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imes New Roman" w:eastAsiaTheme="majorEastAsia" w:hAnsi="Times New Roman" w:cs="Times New Roman"/>
          <w:color w:val="FF0000"/>
          <w:sz w:val="72"/>
          <w:szCs w:val="72"/>
        </w:rPr>
        <w:id w:val="1036479169"/>
      </w:sdtPr>
      <w:sdtEndPr>
        <w:rPr>
          <w:rFonts w:eastAsiaTheme="minorEastAsia"/>
          <w:b/>
          <w:color w:val="3B3838" w:themeColor="background2" w:themeShade="40"/>
          <w:szCs w:val="24"/>
          <w:lang w:val="mk-MK"/>
        </w:rPr>
      </w:sdtEndPr>
      <w:sdtContent>
        <w:p w14:paraId="54BFD2D9" w14:textId="77777777" w:rsidR="00CA4819" w:rsidRDefault="00CA4819">
          <w:pPr>
            <w:pStyle w:val="NoSpacing"/>
            <w:rPr>
              <w:rFonts w:ascii="Times New Roman" w:eastAsiaTheme="majorEastAsia" w:hAnsi="Times New Roman" w:cs="Times New Roman"/>
              <w:color w:val="3B3838" w:themeColor="background2" w:themeShade="40"/>
              <w:sz w:val="72"/>
              <w:szCs w:val="72"/>
              <w:lang w:val="mk-MK"/>
            </w:rPr>
          </w:pPr>
        </w:p>
        <w:p w14:paraId="5E08C0B9" w14:textId="77777777" w:rsidR="00CA4819" w:rsidRDefault="000730E9">
          <w:pPr>
            <w:pStyle w:val="NoSpacing"/>
            <w:jc w:val="center"/>
            <w:rPr>
              <w:rFonts w:ascii="Times New Roman" w:eastAsiaTheme="majorEastAsia" w:hAnsi="Times New Roman" w:cs="Times New Roman"/>
              <w:color w:val="3B3838" w:themeColor="background2" w:themeShade="40"/>
              <w:sz w:val="72"/>
              <w:szCs w:val="72"/>
              <w:lang w:val="mk-MK"/>
            </w:rPr>
          </w:pPr>
          <w:r>
            <w:rPr>
              <w:rFonts w:ascii="Times New Roman" w:hAnsi="Times New Roman" w:cs="Times New Roman"/>
              <w:noProof/>
              <w:color w:val="3B3838" w:themeColor="background2" w:themeShade="40"/>
              <w:sz w:val="24"/>
              <w:szCs w:val="24"/>
            </w:rPr>
            <w:drawing>
              <wp:inline distT="0" distB="0" distL="0" distR="0" wp14:anchorId="189A8A37" wp14:editId="7BB50E95">
                <wp:extent cx="5732145" cy="805815"/>
                <wp:effectExtent l="19050" t="0" r="0" b="0"/>
                <wp:docPr id="11" name="Picture 4" descr="E:\Top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4" descr="E:\Top_logo.png"/>
                        <pic:cNvPicPr>
                          <a:picLocks noChangeAspect="1" noChangeArrowheads="1"/>
                        </pic:cNvPicPr>
                      </pic:nvPicPr>
                      <pic:blipFill>
                        <a:blip r:embed="rId10" cstate="print"/>
                        <a:srcRect/>
                        <a:stretch>
                          <a:fillRect/>
                        </a:stretch>
                      </pic:blipFill>
                      <pic:spPr>
                        <a:xfrm>
                          <a:off x="0" y="0"/>
                          <a:ext cx="5732145" cy="806335"/>
                        </a:xfrm>
                        <a:prstGeom prst="rect">
                          <a:avLst/>
                        </a:prstGeom>
                        <a:noFill/>
                        <a:ln w="9525">
                          <a:noFill/>
                          <a:miter lim="800000"/>
                          <a:headEnd/>
                          <a:tailEnd/>
                        </a:ln>
                      </pic:spPr>
                    </pic:pic>
                  </a:graphicData>
                </a:graphic>
              </wp:inline>
            </w:drawing>
          </w:r>
        </w:p>
        <w:p w14:paraId="10D656A5" w14:textId="77777777" w:rsidR="00CA4819" w:rsidRDefault="00CA4819">
          <w:pPr>
            <w:pStyle w:val="NoSpacing"/>
            <w:rPr>
              <w:rFonts w:ascii="Times New Roman" w:eastAsiaTheme="majorEastAsia" w:hAnsi="Times New Roman" w:cs="Times New Roman"/>
              <w:color w:val="3B3838" w:themeColor="background2" w:themeShade="40"/>
              <w:szCs w:val="72"/>
              <w:lang w:val="mk-MK"/>
            </w:rPr>
          </w:pPr>
        </w:p>
        <w:p w14:paraId="09C6BED4" w14:textId="77777777" w:rsidR="00CA4819" w:rsidRDefault="00CA4819">
          <w:pPr>
            <w:pStyle w:val="NoSpacing"/>
            <w:rPr>
              <w:rFonts w:ascii="Times New Roman" w:eastAsiaTheme="majorEastAsia" w:hAnsi="Times New Roman" w:cs="Times New Roman"/>
              <w:color w:val="3B3838" w:themeColor="background2" w:themeShade="40"/>
              <w:sz w:val="72"/>
              <w:szCs w:val="72"/>
              <w:lang w:val="mk-MK"/>
            </w:rPr>
          </w:pPr>
        </w:p>
        <w:p w14:paraId="2893780D" w14:textId="54B9B8AA" w:rsidR="00CA4819" w:rsidRDefault="00007BC4">
          <w:pPr>
            <w:pStyle w:val="NoSpacing"/>
            <w:rPr>
              <w:rFonts w:ascii="Times New Roman" w:eastAsiaTheme="majorEastAsia" w:hAnsi="Times New Roman" w:cs="Times New Roman"/>
              <w:color w:val="7B7B7B" w:themeColor="accent3" w:themeShade="BF"/>
              <w:sz w:val="72"/>
              <w:szCs w:val="72"/>
              <w:lang w:val="mk-MK"/>
            </w:rPr>
          </w:pPr>
          <w:r>
            <w:rPr>
              <w:noProof/>
            </w:rPr>
            <mc:AlternateContent>
              <mc:Choice Requires="wps">
                <w:drawing>
                  <wp:anchor distT="0" distB="0" distL="114300" distR="114300" simplePos="0" relativeHeight="251659264" behindDoc="0" locked="0" layoutInCell="0" allowOverlap="1" wp14:anchorId="12D896E8" wp14:editId="30840B7E">
                    <wp:simplePos x="0" y="0"/>
                    <wp:positionH relativeFrom="page">
                      <wp:align>center</wp:align>
                    </wp:positionH>
                    <wp:positionV relativeFrom="page">
                      <wp:align>bottom</wp:align>
                    </wp:positionV>
                    <wp:extent cx="7915275" cy="784225"/>
                    <wp:effectExtent l="0" t="0" r="24130" b="3429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5275" cy="784225"/>
                            </a:xfrm>
                            <a:prstGeom prst="rect">
                              <a:avLst/>
                            </a:prstGeom>
                            <a:gradFill rotWithShape="0">
                              <a:gsLst>
                                <a:gs pos="0">
                                  <a:schemeClr val="dk1">
                                    <a:lumMod val="60000"/>
                                    <a:lumOff val="40000"/>
                                  </a:schemeClr>
                                </a:gs>
                                <a:gs pos="50000">
                                  <a:schemeClr val="dk1">
                                    <a:lumMod val="20000"/>
                                    <a:lumOff val="80000"/>
                                  </a:schemeClr>
                                </a:gs>
                                <a:gs pos="100000">
                                  <a:schemeClr val="dk1">
                                    <a:lumMod val="60000"/>
                                    <a:lumOff val="40000"/>
                                  </a:schemeClr>
                                </a:gs>
                              </a:gsLst>
                              <a:lin ang="18900000" scaled="1"/>
                            </a:gradFill>
                            <a:ln w="12700">
                              <a:solidFill>
                                <a:schemeClr val="dk1">
                                  <a:lumMod val="60000"/>
                                  <a:lumOff val="40000"/>
                                </a:schemeClr>
                              </a:solidFill>
                              <a:miter lim="800000"/>
                            </a:ln>
                            <a:effectLst>
                              <a:outerShdw dist="28398" dir="3806097" algn="ctr" rotWithShape="0">
                                <a:schemeClr val="l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1A9A643C" id="Rectangle 9" o:spid="_x0000_s1026" style="position:absolute;margin-left:0;margin-top:0;width:623.25pt;height:61.75pt;z-index:251659264;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" o:allowincell="f" fillcolor="#666 [1936]" strokecolor="#666 [1936]" strokeweight="1pt">
                    <v:fill color2="#ccc [656]" angle="135" focus="50%" type="gradient"/>
                    <v:shadow on="t" color="#7f7f7f [1601]" opacity=".5" offset="1pt"/>
                    <w10:wrap anchorx="page" anchory="page"/>
                  </v:rect>
                </w:pict>
              </mc:Fallback>
            </mc:AlternateContent>
          </w:r>
          <w:r>
            <w:rPr>
              <w:noProof/>
            </w:rPr>
            <mc:AlternateContent>
              <mc:Choice Requires="wps">
                <w:drawing>
                  <wp:anchor distT="0" distB="0" distL="114300" distR="114300" simplePos="0" relativeHeight="251662336" behindDoc="0" locked="0" layoutInCell="0" allowOverlap="1" wp14:anchorId="671A0362" wp14:editId="1D99319C">
                    <wp:simplePos x="0" y="0"/>
                    <wp:positionH relativeFrom="leftMargin">
                      <wp:align>center</wp:align>
                    </wp:positionH>
                    <wp:positionV relativeFrom="page">
                      <wp:align>center</wp:align>
                    </wp:positionV>
                    <wp:extent cx="90805" cy="11214100"/>
                    <wp:effectExtent l="0" t="0" r="4445"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214100"/>
                            </a:xfrm>
                            <a:prstGeom prst="rect">
                              <a:avLst/>
                            </a:prstGeom>
                            <a:solidFill>
                              <a:schemeClr val="bg1">
                                <a:lumMod val="100000"/>
                                <a:lumOff val="0"/>
                              </a:schemeClr>
                            </a:solidFill>
                            <a:ln w="9525">
                              <a:solidFill>
                                <a:schemeClr val="accent5">
                                  <a:lumMod val="75000"/>
                                  <a:lumOff val="0"/>
                                </a:schemeClr>
                              </a:solidFill>
                              <a:miter lim="800000"/>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43F4D5A5" id="Rectangle 8" o:spid="_x0000_s1026" style="position:absolute;margin-left:0;margin-top:0;width:7.15pt;height:883pt;z-index:251662336;visibility:visible;mso-wrap-style:square;mso-width-percent:0;mso-height-percent:1050;mso-wrap-distance-left:9pt;mso-wrap-distance-top:0;mso-wrap-distance-right:9pt;mso-wrap-distance-bottom:0;mso-position-horizontal:center;mso-position-horizontal-relative:lef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" o:allowincell="f" fillcolor="white [3212]" strokecolor="#2e74b5 [2408]">
                    <w10:wrap anchorx="margin" anchory="page"/>
                  </v:rect>
                </w:pict>
              </mc:Fallback>
            </mc:AlternateContent>
          </w:r>
          <w:r>
            <w:rPr>
              <w:noProof/>
            </w:rPr>
            <mc:AlternateContent>
              <mc:Choice Requires="wps">
                <w:drawing>
                  <wp:anchor distT="0" distB="0" distL="114300" distR="114300" simplePos="0" relativeHeight="251661312" behindDoc="0" locked="0" layoutInCell="0" allowOverlap="1" wp14:anchorId="1385EE60" wp14:editId="43056632">
                    <wp:simplePos x="0" y="0"/>
                    <wp:positionH relativeFrom="rightMargin">
                      <wp:align>center</wp:align>
                    </wp:positionH>
                    <wp:positionV relativeFrom="page">
                      <wp:align>center</wp:align>
                    </wp:positionV>
                    <wp:extent cx="90805" cy="11214100"/>
                    <wp:effectExtent l="0" t="0" r="4445"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214100"/>
                            </a:xfrm>
                            <a:prstGeom prst="rect">
                              <a:avLst/>
                            </a:prstGeom>
                            <a:solidFill>
                              <a:schemeClr val="bg1">
                                <a:lumMod val="100000"/>
                                <a:lumOff val="0"/>
                              </a:schemeClr>
                            </a:solidFill>
                            <a:ln w="9525">
                              <a:solidFill>
                                <a:schemeClr val="accent5">
                                  <a:lumMod val="75000"/>
                                  <a:lumOff val="0"/>
                                </a:schemeClr>
                              </a:solidFill>
                              <a:miter lim="800000"/>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6096C90E" id="Rectangle 7" o:spid="_x0000_s1026" style="position:absolute;margin-left:0;margin-top:0;width:7.15pt;height:883pt;z-index:251661312;visibility:visible;mso-wrap-style:square;mso-width-percent:0;mso-height-percent:1050;mso-wrap-distance-left:9pt;mso-wrap-distance-top:0;mso-wrap-distance-right:9pt;mso-wrap-distance-bottom:0;mso-position-horizontal:center;mso-position-horizontal-relative:righ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" o:allowincell="f" fillcolor="white [3212]" strokecolor="#2e74b5 [2408]">
                    <w10:wrap anchorx="margin" anchory="page"/>
                  </v:rect>
                </w:pict>
              </mc:Fallback>
            </mc:AlternateContent>
          </w:r>
          <w:r>
            <w:rPr>
              <w:noProof/>
            </w:rPr>
            <mc:AlternateContent>
              <mc:Choice Requires="wps">
                <w:drawing>
                  <wp:anchor distT="0" distB="0" distL="114300" distR="114300" simplePos="0" relativeHeight="251660288" behindDoc="0" locked="0" layoutInCell="0" allowOverlap="1" wp14:anchorId="73D855B9" wp14:editId="5BCEEFC9">
                    <wp:simplePos x="0" y="0"/>
                    <wp:positionH relativeFrom="page">
                      <wp:align>center</wp:align>
                    </wp:positionH>
                    <wp:positionV relativeFrom="topMargin">
                      <wp:align>top</wp:align>
                    </wp:positionV>
                    <wp:extent cx="7915275" cy="784225"/>
                    <wp:effectExtent l="0" t="0" r="24130" b="3429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5275" cy="784225"/>
                            </a:xfrm>
                            <a:prstGeom prst="rect">
                              <a:avLst/>
                            </a:prstGeom>
                            <a:gradFill rotWithShape="0">
                              <a:gsLst>
                                <a:gs pos="0">
                                  <a:schemeClr val="dk1">
                                    <a:lumMod val="60000"/>
                                    <a:lumOff val="40000"/>
                                  </a:schemeClr>
                                </a:gs>
                                <a:gs pos="50000">
                                  <a:schemeClr val="dk1">
                                    <a:lumMod val="20000"/>
                                    <a:lumOff val="80000"/>
                                  </a:schemeClr>
                                </a:gs>
                                <a:gs pos="100000">
                                  <a:schemeClr val="dk1">
                                    <a:lumMod val="60000"/>
                                    <a:lumOff val="40000"/>
                                  </a:schemeClr>
                                </a:gs>
                              </a:gsLst>
                              <a:lin ang="18900000" scaled="1"/>
                            </a:gradFill>
                            <a:ln w="12700">
                              <a:solidFill>
                                <a:schemeClr val="dk1">
                                  <a:lumMod val="60000"/>
                                  <a:lumOff val="40000"/>
                                </a:schemeClr>
                              </a:solidFill>
                              <a:miter lim="800000"/>
                            </a:ln>
                            <a:effectLst>
                              <a:outerShdw dist="28398" dir="3806097" algn="ctr" rotWithShape="0">
                                <a:schemeClr val="l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2C8F0DD7" id="Rectangle 1" o:spid="_x0000_s1026" style="position:absolute;margin-left:0;margin-top:0;width:623.25pt;height:61.75pt;z-index:251660288;visibility:visible;mso-wrap-style:square;mso-width-percent:1050;mso-height-percent:900;mso-wrap-distance-left:9pt;mso-wrap-distance-top:0;mso-wrap-distance-right:9pt;mso-wrap-distance-bottom:0;mso-position-horizontal:center;mso-position-horizontal-relative:page;mso-position-vertical:top;mso-position-vertical-relative:top-margin-area;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" o:allowincell="f" fillcolor="#666 [1936]" strokecolor="#666 [1936]" strokeweight="1pt">
                    <v:fill color2="#ccc [656]" angle="135" focus="50%" type="gradient"/>
                    <v:shadow on="t" color="#7f7f7f [1601]" opacity=".5" offset="1pt"/>
                    <w10:wrap anchorx="page" anchory="margin"/>
                  </v:rect>
                </w:pict>
              </mc:Fallback>
            </mc:AlternateContent>
          </w:r>
        </w:p>
        <w:sdt>
          <w:sdtPr>
            <w:rPr>
              <w:rFonts w:ascii="Times New Roman" w:hAnsi="Times New Roman" w:cs="Times New Roman"/>
              <w:b/>
              <w:color w:val="7B7B7B" w:themeColor="accent3" w:themeShade="BF"/>
              <w:sz w:val="72"/>
              <w:szCs w:val="24"/>
              <w:lang w:val="mk-MK"/>
            </w:rPr>
            <w:alias w:val="Title"/>
            <w:id w:val="14700071"/>
            <w:dataBinding w:prefixMappings="xmlns:ns0='http://schemas.openxmlformats.org/package/2006/metadata/core-properties' xmlns:ns1='http://purl.org/dc/elements/1.1/'" w:xpath="/ns0:coreProperties[1]/ns1:title[1]" w:storeItemID="{6C3C8BC8-F283-45AE-878A-BAB7291924A1}"/>
            <w:text/>
          </w:sdtPr>
          <w:sdtEndPr/>
          <w:sdtContent>
            <w:p w14:paraId="3C714491" w14:textId="30B9A4C0" w:rsidR="00CA4819" w:rsidRDefault="00377B31">
              <w:pPr>
                <w:pStyle w:val="NoSpacing"/>
                <w:jc w:val="center"/>
                <w:rPr>
                  <w:rFonts w:ascii="Times New Roman" w:eastAsiaTheme="majorEastAsia" w:hAnsi="Times New Roman" w:cs="Times New Roman"/>
                  <w:color w:val="7B7B7B" w:themeColor="accent3" w:themeShade="BF"/>
                  <w:sz w:val="72"/>
                  <w:szCs w:val="72"/>
                </w:rPr>
              </w:pPr>
              <w:r>
                <w:rPr>
                  <w:rFonts w:ascii="Times New Roman" w:hAnsi="Times New Roman" w:cs="Times New Roman"/>
                  <w:b/>
                  <w:color w:val="7B7B7B" w:themeColor="accent3" w:themeShade="BF"/>
                  <w:sz w:val="72"/>
                  <w:szCs w:val="24"/>
                  <w:lang w:val="mk-MK"/>
                </w:rPr>
                <w:t>ПРОГРАМА ЗА ОБРАЗОВАНИЕ 202</w:t>
              </w:r>
              <w:r w:rsidR="008E365F">
                <w:rPr>
                  <w:rFonts w:ascii="Times New Roman" w:hAnsi="Times New Roman" w:cs="Times New Roman"/>
                  <w:b/>
                  <w:color w:val="7B7B7B" w:themeColor="accent3" w:themeShade="BF"/>
                  <w:sz w:val="72"/>
                  <w:szCs w:val="24"/>
                </w:rPr>
                <w:t>4</w:t>
              </w:r>
            </w:p>
          </w:sdtContent>
        </w:sdt>
        <w:p w14:paraId="60605134" w14:textId="77777777" w:rsidR="00CA4819" w:rsidRDefault="000730E9">
          <w:pPr>
            <w:pStyle w:val="NoSpacing"/>
            <w:ind w:left="5245"/>
            <w:rPr>
              <w:b/>
              <w:lang w:val="mk-MK"/>
            </w:rPr>
          </w:pPr>
          <w:r>
            <w:rPr>
              <w:lang w:val="mk-MK"/>
            </w:rPr>
            <w:t xml:space="preserve">                                                                                                                           </w:t>
          </w:r>
          <w:r>
            <w:rPr>
              <w:b/>
              <w:lang w:val="mk-MK"/>
            </w:rPr>
            <w:t>Изработил:</w:t>
          </w:r>
        </w:p>
        <w:p w14:paraId="6A18329F" w14:textId="77777777" w:rsidR="00CA4819" w:rsidRDefault="000730E9">
          <w:pPr>
            <w:pStyle w:val="NoSpacing"/>
            <w:ind w:left="5245"/>
            <w:rPr>
              <w:bCs/>
              <w:lang w:val="mk-MK"/>
            </w:rPr>
          </w:pPr>
          <w:r>
            <w:rPr>
              <w:bCs/>
              <w:lang w:val="mk-MK"/>
            </w:rPr>
            <w:t>Наташа Ташкова Поповска</w:t>
          </w:r>
        </w:p>
        <w:p w14:paraId="3D5AEBD5" w14:textId="77777777" w:rsidR="00CA4819" w:rsidRDefault="000730E9">
          <w:pPr>
            <w:pStyle w:val="NoSpacing"/>
            <w:rPr>
              <w:bCs/>
              <w:lang w:val="mk-MK"/>
            </w:rPr>
          </w:pPr>
          <w:r>
            <w:rPr>
              <w:bCs/>
              <w:lang w:val="mk-MK"/>
            </w:rPr>
            <w:t xml:space="preserve">                                                                                                          м-р Виолета Налевска</w:t>
          </w:r>
        </w:p>
        <w:p w14:paraId="64161DB3" w14:textId="77777777" w:rsidR="00CA4819" w:rsidRDefault="00CA4819">
          <w:pPr>
            <w:pStyle w:val="NoSpacing"/>
            <w:ind w:left="5245"/>
            <w:rPr>
              <w:bCs/>
              <w:lang w:val="mk-MK"/>
            </w:rPr>
          </w:pPr>
        </w:p>
        <w:p w14:paraId="3F7E3544" w14:textId="77777777" w:rsidR="00CA4819" w:rsidRDefault="000730E9">
          <w:pPr>
            <w:pStyle w:val="NoSpacing"/>
            <w:ind w:left="5245"/>
            <w:rPr>
              <w:bCs/>
              <w:lang w:val="mk-MK"/>
            </w:rPr>
          </w:pPr>
          <w:r>
            <w:rPr>
              <w:bCs/>
              <w:lang w:val="mk-MK"/>
            </w:rPr>
            <w:t>Контролирал:</w:t>
          </w:r>
        </w:p>
        <w:p w14:paraId="67CE585A" w14:textId="77777777" w:rsidR="00CA4819" w:rsidRDefault="000730E9">
          <w:pPr>
            <w:pStyle w:val="NoSpacing"/>
            <w:ind w:left="5245"/>
            <w:rPr>
              <w:bCs/>
              <w:lang w:val="mk-MK"/>
            </w:rPr>
          </w:pPr>
          <w:r>
            <w:rPr>
              <w:bCs/>
              <w:lang w:val="mk-MK"/>
            </w:rPr>
            <w:t>м-р Виолета Налевска</w:t>
          </w:r>
        </w:p>
        <w:p w14:paraId="72206F0D" w14:textId="77777777" w:rsidR="00CA4819" w:rsidRDefault="00CA4819">
          <w:pPr>
            <w:pStyle w:val="NoSpacing"/>
            <w:ind w:left="5245"/>
            <w:rPr>
              <w:bCs/>
              <w:lang w:val="mk-MK"/>
            </w:rPr>
          </w:pPr>
        </w:p>
        <w:p w14:paraId="61513750" w14:textId="77777777" w:rsidR="00CA4819" w:rsidRDefault="000730E9">
          <w:pPr>
            <w:pStyle w:val="NoSpacing"/>
            <w:ind w:left="5245"/>
            <w:rPr>
              <w:b/>
              <w:lang w:val="mk-MK"/>
            </w:rPr>
          </w:pPr>
          <w:r>
            <w:rPr>
              <w:b/>
              <w:lang w:val="mk-MK"/>
            </w:rPr>
            <w:t>Одобрил:</w:t>
          </w:r>
        </w:p>
        <w:p w14:paraId="03C3DFFE" w14:textId="77777777" w:rsidR="00CA4819" w:rsidRDefault="000730E9">
          <w:pPr>
            <w:pStyle w:val="NoSpacing"/>
            <w:ind w:left="5245"/>
            <w:rPr>
              <w:bCs/>
              <w:lang w:val="mk-MK"/>
            </w:rPr>
          </w:pPr>
          <w:r>
            <w:rPr>
              <w:bCs/>
              <w:lang w:val="mk-MK"/>
            </w:rPr>
            <w:t>м-р Снежана Петровска</w:t>
          </w:r>
        </w:p>
        <w:p w14:paraId="0C74C448" w14:textId="77777777" w:rsidR="00CA4819" w:rsidRDefault="000730E9">
          <w:pPr>
            <w:pStyle w:val="NoSpacing"/>
            <w:ind w:left="5245"/>
            <w:rPr>
              <w:bCs/>
              <w:lang w:val="mk-MK"/>
            </w:rPr>
          </w:pPr>
          <w:r>
            <w:rPr>
              <w:b/>
              <w:lang w:val="mk-MK"/>
            </w:rPr>
            <w:t xml:space="preserve">                                                                                                      </w:t>
          </w:r>
          <w:r>
            <w:rPr>
              <w:bCs/>
              <w:lang w:val="mk-MK"/>
            </w:rPr>
            <w:t>Одделение за јавни дејности                                                                                                  на општина Битола</w:t>
          </w:r>
        </w:p>
        <w:p w14:paraId="769AA9B0" w14:textId="77777777" w:rsidR="00CA4819" w:rsidRDefault="00CA4819">
          <w:pPr>
            <w:pStyle w:val="NoSpacing"/>
            <w:ind w:left="5245"/>
            <w:rPr>
              <w:b/>
              <w:lang w:val="mk-MK"/>
            </w:rPr>
          </w:pPr>
        </w:p>
        <w:p w14:paraId="266CB33C" w14:textId="77777777" w:rsidR="00CA4819" w:rsidRDefault="000730E9">
          <w:pPr>
            <w:pStyle w:val="NoSpacing"/>
            <w:ind w:left="5245"/>
            <w:rPr>
              <w:b/>
              <w:lang w:val="mk-MK"/>
            </w:rPr>
          </w:pPr>
          <w:r>
            <w:rPr>
              <w:b/>
              <w:lang w:val="mk-MK"/>
            </w:rPr>
            <w:t xml:space="preserve">Разгледува: </w:t>
          </w:r>
        </w:p>
        <w:p w14:paraId="3324C6A9" w14:textId="77777777" w:rsidR="00CA4819" w:rsidRDefault="000730E9">
          <w:pPr>
            <w:pStyle w:val="NoSpacing"/>
            <w:ind w:left="5245"/>
            <w:rPr>
              <w:bCs/>
              <w:lang w:val="mk-MK"/>
            </w:rPr>
          </w:pPr>
          <w:r>
            <w:rPr>
              <w:bCs/>
              <w:lang w:val="mk-MK"/>
            </w:rPr>
            <w:t>Комисија за јавни дејности</w:t>
          </w:r>
        </w:p>
        <w:p w14:paraId="24E60E46" w14:textId="77777777" w:rsidR="00CA4819" w:rsidRDefault="00CA4819">
          <w:pPr>
            <w:pStyle w:val="NoSpacing"/>
            <w:ind w:left="5245"/>
            <w:rPr>
              <w:b/>
              <w:lang w:val="mk-MK"/>
            </w:rPr>
          </w:pPr>
        </w:p>
        <w:p w14:paraId="28BE54D8" w14:textId="77777777" w:rsidR="00CA4819" w:rsidRDefault="000730E9">
          <w:pPr>
            <w:pStyle w:val="NoSpacing"/>
            <w:ind w:left="5245"/>
            <w:rPr>
              <w:b/>
              <w:lang w:val="mk-MK"/>
            </w:rPr>
          </w:pPr>
          <w:r>
            <w:rPr>
              <w:b/>
              <w:lang w:val="mk-MK"/>
            </w:rPr>
            <w:t>Донесува:</w:t>
          </w:r>
        </w:p>
        <w:p w14:paraId="28C9ABE6" w14:textId="77777777" w:rsidR="00CA4819" w:rsidRDefault="000730E9">
          <w:pPr>
            <w:pStyle w:val="NoSpacing"/>
            <w:ind w:left="5245"/>
            <w:rPr>
              <w:bCs/>
              <w:lang w:val="mk-MK"/>
            </w:rPr>
          </w:pPr>
          <w:r>
            <w:rPr>
              <w:bCs/>
              <w:lang w:val="mk-MK"/>
            </w:rPr>
            <w:t>Совет на општина Битола</w:t>
          </w:r>
        </w:p>
        <w:p w14:paraId="5BD470B1" w14:textId="77777777" w:rsidR="00CA4819" w:rsidRDefault="00CA4819">
          <w:pPr>
            <w:pStyle w:val="NoSpacing"/>
            <w:rPr>
              <w:rFonts w:ascii="Times New Roman" w:eastAsiaTheme="majorEastAsia" w:hAnsi="Times New Roman" w:cs="Times New Roman"/>
              <w:bCs/>
              <w:color w:val="3B3838" w:themeColor="background2" w:themeShade="40"/>
              <w:sz w:val="36"/>
              <w:szCs w:val="36"/>
            </w:rPr>
          </w:pPr>
        </w:p>
        <w:p w14:paraId="7FF423D8" w14:textId="77777777" w:rsidR="00CA4819" w:rsidRDefault="00CA4819">
          <w:pPr>
            <w:pStyle w:val="NoSpacing"/>
            <w:rPr>
              <w:rFonts w:ascii="Times New Roman" w:eastAsiaTheme="majorEastAsia" w:hAnsi="Times New Roman" w:cs="Times New Roman"/>
              <w:bCs/>
              <w:color w:val="3B3838" w:themeColor="background2" w:themeShade="40"/>
              <w:sz w:val="36"/>
              <w:szCs w:val="36"/>
            </w:rPr>
          </w:pPr>
        </w:p>
        <w:p w14:paraId="541004BD" w14:textId="77777777" w:rsidR="00CA4819" w:rsidRDefault="00CA4819">
          <w:pPr>
            <w:pStyle w:val="NoSpacing"/>
            <w:rPr>
              <w:rFonts w:ascii="Times New Roman" w:eastAsiaTheme="majorEastAsia" w:hAnsi="Times New Roman" w:cs="Times New Roman"/>
              <w:bCs/>
              <w:color w:val="3B3838" w:themeColor="background2" w:themeShade="40"/>
              <w:sz w:val="36"/>
              <w:szCs w:val="36"/>
            </w:rPr>
          </w:pPr>
        </w:p>
        <w:p w14:paraId="05929676" w14:textId="77777777" w:rsidR="00CA4819" w:rsidRDefault="00CA4819">
          <w:pPr>
            <w:pStyle w:val="NoSpacing"/>
            <w:rPr>
              <w:rFonts w:ascii="Times New Roman" w:hAnsi="Times New Roman" w:cs="Times New Roman"/>
              <w:color w:val="3B3838" w:themeColor="background2" w:themeShade="40"/>
            </w:rPr>
          </w:pPr>
        </w:p>
        <w:sdt>
          <w:sdtPr>
            <w:rPr>
              <w:rFonts w:ascii="Times New Roman" w:hAnsi="Times New Roman" w:cs="Times New Roman"/>
              <w:color w:val="3B3838" w:themeColor="background2" w:themeShade="40"/>
            </w:rPr>
            <w:alias w:val="Company"/>
            <w:id w:val="14700089"/>
            <w:dataBinding w:prefixMappings="xmlns:ns0='http://schemas.openxmlformats.org/officeDocument/2006/extended-properties'" w:xpath="/ns0:Properties[1]/ns0:Company[1]" w:storeItemID="{6668398D-A668-4E3E-A5EB-62B293D839F1}"/>
            <w:text/>
          </w:sdtPr>
          <w:sdtEndPr/>
          <w:sdtContent>
            <w:p w14:paraId="63A2F180" w14:textId="6AE583FF" w:rsidR="00CA4819" w:rsidRDefault="00377B31">
              <w:pPr>
                <w:pStyle w:val="NoSpacing"/>
                <w:rPr>
                  <w:rFonts w:ascii="Times New Roman" w:hAnsi="Times New Roman" w:cs="Times New Roman"/>
                  <w:color w:val="3B3838" w:themeColor="background2" w:themeShade="40"/>
                </w:rPr>
              </w:pPr>
              <w:proofErr w:type="spellStart"/>
              <w:r>
                <w:rPr>
                  <w:rFonts w:ascii="Times New Roman" w:hAnsi="Times New Roman" w:cs="Times New Roman"/>
                  <w:color w:val="3B3838" w:themeColor="background2" w:themeShade="40"/>
                </w:rPr>
                <w:t>Декември</w:t>
              </w:r>
              <w:proofErr w:type="spellEnd"/>
              <w:r>
                <w:rPr>
                  <w:rFonts w:ascii="Times New Roman" w:hAnsi="Times New Roman" w:cs="Times New Roman"/>
                  <w:color w:val="3B3838" w:themeColor="background2" w:themeShade="40"/>
                </w:rPr>
                <w:t>, 202</w:t>
              </w:r>
              <w:r w:rsidR="008B315C">
                <w:rPr>
                  <w:rFonts w:ascii="Times New Roman" w:hAnsi="Times New Roman" w:cs="Times New Roman"/>
                  <w:color w:val="3B3838" w:themeColor="background2" w:themeShade="40"/>
                </w:rPr>
                <w:t>3</w:t>
              </w:r>
            </w:p>
          </w:sdtContent>
        </w:sdt>
      </w:sdtContent>
    </w:sdt>
    <w:p w14:paraId="7D17A406" w14:textId="77777777" w:rsidR="00CA4819" w:rsidRDefault="00CA4819">
      <w:pPr>
        <w:spacing w:after="0" w:line="360" w:lineRule="auto"/>
        <w:ind w:firstLine="720"/>
        <w:rPr>
          <w:rFonts w:ascii="Times New Roman" w:hAnsi="Times New Roman" w:cs="Times New Roman"/>
          <w:color w:val="FF0000"/>
          <w:sz w:val="24"/>
          <w:szCs w:val="24"/>
          <w:lang w:val="mk-MK"/>
        </w:rPr>
      </w:pPr>
    </w:p>
    <w:p w14:paraId="0EFC62EF" w14:textId="77777777" w:rsidR="00CA4819" w:rsidRDefault="00CA4819">
      <w:pPr>
        <w:spacing w:line="360" w:lineRule="auto"/>
        <w:ind w:firstLine="720"/>
        <w:jc w:val="center"/>
        <w:rPr>
          <w:rFonts w:ascii="Times New Roman" w:hAnsi="Times New Roman" w:cs="Times New Roman"/>
          <w:color w:val="3B3838" w:themeColor="background2" w:themeShade="40"/>
          <w:lang w:val="mk-MK"/>
        </w:rPr>
      </w:pPr>
    </w:p>
    <w:p w14:paraId="036C1BE8" w14:textId="77777777" w:rsidR="00CA4819" w:rsidRDefault="00CA4819">
      <w:pPr>
        <w:spacing w:line="360" w:lineRule="auto"/>
        <w:ind w:firstLine="720"/>
        <w:jc w:val="both"/>
        <w:rPr>
          <w:rFonts w:ascii="Times New Roman" w:hAnsi="Times New Roman" w:cs="Times New Roman"/>
          <w:color w:val="3B3838" w:themeColor="background2" w:themeShade="40"/>
          <w:lang w:val="mk-MK"/>
        </w:rPr>
      </w:pPr>
    </w:p>
    <w:p w14:paraId="657745C8" w14:textId="77777777" w:rsidR="00CA4819" w:rsidRDefault="000730E9">
      <w:pPr>
        <w:pStyle w:val="Heading1"/>
        <w:rPr>
          <w:rFonts w:ascii="Times New Roman" w:hAnsi="Times New Roman" w:cs="Times New Roman"/>
          <w:sz w:val="24"/>
          <w:szCs w:val="24"/>
        </w:rPr>
      </w:pPr>
      <w:bookmarkStart w:id="0" w:name="_Toc119481618"/>
      <w:r>
        <w:rPr>
          <w:rFonts w:ascii="Times New Roman" w:hAnsi="Times New Roman" w:cs="Times New Roman"/>
          <w:sz w:val="24"/>
          <w:szCs w:val="24"/>
        </w:rPr>
        <w:t>ВОВЕД</w:t>
      </w:r>
      <w:bookmarkEnd w:id="0"/>
    </w:p>
    <w:p w14:paraId="2BBCF3D5" w14:textId="77777777" w:rsidR="00CA4819" w:rsidRDefault="00CA4819">
      <w:pPr>
        <w:spacing w:line="360" w:lineRule="auto"/>
        <w:ind w:firstLine="720"/>
        <w:jc w:val="both"/>
        <w:rPr>
          <w:rFonts w:ascii="Times New Roman" w:hAnsi="Times New Roman" w:cs="Times New Roman"/>
          <w:color w:val="3B3838" w:themeColor="background2" w:themeShade="40"/>
          <w:sz w:val="24"/>
          <w:szCs w:val="24"/>
          <w:lang w:val="mk-MK"/>
        </w:rPr>
      </w:pPr>
    </w:p>
    <w:p w14:paraId="0AE2F49E" w14:textId="17C9137D" w:rsidR="00CA4819" w:rsidRDefault="000730E9">
      <w:pPr>
        <w:spacing w:line="360" w:lineRule="auto"/>
        <w:ind w:firstLine="720"/>
        <w:jc w:val="both"/>
        <w:rPr>
          <w:rFonts w:ascii="Times New Roman" w:hAnsi="Times New Roman" w:cs="Times New Roman"/>
          <w:bCs/>
          <w:sz w:val="24"/>
          <w:szCs w:val="24"/>
          <w:lang w:val="mk-MK"/>
        </w:rPr>
      </w:pPr>
      <w:r>
        <w:rPr>
          <w:rFonts w:ascii="Times New Roman" w:hAnsi="Times New Roman" w:cs="Times New Roman"/>
          <w:bCs/>
          <w:sz w:val="24"/>
          <w:szCs w:val="24"/>
          <w:lang w:val="mk-MK"/>
        </w:rPr>
        <w:t>Предизвиците на училиштата и учењето во 21 век мора да водат сметка за потребата на поединецот за академски развој и да им дадат можност на овие поединци да функционираат добро во општеството врз основа на барањата што ги поставува општеството, исто така обезбедувајќи му на поединецот етичка платформа со цел да придонесе за одржлив развој кој ја штити основата на општеството; природата и природната средина. Општина Битола верува дека овој сеопфатен начин на размислување - каде што образованието е надградба за целото учење - ја обезбедува оваа комбинација но истовремено се трудиме да задржиме потрадиционален поглед на учењето кој на сите деца ќе им обезбеди добар развој, академско знаење и добри вештини, во исто време кога можеме да им дадеме посеопфатен поглед на општеството и светот што ги опкружува. Ова го засноваме на модел кој има цели кои се залагаат да ги научиме нашите ученици да се разбираат и да се грижат за себе, да се разберат и да се грижат едни за други, за својата заедница, природата и планетата како и да бидат во можност во иднина да носат добри, одржливи одлуки за иднината на едно демократско општество.</w:t>
      </w:r>
    </w:p>
    <w:p w14:paraId="3FCF1AC1" w14:textId="77777777" w:rsidR="00CA4819" w:rsidRDefault="000730E9">
      <w:pPr>
        <w:spacing w:line="360" w:lineRule="auto"/>
        <w:ind w:firstLine="720"/>
        <w:jc w:val="both"/>
        <w:rPr>
          <w:rFonts w:ascii="Times New Roman" w:hAnsi="Times New Roman" w:cs="Times New Roman"/>
          <w:bCs/>
          <w:sz w:val="24"/>
          <w:szCs w:val="24"/>
          <w:lang w:val="mk-MK"/>
        </w:rPr>
      </w:pPr>
      <w:r>
        <w:rPr>
          <w:rFonts w:ascii="Times New Roman" w:hAnsi="Times New Roman" w:cs="Times New Roman"/>
          <w:bCs/>
          <w:sz w:val="24"/>
          <w:szCs w:val="24"/>
          <w:lang w:val="mk-MK"/>
        </w:rPr>
        <w:t>Улогата на општините во образовниот систем е обезбедување и одржување на образовната инфраструктура која се состои од училишни згради и опрема, транспорт, наставни средства, како и управување со образовните фондови и образовниот кадар.</w:t>
      </w:r>
    </w:p>
    <w:p w14:paraId="0742314A" w14:textId="17FD6420" w:rsidR="00CA4819" w:rsidRDefault="000730E9">
      <w:pPr>
        <w:spacing w:line="360" w:lineRule="auto"/>
        <w:ind w:firstLine="720"/>
        <w:jc w:val="both"/>
        <w:rPr>
          <w:rFonts w:ascii="Times New Roman" w:hAnsi="Times New Roman" w:cs="Times New Roman"/>
          <w:color w:val="3B3838" w:themeColor="background2" w:themeShade="40"/>
          <w:sz w:val="24"/>
          <w:szCs w:val="24"/>
          <w:lang w:val="mk-MK"/>
        </w:rPr>
      </w:pPr>
      <w:r>
        <w:rPr>
          <w:rFonts w:ascii="Times New Roman" w:hAnsi="Times New Roman" w:cs="Times New Roman"/>
          <w:bCs/>
          <w:sz w:val="24"/>
          <w:szCs w:val="24"/>
          <w:lang w:val="mk-MK"/>
        </w:rPr>
        <w:t>Општина Битола при донесувањето Програма за образование внесува веќе применети практики и искуства од други градови но и од сопственото минато искуство</w:t>
      </w:r>
      <w:r w:rsidR="009D18CA">
        <w:rPr>
          <w:rFonts w:ascii="Times New Roman" w:hAnsi="Times New Roman" w:cs="Times New Roman"/>
          <w:bCs/>
          <w:sz w:val="24"/>
          <w:szCs w:val="24"/>
          <w:lang w:val="mk-MK"/>
        </w:rPr>
        <w:t>.</w:t>
      </w:r>
      <w:r>
        <w:rPr>
          <w:rFonts w:ascii="Times New Roman" w:hAnsi="Times New Roman" w:cs="Times New Roman"/>
          <w:bCs/>
          <w:sz w:val="24"/>
          <w:szCs w:val="24"/>
          <w:lang w:val="mk-MK"/>
        </w:rPr>
        <w:t xml:space="preserve"> </w:t>
      </w:r>
    </w:p>
    <w:p w14:paraId="116988D3" w14:textId="20DFBB0F" w:rsidR="00CA4819" w:rsidRDefault="000730E9">
      <w:pPr>
        <w:tabs>
          <w:tab w:val="left" w:pos="720"/>
        </w:tabs>
        <w:spacing w:line="360" w:lineRule="auto"/>
        <w:ind w:firstLine="720"/>
        <w:jc w:val="both"/>
        <w:rPr>
          <w:rFonts w:ascii="Times New Roman" w:hAnsi="Times New Roman" w:cs="Times New Roman"/>
          <w:color w:val="3B3838" w:themeColor="background2" w:themeShade="40"/>
          <w:sz w:val="24"/>
          <w:szCs w:val="24"/>
          <w:lang w:val="mk-MK"/>
        </w:rPr>
      </w:pPr>
      <w:r>
        <w:rPr>
          <w:rFonts w:ascii="Times New Roman" w:hAnsi="Times New Roman" w:cs="Times New Roman"/>
          <w:color w:val="3B3838" w:themeColor="background2" w:themeShade="40"/>
          <w:sz w:val="24"/>
          <w:szCs w:val="24"/>
          <w:lang w:val="mk-MK"/>
        </w:rPr>
        <w:t>Програмата за образование за 202</w:t>
      </w:r>
      <w:r w:rsidR="007C0C14">
        <w:rPr>
          <w:rFonts w:ascii="Times New Roman" w:hAnsi="Times New Roman" w:cs="Times New Roman"/>
          <w:color w:val="3B3838" w:themeColor="background2" w:themeShade="40"/>
          <w:sz w:val="24"/>
          <w:szCs w:val="24"/>
        </w:rPr>
        <w:t>4</w:t>
      </w:r>
      <w:r>
        <w:rPr>
          <w:rFonts w:ascii="Times New Roman" w:hAnsi="Times New Roman" w:cs="Times New Roman"/>
          <w:color w:val="3B3838" w:themeColor="background2" w:themeShade="40"/>
          <w:sz w:val="24"/>
          <w:szCs w:val="24"/>
          <w:lang w:val="mk-MK"/>
        </w:rPr>
        <w:t xml:space="preserve"> година на Општина Битола дефинира п</w:t>
      </w:r>
      <w:bookmarkStart w:id="1" w:name="_Hlk501011248"/>
      <w:r>
        <w:rPr>
          <w:rFonts w:ascii="Times New Roman" w:hAnsi="Times New Roman" w:cs="Times New Roman"/>
          <w:color w:val="3B3838" w:themeColor="background2" w:themeShade="40"/>
          <w:sz w:val="24"/>
          <w:szCs w:val="24"/>
          <w:lang w:val="mk-MK"/>
        </w:rPr>
        <w:t xml:space="preserve">овеќе приоритетни активности </w:t>
      </w:r>
      <w:bookmarkEnd w:id="1"/>
      <w:r>
        <w:rPr>
          <w:rFonts w:ascii="Times New Roman" w:hAnsi="Times New Roman" w:cs="Times New Roman"/>
          <w:color w:val="3B3838" w:themeColor="background2" w:themeShade="40"/>
          <w:sz w:val="24"/>
          <w:szCs w:val="24"/>
          <w:lang w:val="mk-MK"/>
        </w:rPr>
        <w:t xml:space="preserve">од областа на образование, кои имаат за цел да придонесат за унапредување на целокупното образование за добробит на граѓаните на Општина Битола.   </w:t>
      </w:r>
    </w:p>
    <w:p w14:paraId="18B2CF30" w14:textId="53EBC83C" w:rsidR="00CA4819" w:rsidRPr="00E64BBF" w:rsidRDefault="000730E9">
      <w:pPr>
        <w:spacing w:line="360" w:lineRule="auto"/>
        <w:ind w:firstLine="720"/>
        <w:jc w:val="both"/>
        <w:rPr>
          <w:rFonts w:ascii="Times New Roman" w:hAnsi="Times New Roman" w:cs="Times New Roman"/>
          <w:color w:val="3B3838" w:themeColor="background2" w:themeShade="40"/>
          <w:sz w:val="24"/>
          <w:szCs w:val="24"/>
        </w:rPr>
      </w:pPr>
      <w:proofErr w:type="spellStart"/>
      <w:r>
        <w:rPr>
          <w:rFonts w:ascii="Times New Roman" w:hAnsi="Times New Roman" w:cs="Times New Roman"/>
          <w:color w:val="3B3838" w:themeColor="background2" w:themeShade="40"/>
          <w:sz w:val="24"/>
          <w:szCs w:val="24"/>
        </w:rPr>
        <w:t>Појдовна</w:t>
      </w:r>
      <w:proofErr w:type="spellEnd"/>
      <w:r>
        <w:rPr>
          <w:rFonts w:ascii="Times New Roman" w:hAnsi="Times New Roman" w:cs="Times New Roman"/>
          <w:color w:val="3B3838" w:themeColor="background2" w:themeShade="40"/>
          <w:sz w:val="24"/>
          <w:szCs w:val="24"/>
        </w:rPr>
        <w:t xml:space="preserve"> </w:t>
      </w:r>
      <w:proofErr w:type="spellStart"/>
      <w:r>
        <w:rPr>
          <w:rFonts w:ascii="Times New Roman" w:hAnsi="Times New Roman" w:cs="Times New Roman"/>
          <w:color w:val="3B3838" w:themeColor="background2" w:themeShade="40"/>
          <w:sz w:val="24"/>
          <w:szCs w:val="24"/>
        </w:rPr>
        <w:t>основа</w:t>
      </w:r>
      <w:proofErr w:type="spellEnd"/>
      <w:r>
        <w:rPr>
          <w:rFonts w:ascii="Times New Roman" w:hAnsi="Times New Roman" w:cs="Times New Roman"/>
          <w:color w:val="3B3838" w:themeColor="background2" w:themeShade="40"/>
          <w:sz w:val="24"/>
          <w:szCs w:val="24"/>
        </w:rPr>
        <w:t xml:space="preserve"> </w:t>
      </w:r>
      <w:proofErr w:type="spellStart"/>
      <w:r>
        <w:rPr>
          <w:rFonts w:ascii="Times New Roman" w:hAnsi="Times New Roman" w:cs="Times New Roman"/>
          <w:color w:val="3B3838" w:themeColor="background2" w:themeShade="40"/>
          <w:sz w:val="24"/>
          <w:szCs w:val="24"/>
        </w:rPr>
        <w:t>за</w:t>
      </w:r>
      <w:proofErr w:type="spellEnd"/>
      <w:r>
        <w:rPr>
          <w:rFonts w:ascii="Times New Roman" w:hAnsi="Times New Roman" w:cs="Times New Roman"/>
          <w:color w:val="3B3838" w:themeColor="background2" w:themeShade="40"/>
          <w:sz w:val="24"/>
          <w:szCs w:val="24"/>
        </w:rPr>
        <w:t xml:space="preserve"> </w:t>
      </w:r>
      <w:r>
        <w:rPr>
          <w:rFonts w:ascii="Times New Roman" w:hAnsi="Times New Roman" w:cs="Times New Roman"/>
          <w:color w:val="3B3838" w:themeColor="background2" w:themeShade="40"/>
          <w:sz w:val="24"/>
          <w:szCs w:val="24"/>
          <w:lang w:val="mk-MK"/>
        </w:rPr>
        <w:t>о</w:t>
      </w:r>
      <w:proofErr w:type="spellStart"/>
      <w:r>
        <w:rPr>
          <w:rFonts w:ascii="Times New Roman" w:hAnsi="Times New Roman" w:cs="Times New Roman"/>
          <w:color w:val="3B3838" w:themeColor="background2" w:themeShade="40"/>
          <w:sz w:val="24"/>
          <w:szCs w:val="24"/>
        </w:rPr>
        <w:t>ваа</w:t>
      </w:r>
      <w:proofErr w:type="spellEnd"/>
      <w:r>
        <w:rPr>
          <w:rFonts w:ascii="Times New Roman" w:hAnsi="Times New Roman" w:cs="Times New Roman"/>
          <w:color w:val="3B3838" w:themeColor="background2" w:themeShade="40"/>
          <w:sz w:val="24"/>
          <w:szCs w:val="24"/>
        </w:rPr>
        <w:t xml:space="preserve"> </w:t>
      </w:r>
      <w:proofErr w:type="spellStart"/>
      <w:r>
        <w:rPr>
          <w:rFonts w:ascii="Times New Roman" w:hAnsi="Times New Roman" w:cs="Times New Roman"/>
          <w:color w:val="3B3838" w:themeColor="background2" w:themeShade="40"/>
          <w:sz w:val="24"/>
          <w:szCs w:val="24"/>
        </w:rPr>
        <w:t>програма</w:t>
      </w:r>
      <w:proofErr w:type="spellEnd"/>
      <w:r>
        <w:rPr>
          <w:rFonts w:ascii="Times New Roman" w:hAnsi="Times New Roman" w:cs="Times New Roman"/>
          <w:color w:val="3B3838" w:themeColor="background2" w:themeShade="40"/>
          <w:sz w:val="24"/>
          <w:szCs w:val="24"/>
          <w:lang w:val="mk-MK"/>
        </w:rPr>
        <w:t xml:space="preserve"> е </w:t>
      </w:r>
      <w:proofErr w:type="spellStart"/>
      <w:r>
        <w:rPr>
          <w:rFonts w:ascii="Times New Roman" w:hAnsi="Times New Roman" w:cs="Times New Roman"/>
          <w:color w:val="3B3838" w:themeColor="background2" w:themeShade="40"/>
          <w:sz w:val="24"/>
          <w:szCs w:val="24"/>
        </w:rPr>
        <w:t>Законот</w:t>
      </w:r>
      <w:proofErr w:type="spellEnd"/>
      <w:r>
        <w:rPr>
          <w:rFonts w:ascii="Times New Roman" w:hAnsi="Times New Roman" w:cs="Times New Roman"/>
          <w:color w:val="3B3838" w:themeColor="background2" w:themeShade="40"/>
          <w:sz w:val="24"/>
          <w:szCs w:val="24"/>
        </w:rPr>
        <w:t xml:space="preserve"> </w:t>
      </w:r>
      <w:proofErr w:type="spellStart"/>
      <w:r>
        <w:rPr>
          <w:rFonts w:ascii="Times New Roman" w:hAnsi="Times New Roman" w:cs="Times New Roman"/>
          <w:color w:val="3B3838" w:themeColor="background2" w:themeShade="40"/>
          <w:sz w:val="24"/>
          <w:szCs w:val="24"/>
        </w:rPr>
        <w:t>за</w:t>
      </w:r>
      <w:proofErr w:type="spellEnd"/>
      <w:r>
        <w:rPr>
          <w:rFonts w:ascii="Times New Roman" w:hAnsi="Times New Roman" w:cs="Times New Roman"/>
          <w:color w:val="3B3838" w:themeColor="background2" w:themeShade="40"/>
          <w:sz w:val="24"/>
          <w:szCs w:val="24"/>
        </w:rPr>
        <w:t xml:space="preserve"> </w:t>
      </w:r>
      <w:r>
        <w:rPr>
          <w:rFonts w:ascii="Times New Roman" w:hAnsi="Times New Roman" w:cs="Times New Roman"/>
          <w:color w:val="3B3838" w:themeColor="background2" w:themeShade="40"/>
          <w:sz w:val="24"/>
          <w:szCs w:val="24"/>
          <w:lang w:val="mk-MK"/>
        </w:rPr>
        <w:t>основно образование</w:t>
      </w:r>
      <w:r>
        <w:rPr>
          <w:rFonts w:ascii="Times New Roman" w:hAnsi="Times New Roman" w:cs="Times New Roman"/>
          <w:color w:val="3B3838" w:themeColor="background2" w:themeShade="40"/>
          <w:sz w:val="24"/>
          <w:szCs w:val="24"/>
        </w:rPr>
        <w:t xml:space="preserve"> и </w:t>
      </w:r>
      <w:proofErr w:type="spellStart"/>
      <w:r>
        <w:rPr>
          <w:rFonts w:ascii="Times New Roman" w:hAnsi="Times New Roman" w:cs="Times New Roman"/>
          <w:color w:val="3B3838" w:themeColor="background2" w:themeShade="40"/>
          <w:sz w:val="24"/>
          <w:szCs w:val="24"/>
        </w:rPr>
        <w:t>Законот</w:t>
      </w:r>
      <w:proofErr w:type="spellEnd"/>
      <w:r>
        <w:rPr>
          <w:rFonts w:ascii="Times New Roman" w:hAnsi="Times New Roman" w:cs="Times New Roman"/>
          <w:color w:val="3B3838" w:themeColor="background2" w:themeShade="40"/>
          <w:sz w:val="24"/>
          <w:szCs w:val="24"/>
        </w:rPr>
        <w:t xml:space="preserve"> </w:t>
      </w:r>
      <w:proofErr w:type="spellStart"/>
      <w:r>
        <w:rPr>
          <w:rFonts w:ascii="Times New Roman" w:hAnsi="Times New Roman" w:cs="Times New Roman"/>
          <w:color w:val="3B3838" w:themeColor="background2" w:themeShade="40"/>
          <w:sz w:val="24"/>
          <w:szCs w:val="24"/>
        </w:rPr>
        <w:t>за</w:t>
      </w:r>
      <w:proofErr w:type="spellEnd"/>
      <w:r>
        <w:rPr>
          <w:rFonts w:ascii="Times New Roman" w:hAnsi="Times New Roman" w:cs="Times New Roman"/>
          <w:color w:val="3B3838" w:themeColor="background2" w:themeShade="40"/>
          <w:sz w:val="24"/>
          <w:szCs w:val="24"/>
        </w:rPr>
        <w:t xml:space="preserve"> </w:t>
      </w:r>
      <w:r>
        <w:rPr>
          <w:rFonts w:ascii="Times New Roman" w:hAnsi="Times New Roman" w:cs="Times New Roman"/>
          <w:color w:val="3B3838" w:themeColor="background2" w:themeShade="40"/>
          <w:sz w:val="24"/>
          <w:szCs w:val="24"/>
          <w:lang w:val="mk-MK"/>
        </w:rPr>
        <w:t>средно образование</w:t>
      </w:r>
      <w:r>
        <w:rPr>
          <w:rFonts w:ascii="Times New Roman" w:hAnsi="Times New Roman" w:cs="Times New Roman"/>
          <w:color w:val="3B3838" w:themeColor="background2" w:themeShade="40"/>
          <w:sz w:val="24"/>
          <w:szCs w:val="24"/>
        </w:rPr>
        <w:t xml:space="preserve"> </w:t>
      </w:r>
      <w:r>
        <w:rPr>
          <w:rFonts w:ascii="Times New Roman" w:hAnsi="Times New Roman" w:cs="Times New Roman"/>
          <w:color w:val="3B3838" w:themeColor="background2" w:themeShade="40"/>
          <w:sz w:val="24"/>
          <w:szCs w:val="24"/>
          <w:lang w:val="mk-MK"/>
        </w:rPr>
        <w:t>и</w:t>
      </w:r>
      <w:proofErr w:type="spellStart"/>
      <w:r>
        <w:rPr>
          <w:rFonts w:ascii="Times New Roman" w:hAnsi="Times New Roman" w:cs="Times New Roman"/>
          <w:color w:val="3B3838" w:themeColor="background2" w:themeShade="40"/>
          <w:sz w:val="24"/>
          <w:szCs w:val="24"/>
        </w:rPr>
        <w:t>ингеренциите</w:t>
      </w:r>
      <w:proofErr w:type="spellEnd"/>
      <w:r>
        <w:rPr>
          <w:rFonts w:ascii="Times New Roman" w:hAnsi="Times New Roman" w:cs="Times New Roman"/>
          <w:color w:val="3B3838" w:themeColor="background2" w:themeShade="40"/>
          <w:sz w:val="24"/>
          <w:szCs w:val="24"/>
        </w:rPr>
        <w:t xml:space="preserve"> </w:t>
      </w:r>
      <w:proofErr w:type="spellStart"/>
      <w:r>
        <w:rPr>
          <w:rFonts w:ascii="Times New Roman" w:hAnsi="Times New Roman" w:cs="Times New Roman"/>
          <w:color w:val="3B3838" w:themeColor="background2" w:themeShade="40"/>
          <w:sz w:val="24"/>
          <w:szCs w:val="24"/>
        </w:rPr>
        <w:t>кои</w:t>
      </w:r>
      <w:proofErr w:type="spellEnd"/>
      <w:r>
        <w:rPr>
          <w:rFonts w:ascii="Times New Roman" w:hAnsi="Times New Roman" w:cs="Times New Roman"/>
          <w:color w:val="3B3838" w:themeColor="background2" w:themeShade="40"/>
          <w:sz w:val="24"/>
          <w:szCs w:val="24"/>
        </w:rPr>
        <w:t xml:space="preserve"> </w:t>
      </w:r>
      <w:proofErr w:type="spellStart"/>
      <w:r>
        <w:rPr>
          <w:rFonts w:ascii="Times New Roman" w:hAnsi="Times New Roman" w:cs="Times New Roman"/>
          <w:color w:val="3B3838" w:themeColor="background2" w:themeShade="40"/>
          <w:sz w:val="24"/>
          <w:szCs w:val="24"/>
        </w:rPr>
        <w:t>произлегуваат</w:t>
      </w:r>
      <w:proofErr w:type="spellEnd"/>
      <w:r>
        <w:rPr>
          <w:rFonts w:ascii="Times New Roman" w:hAnsi="Times New Roman" w:cs="Times New Roman"/>
          <w:color w:val="3B3838" w:themeColor="background2" w:themeShade="40"/>
          <w:sz w:val="24"/>
          <w:szCs w:val="24"/>
        </w:rPr>
        <w:t xml:space="preserve"> </w:t>
      </w:r>
      <w:proofErr w:type="spellStart"/>
      <w:r>
        <w:rPr>
          <w:rFonts w:ascii="Times New Roman" w:hAnsi="Times New Roman" w:cs="Times New Roman"/>
          <w:color w:val="3B3838" w:themeColor="background2" w:themeShade="40"/>
          <w:sz w:val="24"/>
          <w:szCs w:val="24"/>
        </w:rPr>
        <w:t>од</w:t>
      </w:r>
      <w:proofErr w:type="spellEnd"/>
      <w:r>
        <w:rPr>
          <w:rFonts w:ascii="Times New Roman" w:hAnsi="Times New Roman" w:cs="Times New Roman"/>
          <w:color w:val="3B3838" w:themeColor="background2" w:themeShade="40"/>
          <w:sz w:val="24"/>
          <w:szCs w:val="24"/>
        </w:rPr>
        <w:t xml:space="preserve"> </w:t>
      </w:r>
      <w:r>
        <w:rPr>
          <w:rFonts w:ascii="Times New Roman" w:hAnsi="Times New Roman" w:cs="Times New Roman"/>
          <w:color w:val="3B3838" w:themeColor="background2" w:themeShade="40"/>
          <w:sz w:val="24"/>
          <w:szCs w:val="24"/>
          <w:lang w:val="mk-MK"/>
        </w:rPr>
        <w:t>нив</w:t>
      </w:r>
      <w:r>
        <w:rPr>
          <w:rFonts w:ascii="Times New Roman" w:hAnsi="Times New Roman" w:cs="Times New Roman"/>
          <w:color w:val="3B3838" w:themeColor="background2" w:themeShade="40"/>
          <w:sz w:val="24"/>
          <w:szCs w:val="24"/>
        </w:rPr>
        <w:t xml:space="preserve">, </w:t>
      </w:r>
      <w:proofErr w:type="spellStart"/>
      <w:r>
        <w:rPr>
          <w:rFonts w:ascii="Times New Roman" w:hAnsi="Times New Roman" w:cs="Times New Roman"/>
          <w:color w:val="3B3838" w:themeColor="background2" w:themeShade="40"/>
          <w:sz w:val="24"/>
          <w:szCs w:val="24"/>
        </w:rPr>
        <w:t>односно</w:t>
      </w:r>
      <w:proofErr w:type="spellEnd"/>
      <w:r>
        <w:rPr>
          <w:rFonts w:ascii="Times New Roman" w:hAnsi="Times New Roman" w:cs="Times New Roman"/>
          <w:color w:val="3B3838" w:themeColor="background2" w:themeShade="40"/>
          <w:sz w:val="24"/>
          <w:szCs w:val="24"/>
        </w:rPr>
        <w:t xml:space="preserve"> </w:t>
      </w:r>
      <w:proofErr w:type="spellStart"/>
      <w:r>
        <w:rPr>
          <w:rFonts w:ascii="Times New Roman" w:hAnsi="Times New Roman" w:cs="Times New Roman"/>
          <w:color w:val="3B3838" w:themeColor="background2" w:themeShade="40"/>
          <w:sz w:val="24"/>
          <w:szCs w:val="24"/>
        </w:rPr>
        <w:t>во</w:t>
      </w:r>
      <w:proofErr w:type="spellEnd"/>
      <w:r>
        <w:rPr>
          <w:rFonts w:ascii="Times New Roman" w:hAnsi="Times New Roman" w:cs="Times New Roman"/>
          <w:color w:val="3B3838" w:themeColor="background2" w:themeShade="40"/>
          <w:sz w:val="24"/>
          <w:szCs w:val="24"/>
        </w:rPr>
        <w:t xml:space="preserve"> </w:t>
      </w:r>
      <w:proofErr w:type="spellStart"/>
      <w:r>
        <w:rPr>
          <w:rFonts w:ascii="Times New Roman" w:hAnsi="Times New Roman" w:cs="Times New Roman"/>
          <w:color w:val="3B3838" w:themeColor="background2" w:themeShade="40"/>
          <w:sz w:val="24"/>
          <w:szCs w:val="24"/>
        </w:rPr>
        <w:t>делот</w:t>
      </w:r>
      <w:proofErr w:type="spellEnd"/>
      <w:r>
        <w:rPr>
          <w:rFonts w:ascii="Times New Roman" w:hAnsi="Times New Roman" w:cs="Times New Roman"/>
          <w:color w:val="3B3838" w:themeColor="background2" w:themeShade="40"/>
          <w:sz w:val="24"/>
          <w:szCs w:val="24"/>
        </w:rPr>
        <w:t xml:space="preserve"> </w:t>
      </w:r>
      <w:proofErr w:type="spellStart"/>
      <w:r>
        <w:rPr>
          <w:rFonts w:ascii="Times New Roman" w:hAnsi="Times New Roman" w:cs="Times New Roman"/>
          <w:color w:val="3B3838" w:themeColor="background2" w:themeShade="40"/>
          <w:sz w:val="24"/>
          <w:szCs w:val="24"/>
        </w:rPr>
        <w:t>на</w:t>
      </w:r>
      <w:proofErr w:type="spellEnd"/>
      <w:r>
        <w:rPr>
          <w:rFonts w:ascii="Times New Roman" w:hAnsi="Times New Roman" w:cs="Times New Roman"/>
          <w:color w:val="3B3838" w:themeColor="background2" w:themeShade="40"/>
          <w:sz w:val="24"/>
          <w:szCs w:val="24"/>
        </w:rPr>
        <w:t xml:space="preserve"> </w:t>
      </w:r>
      <w:proofErr w:type="spellStart"/>
      <w:r>
        <w:rPr>
          <w:rFonts w:ascii="Times New Roman" w:hAnsi="Times New Roman" w:cs="Times New Roman"/>
          <w:color w:val="3B3838" w:themeColor="background2" w:themeShade="40"/>
          <w:sz w:val="24"/>
          <w:szCs w:val="24"/>
        </w:rPr>
        <w:lastRenderedPageBreak/>
        <w:t>создадените</w:t>
      </w:r>
      <w:proofErr w:type="spellEnd"/>
      <w:r>
        <w:rPr>
          <w:rFonts w:ascii="Times New Roman" w:hAnsi="Times New Roman" w:cs="Times New Roman"/>
          <w:color w:val="3B3838" w:themeColor="background2" w:themeShade="40"/>
          <w:sz w:val="24"/>
          <w:szCs w:val="24"/>
        </w:rPr>
        <w:t xml:space="preserve"> </w:t>
      </w:r>
      <w:proofErr w:type="spellStart"/>
      <w:r>
        <w:rPr>
          <w:rFonts w:ascii="Times New Roman" w:hAnsi="Times New Roman" w:cs="Times New Roman"/>
          <w:color w:val="3B3838" w:themeColor="background2" w:themeShade="40"/>
          <w:sz w:val="24"/>
          <w:szCs w:val="24"/>
        </w:rPr>
        <w:t>обврски</w:t>
      </w:r>
      <w:proofErr w:type="spellEnd"/>
      <w:r>
        <w:rPr>
          <w:rFonts w:ascii="Times New Roman" w:hAnsi="Times New Roman" w:cs="Times New Roman"/>
          <w:color w:val="3B3838" w:themeColor="background2" w:themeShade="40"/>
          <w:sz w:val="24"/>
          <w:szCs w:val="24"/>
        </w:rPr>
        <w:t xml:space="preserve"> </w:t>
      </w:r>
      <w:proofErr w:type="spellStart"/>
      <w:r>
        <w:rPr>
          <w:rFonts w:ascii="Times New Roman" w:hAnsi="Times New Roman" w:cs="Times New Roman"/>
          <w:color w:val="3B3838" w:themeColor="background2" w:themeShade="40"/>
          <w:sz w:val="24"/>
          <w:szCs w:val="24"/>
        </w:rPr>
        <w:t>кон</w:t>
      </w:r>
      <w:proofErr w:type="spellEnd"/>
      <w:r>
        <w:rPr>
          <w:rFonts w:ascii="Times New Roman" w:hAnsi="Times New Roman" w:cs="Times New Roman"/>
          <w:color w:val="3B3838" w:themeColor="background2" w:themeShade="40"/>
          <w:sz w:val="24"/>
          <w:szCs w:val="24"/>
        </w:rPr>
        <w:t xml:space="preserve"> </w:t>
      </w:r>
      <w:proofErr w:type="spellStart"/>
      <w:r>
        <w:rPr>
          <w:rFonts w:ascii="Times New Roman" w:hAnsi="Times New Roman" w:cs="Times New Roman"/>
          <w:color w:val="3B3838" w:themeColor="background2" w:themeShade="40"/>
          <w:sz w:val="24"/>
          <w:szCs w:val="24"/>
        </w:rPr>
        <w:t>општините</w:t>
      </w:r>
      <w:proofErr w:type="spellEnd"/>
      <w:r>
        <w:rPr>
          <w:rFonts w:ascii="Times New Roman" w:hAnsi="Times New Roman" w:cs="Times New Roman"/>
          <w:color w:val="3B3838" w:themeColor="background2" w:themeShade="40"/>
          <w:sz w:val="24"/>
          <w:szCs w:val="24"/>
        </w:rPr>
        <w:t xml:space="preserve"> </w:t>
      </w:r>
      <w:proofErr w:type="spellStart"/>
      <w:r>
        <w:rPr>
          <w:rFonts w:ascii="Times New Roman" w:hAnsi="Times New Roman" w:cs="Times New Roman"/>
          <w:color w:val="3B3838" w:themeColor="background2" w:themeShade="40"/>
          <w:sz w:val="24"/>
          <w:szCs w:val="24"/>
        </w:rPr>
        <w:t>да</w:t>
      </w:r>
      <w:proofErr w:type="spellEnd"/>
      <w:r>
        <w:rPr>
          <w:rFonts w:ascii="Times New Roman" w:hAnsi="Times New Roman" w:cs="Times New Roman"/>
          <w:color w:val="3B3838" w:themeColor="background2" w:themeShade="40"/>
          <w:sz w:val="24"/>
          <w:szCs w:val="24"/>
        </w:rPr>
        <w:t xml:space="preserve"> </w:t>
      </w:r>
      <w:proofErr w:type="spellStart"/>
      <w:r>
        <w:rPr>
          <w:rFonts w:ascii="Times New Roman" w:hAnsi="Times New Roman" w:cs="Times New Roman"/>
          <w:color w:val="3B3838" w:themeColor="background2" w:themeShade="40"/>
          <w:sz w:val="24"/>
          <w:szCs w:val="24"/>
        </w:rPr>
        <w:t>организираат</w:t>
      </w:r>
      <w:proofErr w:type="spellEnd"/>
      <w:r>
        <w:rPr>
          <w:rFonts w:ascii="Times New Roman" w:hAnsi="Times New Roman" w:cs="Times New Roman"/>
          <w:color w:val="3B3838" w:themeColor="background2" w:themeShade="40"/>
          <w:sz w:val="24"/>
          <w:szCs w:val="24"/>
        </w:rPr>
        <w:t xml:space="preserve"> и </w:t>
      </w:r>
      <w:proofErr w:type="spellStart"/>
      <w:r>
        <w:rPr>
          <w:rFonts w:ascii="Times New Roman" w:hAnsi="Times New Roman" w:cs="Times New Roman"/>
          <w:color w:val="3B3838" w:themeColor="background2" w:themeShade="40"/>
          <w:sz w:val="24"/>
          <w:szCs w:val="24"/>
        </w:rPr>
        <w:t>обезбедат</w:t>
      </w:r>
      <w:proofErr w:type="spellEnd"/>
      <w:r>
        <w:rPr>
          <w:rFonts w:ascii="Times New Roman" w:hAnsi="Times New Roman" w:cs="Times New Roman"/>
          <w:color w:val="3B3838" w:themeColor="background2" w:themeShade="40"/>
          <w:sz w:val="24"/>
          <w:szCs w:val="24"/>
        </w:rPr>
        <w:t xml:space="preserve"> </w:t>
      </w:r>
      <w:r>
        <w:rPr>
          <w:rFonts w:ascii="Times New Roman" w:hAnsi="Times New Roman" w:cs="Times New Roman"/>
          <w:color w:val="3B3838" w:themeColor="background2" w:themeShade="40"/>
          <w:sz w:val="24"/>
          <w:szCs w:val="24"/>
          <w:lang w:val="mk-MK"/>
        </w:rPr>
        <w:t xml:space="preserve">соодветни образовни </w:t>
      </w:r>
      <w:r w:rsidRPr="00E64BBF">
        <w:rPr>
          <w:rFonts w:ascii="Times New Roman" w:hAnsi="Times New Roman" w:cs="Times New Roman"/>
          <w:color w:val="3B3838" w:themeColor="background2" w:themeShade="40"/>
          <w:sz w:val="24"/>
          <w:szCs w:val="24"/>
          <w:lang w:val="mk-MK"/>
        </w:rPr>
        <w:t>услов</w:t>
      </w:r>
      <w:r w:rsidRPr="00E64BBF">
        <w:rPr>
          <w:rFonts w:ascii="Times New Roman" w:hAnsi="Times New Roman" w:cs="Times New Roman"/>
          <w:color w:val="3B3838" w:themeColor="background2" w:themeShade="40"/>
          <w:sz w:val="24"/>
          <w:szCs w:val="24"/>
        </w:rPr>
        <w:t>и.</w:t>
      </w:r>
    </w:p>
    <w:p w14:paraId="601F525E" w14:textId="77777777" w:rsidR="00E64BBF" w:rsidRPr="00E64BBF" w:rsidRDefault="00E64BBF" w:rsidP="00E64BBF">
      <w:pPr>
        <w:spacing w:line="360" w:lineRule="auto"/>
        <w:ind w:firstLine="720"/>
        <w:jc w:val="both"/>
        <w:rPr>
          <w:rFonts w:ascii="Times New Roman" w:hAnsi="Times New Roman" w:cs="Times New Roman"/>
          <w:color w:val="404040" w:themeColor="text1" w:themeTint="BF"/>
          <w:sz w:val="24"/>
          <w:szCs w:val="24"/>
          <w:lang w:val="mk-MK"/>
        </w:rPr>
      </w:pPr>
      <w:r w:rsidRPr="00E64BBF">
        <w:rPr>
          <w:rFonts w:ascii="Times New Roman" w:hAnsi="Times New Roman" w:cs="Times New Roman"/>
          <w:color w:val="404040" w:themeColor="text1" w:themeTint="BF"/>
          <w:sz w:val="24"/>
          <w:szCs w:val="24"/>
          <w:lang w:val="mk-MK"/>
        </w:rPr>
        <w:t xml:space="preserve">Целите на програмата се јасно определени и од родов аспект, со вклучени согледувања од направените проценки на потребите и приоритетите на различните целни групи, клучително специфичните потреби на жените и мажите, односно девојчињата и момчињата. </w:t>
      </w:r>
    </w:p>
    <w:p w14:paraId="1EC31152" w14:textId="77777777" w:rsidR="00CA4819" w:rsidRDefault="000730E9" w:rsidP="00E64BBF">
      <w:pPr>
        <w:spacing w:line="360" w:lineRule="auto"/>
        <w:jc w:val="both"/>
        <w:rPr>
          <w:rFonts w:ascii="Times New Roman" w:hAnsi="Times New Roman" w:cs="Times New Roman"/>
          <w:color w:val="3B3838" w:themeColor="background2" w:themeShade="40"/>
          <w:sz w:val="24"/>
          <w:szCs w:val="24"/>
          <w:lang w:val="mk-MK"/>
        </w:rPr>
      </w:pPr>
      <w:r>
        <w:rPr>
          <w:rFonts w:ascii="Times New Roman" w:hAnsi="Times New Roman" w:cs="Times New Roman"/>
          <w:color w:val="3B3838" w:themeColor="background2" w:themeShade="40"/>
          <w:sz w:val="24"/>
          <w:szCs w:val="24"/>
          <w:lang w:val="mk-MK"/>
        </w:rPr>
        <w:t xml:space="preserve"> </w:t>
      </w:r>
    </w:p>
    <w:p w14:paraId="3C7C4910" w14:textId="77777777" w:rsidR="00CA4819" w:rsidRDefault="000730E9">
      <w:pPr>
        <w:pStyle w:val="Heading1"/>
        <w:spacing w:before="0" w:after="160"/>
        <w:rPr>
          <w:rFonts w:ascii="Times New Roman" w:hAnsi="Times New Roman" w:cs="Times New Roman"/>
          <w:sz w:val="24"/>
          <w:szCs w:val="24"/>
          <w:lang w:val="mk-MK"/>
        </w:rPr>
      </w:pPr>
      <w:bookmarkStart w:id="2" w:name="_Toc119481619"/>
      <w:r>
        <w:rPr>
          <w:rFonts w:ascii="Times New Roman" w:hAnsi="Times New Roman" w:cs="Times New Roman"/>
          <w:sz w:val="24"/>
          <w:szCs w:val="24"/>
        </w:rPr>
        <w:t>ЗАКОНСКИ РАМКИ СПОРЕД КОИ СЕ ПОДГОТВУВА САМАТА ПРОГРАМА</w:t>
      </w:r>
      <w:bookmarkEnd w:id="2"/>
    </w:p>
    <w:p w14:paraId="070BAF3A" w14:textId="77777777" w:rsidR="00CA4819" w:rsidRDefault="00CA4819">
      <w:pPr>
        <w:spacing w:line="360" w:lineRule="auto"/>
        <w:ind w:firstLine="720"/>
        <w:jc w:val="both"/>
        <w:rPr>
          <w:rFonts w:ascii="Times New Roman" w:hAnsi="Times New Roman" w:cs="Times New Roman"/>
          <w:color w:val="3B3838" w:themeColor="background2" w:themeShade="40"/>
          <w:sz w:val="24"/>
          <w:szCs w:val="24"/>
          <w:lang w:val="mk-MK" w:bidi="en-US"/>
        </w:rPr>
      </w:pPr>
    </w:p>
    <w:p w14:paraId="664DF153" w14:textId="77777777" w:rsidR="00CA4819" w:rsidRDefault="000730E9">
      <w:pPr>
        <w:spacing w:line="360" w:lineRule="auto"/>
        <w:ind w:firstLine="720"/>
        <w:jc w:val="both"/>
        <w:rPr>
          <w:rFonts w:ascii="Times New Roman" w:hAnsi="Times New Roman" w:cs="Times New Roman"/>
          <w:iCs/>
          <w:color w:val="3B3838" w:themeColor="background2" w:themeShade="40"/>
          <w:sz w:val="24"/>
          <w:szCs w:val="24"/>
          <w:lang w:val="mk-MK"/>
        </w:rPr>
      </w:pPr>
      <w:proofErr w:type="spellStart"/>
      <w:r>
        <w:rPr>
          <w:rFonts w:ascii="Times New Roman" w:hAnsi="Times New Roman" w:cs="Times New Roman"/>
          <w:color w:val="3B3838" w:themeColor="background2" w:themeShade="40"/>
          <w:sz w:val="24"/>
          <w:szCs w:val="24"/>
        </w:rPr>
        <w:t>Општината</w:t>
      </w:r>
      <w:proofErr w:type="spellEnd"/>
      <w:r>
        <w:rPr>
          <w:rFonts w:ascii="Times New Roman" w:hAnsi="Times New Roman" w:cs="Times New Roman"/>
          <w:color w:val="3B3838" w:themeColor="background2" w:themeShade="40"/>
          <w:sz w:val="24"/>
          <w:szCs w:val="24"/>
        </w:rPr>
        <w:t xml:space="preserve"> </w:t>
      </w:r>
      <w:proofErr w:type="spellStart"/>
      <w:r>
        <w:rPr>
          <w:rFonts w:ascii="Times New Roman" w:hAnsi="Times New Roman" w:cs="Times New Roman"/>
          <w:color w:val="3B3838" w:themeColor="background2" w:themeShade="40"/>
          <w:sz w:val="24"/>
          <w:szCs w:val="24"/>
        </w:rPr>
        <w:t>во</w:t>
      </w:r>
      <w:proofErr w:type="spellEnd"/>
      <w:r>
        <w:rPr>
          <w:rFonts w:ascii="Times New Roman" w:hAnsi="Times New Roman" w:cs="Times New Roman"/>
          <w:color w:val="3B3838" w:themeColor="background2" w:themeShade="40"/>
          <w:sz w:val="24"/>
          <w:szCs w:val="24"/>
        </w:rPr>
        <w:t xml:space="preserve"> </w:t>
      </w:r>
      <w:proofErr w:type="spellStart"/>
      <w:r>
        <w:rPr>
          <w:rFonts w:ascii="Times New Roman" w:hAnsi="Times New Roman" w:cs="Times New Roman"/>
          <w:color w:val="3B3838" w:themeColor="background2" w:themeShade="40"/>
          <w:sz w:val="24"/>
          <w:szCs w:val="24"/>
        </w:rPr>
        <w:t>остварувањето</w:t>
      </w:r>
      <w:proofErr w:type="spellEnd"/>
      <w:r>
        <w:rPr>
          <w:rFonts w:ascii="Times New Roman" w:hAnsi="Times New Roman" w:cs="Times New Roman"/>
          <w:color w:val="3B3838" w:themeColor="background2" w:themeShade="40"/>
          <w:sz w:val="24"/>
          <w:szCs w:val="24"/>
        </w:rPr>
        <w:t xml:space="preserve"> </w:t>
      </w:r>
      <w:proofErr w:type="spellStart"/>
      <w:r>
        <w:rPr>
          <w:rFonts w:ascii="Times New Roman" w:hAnsi="Times New Roman" w:cs="Times New Roman"/>
          <w:color w:val="3B3838" w:themeColor="background2" w:themeShade="40"/>
          <w:sz w:val="24"/>
          <w:szCs w:val="24"/>
        </w:rPr>
        <w:t>на</w:t>
      </w:r>
      <w:proofErr w:type="spellEnd"/>
      <w:r>
        <w:rPr>
          <w:rFonts w:ascii="Times New Roman" w:hAnsi="Times New Roman" w:cs="Times New Roman"/>
          <w:color w:val="3B3838" w:themeColor="background2" w:themeShade="40"/>
          <w:sz w:val="24"/>
          <w:szCs w:val="24"/>
        </w:rPr>
        <w:t xml:space="preserve"> </w:t>
      </w:r>
      <w:proofErr w:type="spellStart"/>
      <w:r>
        <w:rPr>
          <w:rFonts w:ascii="Times New Roman" w:hAnsi="Times New Roman" w:cs="Times New Roman"/>
          <w:color w:val="3B3838" w:themeColor="background2" w:themeShade="40"/>
          <w:sz w:val="24"/>
          <w:szCs w:val="24"/>
        </w:rPr>
        <w:t>својата</w:t>
      </w:r>
      <w:proofErr w:type="spellEnd"/>
      <w:r>
        <w:rPr>
          <w:rFonts w:ascii="Times New Roman" w:hAnsi="Times New Roman" w:cs="Times New Roman"/>
          <w:color w:val="3B3838" w:themeColor="background2" w:themeShade="40"/>
          <w:sz w:val="24"/>
          <w:szCs w:val="24"/>
        </w:rPr>
        <w:t xml:space="preserve"> </w:t>
      </w:r>
      <w:proofErr w:type="spellStart"/>
      <w:r>
        <w:rPr>
          <w:rFonts w:ascii="Times New Roman" w:hAnsi="Times New Roman" w:cs="Times New Roman"/>
          <w:color w:val="3B3838" w:themeColor="background2" w:themeShade="40"/>
          <w:sz w:val="24"/>
          <w:szCs w:val="24"/>
        </w:rPr>
        <w:t>надлежност</w:t>
      </w:r>
      <w:proofErr w:type="spellEnd"/>
      <w:r>
        <w:rPr>
          <w:rFonts w:ascii="Times New Roman" w:hAnsi="Times New Roman" w:cs="Times New Roman"/>
          <w:color w:val="3B3838" w:themeColor="background2" w:themeShade="40"/>
          <w:sz w:val="24"/>
          <w:szCs w:val="24"/>
        </w:rPr>
        <w:t xml:space="preserve"> </w:t>
      </w:r>
      <w:proofErr w:type="spellStart"/>
      <w:r>
        <w:rPr>
          <w:rFonts w:ascii="Times New Roman" w:hAnsi="Times New Roman" w:cs="Times New Roman"/>
          <w:color w:val="3B3838" w:themeColor="background2" w:themeShade="40"/>
          <w:sz w:val="24"/>
          <w:szCs w:val="24"/>
        </w:rPr>
        <w:t>од</w:t>
      </w:r>
      <w:proofErr w:type="spellEnd"/>
      <w:r>
        <w:rPr>
          <w:rFonts w:ascii="Times New Roman" w:hAnsi="Times New Roman" w:cs="Times New Roman"/>
          <w:color w:val="3B3838" w:themeColor="background2" w:themeShade="40"/>
          <w:sz w:val="24"/>
          <w:szCs w:val="24"/>
        </w:rPr>
        <w:t xml:space="preserve"> </w:t>
      </w:r>
      <w:proofErr w:type="spellStart"/>
      <w:r>
        <w:rPr>
          <w:rFonts w:ascii="Times New Roman" w:hAnsi="Times New Roman" w:cs="Times New Roman"/>
          <w:color w:val="3B3838" w:themeColor="background2" w:themeShade="40"/>
          <w:sz w:val="24"/>
          <w:szCs w:val="24"/>
        </w:rPr>
        <w:t>областа</w:t>
      </w:r>
      <w:proofErr w:type="spellEnd"/>
      <w:r>
        <w:rPr>
          <w:rFonts w:ascii="Times New Roman" w:hAnsi="Times New Roman" w:cs="Times New Roman"/>
          <w:color w:val="3B3838" w:themeColor="background2" w:themeShade="40"/>
          <w:sz w:val="24"/>
          <w:szCs w:val="24"/>
        </w:rPr>
        <w:t xml:space="preserve"> н</w:t>
      </w:r>
      <w:r>
        <w:rPr>
          <w:rFonts w:ascii="Times New Roman" w:hAnsi="Times New Roman" w:cs="Times New Roman"/>
          <w:color w:val="3B3838" w:themeColor="background2" w:themeShade="40"/>
          <w:sz w:val="24"/>
          <w:szCs w:val="24"/>
          <w:lang w:val="mk-MK"/>
        </w:rPr>
        <w:t>а образованието</w:t>
      </w:r>
      <w:r>
        <w:rPr>
          <w:rFonts w:ascii="Times New Roman" w:hAnsi="Times New Roman" w:cs="Times New Roman"/>
          <w:color w:val="3B3838" w:themeColor="background2" w:themeShade="40"/>
          <w:sz w:val="24"/>
          <w:szCs w:val="24"/>
        </w:rPr>
        <w:t xml:space="preserve"> </w:t>
      </w:r>
      <w:proofErr w:type="spellStart"/>
      <w:r>
        <w:rPr>
          <w:rFonts w:ascii="Times New Roman" w:hAnsi="Times New Roman" w:cs="Times New Roman"/>
          <w:color w:val="3B3838" w:themeColor="background2" w:themeShade="40"/>
          <w:sz w:val="24"/>
          <w:szCs w:val="24"/>
        </w:rPr>
        <w:t>работи</w:t>
      </w:r>
      <w:proofErr w:type="spellEnd"/>
      <w:r>
        <w:rPr>
          <w:rFonts w:ascii="Times New Roman" w:hAnsi="Times New Roman" w:cs="Times New Roman"/>
          <w:color w:val="3B3838" w:themeColor="background2" w:themeShade="40"/>
          <w:sz w:val="24"/>
          <w:szCs w:val="24"/>
        </w:rPr>
        <w:t xml:space="preserve"> </w:t>
      </w:r>
      <w:proofErr w:type="spellStart"/>
      <w:r>
        <w:rPr>
          <w:rFonts w:ascii="Times New Roman" w:hAnsi="Times New Roman" w:cs="Times New Roman"/>
          <w:color w:val="3B3838" w:themeColor="background2" w:themeShade="40"/>
          <w:sz w:val="24"/>
          <w:szCs w:val="24"/>
        </w:rPr>
        <w:t>согласно</w:t>
      </w:r>
      <w:proofErr w:type="spellEnd"/>
      <w:r>
        <w:rPr>
          <w:rFonts w:ascii="Times New Roman" w:hAnsi="Times New Roman" w:cs="Times New Roman"/>
          <w:color w:val="3B3838" w:themeColor="background2" w:themeShade="40"/>
          <w:sz w:val="24"/>
          <w:szCs w:val="24"/>
        </w:rPr>
        <w:t xml:space="preserve"> </w:t>
      </w:r>
      <w:proofErr w:type="spellStart"/>
      <w:r>
        <w:rPr>
          <w:rFonts w:ascii="Times New Roman" w:hAnsi="Times New Roman" w:cs="Times New Roman"/>
          <w:color w:val="3B3838" w:themeColor="background2" w:themeShade="40"/>
          <w:sz w:val="24"/>
          <w:szCs w:val="24"/>
        </w:rPr>
        <w:t>важечката</w:t>
      </w:r>
      <w:proofErr w:type="spellEnd"/>
      <w:r>
        <w:rPr>
          <w:rFonts w:ascii="Times New Roman" w:hAnsi="Times New Roman" w:cs="Times New Roman"/>
          <w:color w:val="3B3838" w:themeColor="background2" w:themeShade="40"/>
          <w:sz w:val="24"/>
          <w:szCs w:val="24"/>
        </w:rPr>
        <w:t xml:space="preserve"> </w:t>
      </w:r>
      <w:proofErr w:type="spellStart"/>
      <w:r>
        <w:rPr>
          <w:rFonts w:ascii="Times New Roman" w:hAnsi="Times New Roman" w:cs="Times New Roman"/>
          <w:color w:val="3B3838" w:themeColor="background2" w:themeShade="40"/>
          <w:sz w:val="24"/>
          <w:szCs w:val="24"/>
        </w:rPr>
        <w:t>законска</w:t>
      </w:r>
      <w:proofErr w:type="spellEnd"/>
      <w:r>
        <w:rPr>
          <w:rFonts w:ascii="Times New Roman" w:hAnsi="Times New Roman" w:cs="Times New Roman"/>
          <w:color w:val="3B3838" w:themeColor="background2" w:themeShade="40"/>
          <w:sz w:val="24"/>
          <w:szCs w:val="24"/>
        </w:rPr>
        <w:t xml:space="preserve"> </w:t>
      </w:r>
      <w:proofErr w:type="spellStart"/>
      <w:r>
        <w:rPr>
          <w:rFonts w:ascii="Times New Roman" w:hAnsi="Times New Roman" w:cs="Times New Roman"/>
          <w:color w:val="3B3838" w:themeColor="background2" w:themeShade="40"/>
          <w:sz w:val="24"/>
          <w:szCs w:val="24"/>
        </w:rPr>
        <w:t>регулатива</w:t>
      </w:r>
      <w:proofErr w:type="spellEnd"/>
      <w:r>
        <w:rPr>
          <w:rFonts w:ascii="Times New Roman" w:hAnsi="Times New Roman" w:cs="Times New Roman"/>
          <w:color w:val="3B3838" w:themeColor="background2" w:themeShade="40"/>
          <w:sz w:val="24"/>
          <w:szCs w:val="24"/>
        </w:rPr>
        <w:t xml:space="preserve"> и </w:t>
      </w:r>
      <w:proofErr w:type="spellStart"/>
      <w:r>
        <w:rPr>
          <w:rFonts w:ascii="Times New Roman" w:hAnsi="Times New Roman" w:cs="Times New Roman"/>
          <w:color w:val="3B3838" w:themeColor="background2" w:themeShade="40"/>
          <w:sz w:val="24"/>
          <w:szCs w:val="24"/>
        </w:rPr>
        <w:t>подзаконските</w:t>
      </w:r>
      <w:proofErr w:type="spellEnd"/>
      <w:r>
        <w:rPr>
          <w:rFonts w:ascii="Times New Roman" w:hAnsi="Times New Roman" w:cs="Times New Roman"/>
          <w:color w:val="3B3838" w:themeColor="background2" w:themeShade="40"/>
          <w:sz w:val="24"/>
          <w:szCs w:val="24"/>
        </w:rPr>
        <w:t xml:space="preserve"> </w:t>
      </w:r>
      <w:proofErr w:type="spellStart"/>
      <w:r>
        <w:rPr>
          <w:rFonts w:ascii="Times New Roman" w:hAnsi="Times New Roman" w:cs="Times New Roman"/>
          <w:color w:val="3B3838" w:themeColor="background2" w:themeShade="40"/>
          <w:sz w:val="24"/>
          <w:szCs w:val="24"/>
        </w:rPr>
        <w:t>акти</w:t>
      </w:r>
      <w:proofErr w:type="spellEnd"/>
      <w:r>
        <w:rPr>
          <w:rFonts w:ascii="Times New Roman" w:hAnsi="Times New Roman" w:cs="Times New Roman"/>
          <w:color w:val="3B3838" w:themeColor="background2" w:themeShade="40"/>
          <w:sz w:val="24"/>
          <w:szCs w:val="24"/>
        </w:rPr>
        <w:t xml:space="preserve"> </w:t>
      </w:r>
      <w:proofErr w:type="spellStart"/>
      <w:r>
        <w:rPr>
          <w:rFonts w:ascii="Times New Roman" w:hAnsi="Times New Roman" w:cs="Times New Roman"/>
          <w:color w:val="3B3838" w:themeColor="background2" w:themeShade="40"/>
          <w:sz w:val="24"/>
          <w:szCs w:val="24"/>
        </w:rPr>
        <w:t>донесени</w:t>
      </w:r>
      <w:proofErr w:type="spellEnd"/>
      <w:r>
        <w:rPr>
          <w:rFonts w:ascii="Times New Roman" w:hAnsi="Times New Roman" w:cs="Times New Roman"/>
          <w:color w:val="3B3838" w:themeColor="background2" w:themeShade="40"/>
          <w:sz w:val="24"/>
          <w:szCs w:val="24"/>
        </w:rPr>
        <w:t xml:space="preserve"> </w:t>
      </w:r>
      <w:proofErr w:type="spellStart"/>
      <w:r>
        <w:rPr>
          <w:rFonts w:ascii="Times New Roman" w:hAnsi="Times New Roman" w:cs="Times New Roman"/>
          <w:color w:val="3B3838" w:themeColor="background2" w:themeShade="40"/>
          <w:sz w:val="24"/>
          <w:szCs w:val="24"/>
        </w:rPr>
        <w:t>од</w:t>
      </w:r>
      <w:proofErr w:type="spellEnd"/>
      <w:r>
        <w:rPr>
          <w:rFonts w:ascii="Times New Roman" w:hAnsi="Times New Roman" w:cs="Times New Roman"/>
          <w:color w:val="3B3838" w:themeColor="background2" w:themeShade="40"/>
          <w:sz w:val="24"/>
          <w:szCs w:val="24"/>
        </w:rPr>
        <w:t xml:space="preserve"> </w:t>
      </w:r>
      <w:proofErr w:type="spellStart"/>
      <w:r>
        <w:rPr>
          <w:rFonts w:ascii="Times New Roman" w:hAnsi="Times New Roman" w:cs="Times New Roman"/>
          <w:color w:val="3B3838" w:themeColor="background2" w:themeShade="40"/>
          <w:sz w:val="24"/>
          <w:szCs w:val="24"/>
        </w:rPr>
        <w:t>државата</w:t>
      </w:r>
      <w:proofErr w:type="spellEnd"/>
      <w:r>
        <w:rPr>
          <w:rFonts w:ascii="Times New Roman" w:hAnsi="Times New Roman" w:cs="Times New Roman"/>
          <w:color w:val="3B3838" w:themeColor="background2" w:themeShade="40"/>
          <w:sz w:val="24"/>
          <w:szCs w:val="24"/>
        </w:rPr>
        <w:t xml:space="preserve"> и </w:t>
      </w:r>
      <w:proofErr w:type="spellStart"/>
      <w:r>
        <w:rPr>
          <w:rFonts w:ascii="Times New Roman" w:hAnsi="Times New Roman" w:cs="Times New Roman"/>
          <w:color w:val="3B3838" w:themeColor="background2" w:themeShade="40"/>
          <w:sz w:val="24"/>
          <w:szCs w:val="24"/>
        </w:rPr>
        <w:t>локалната</w:t>
      </w:r>
      <w:proofErr w:type="spellEnd"/>
      <w:r>
        <w:rPr>
          <w:rFonts w:ascii="Times New Roman" w:hAnsi="Times New Roman" w:cs="Times New Roman"/>
          <w:color w:val="3B3838" w:themeColor="background2" w:themeShade="40"/>
          <w:sz w:val="24"/>
          <w:szCs w:val="24"/>
        </w:rPr>
        <w:t xml:space="preserve"> </w:t>
      </w:r>
      <w:proofErr w:type="spellStart"/>
      <w:r>
        <w:rPr>
          <w:rFonts w:ascii="Times New Roman" w:hAnsi="Times New Roman" w:cs="Times New Roman"/>
          <w:color w:val="3B3838" w:themeColor="background2" w:themeShade="40"/>
          <w:sz w:val="24"/>
          <w:szCs w:val="24"/>
        </w:rPr>
        <w:t>самоуправа</w:t>
      </w:r>
      <w:proofErr w:type="spellEnd"/>
      <w:r>
        <w:rPr>
          <w:rFonts w:ascii="Times New Roman" w:hAnsi="Times New Roman" w:cs="Times New Roman"/>
          <w:color w:val="3B3838" w:themeColor="background2" w:themeShade="40"/>
          <w:sz w:val="24"/>
          <w:szCs w:val="24"/>
          <w:lang w:val="mk-MK"/>
        </w:rPr>
        <w:t>, односно програмата за образование</w:t>
      </w:r>
      <w:r>
        <w:rPr>
          <w:rFonts w:ascii="Times New Roman" w:hAnsi="Times New Roman" w:cs="Times New Roman"/>
          <w:color w:val="3B3838" w:themeColor="background2" w:themeShade="40"/>
          <w:sz w:val="24"/>
          <w:szCs w:val="24"/>
        </w:rPr>
        <w:t xml:space="preserve"> </w:t>
      </w:r>
      <w:r>
        <w:rPr>
          <w:rFonts w:ascii="Times New Roman" w:hAnsi="Times New Roman" w:cs="Times New Roman"/>
          <w:color w:val="3B3838" w:themeColor="background2" w:themeShade="40"/>
          <w:sz w:val="24"/>
          <w:szCs w:val="24"/>
          <w:lang w:val="mk-MK"/>
        </w:rPr>
        <w:t xml:space="preserve">на Општина Битола за 2023 година </w:t>
      </w:r>
      <w:r>
        <w:rPr>
          <w:rFonts w:ascii="Times New Roman" w:hAnsi="Times New Roman" w:cs="Times New Roman"/>
          <w:iCs/>
          <w:color w:val="3B3838" w:themeColor="background2" w:themeShade="40"/>
          <w:sz w:val="24"/>
          <w:szCs w:val="24"/>
          <w:lang w:val="mk-MK"/>
        </w:rPr>
        <w:t>произлегува почитувајќи ги</w:t>
      </w:r>
      <w:r>
        <w:rPr>
          <w:rFonts w:ascii="Times New Roman" w:hAnsi="Times New Roman" w:cs="Times New Roman"/>
          <w:iCs/>
          <w:color w:val="3B3838" w:themeColor="background2" w:themeShade="40"/>
          <w:sz w:val="24"/>
          <w:szCs w:val="24"/>
        </w:rPr>
        <w:t>:</w:t>
      </w:r>
      <w:r>
        <w:rPr>
          <w:rFonts w:ascii="Times New Roman" w:hAnsi="Times New Roman" w:cs="Times New Roman"/>
          <w:iCs/>
          <w:color w:val="3B3838" w:themeColor="background2" w:themeShade="40"/>
          <w:sz w:val="24"/>
          <w:szCs w:val="24"/>
          <w:lang w:val="mk-MK"/>
        </w:rPr>
        <w:t xml:space="preserve"> </w:t>
      </w:r>
    </w:p>
    <w:p w14:paraId="572FF244" w14:textId="77777777" w:rsidR="00CA4819" w:rsidRDefault="000730E9">
      <w:pPr>
        <w:pStyle w:val="ListParagraph"/>
        <w:numPr>
          <w:ilvl w:val="0"/>
          <w:numId w:val="1"/>
        </w:numPr>
        <w:spacing w:after="160" w:line="360" w:lineRule="auto"/>
        <w:ind w:left="0" w:firstLine="720"/>
        <w:jc w:val="both"/>
        <w:rPr>
          <w:rFonts w:ascii="Times New Roman" w:hAnsi="Times New Roman"/>
          <w:color w:val="3B3838" w:themeColor="background2" w:themeShade="40"/>
          <w:sz w:val="24"/>
          <w:szCs w:val="24"/>
        </w:rPr>
      </w:pPr>
      <w:proofErr w:type="spellStart"/>
      <w:r>
        <w:rPr>
          <w:rFonts w:ascii="Times New Roman" w:hAnsi="Times New Roman"/>
          <w:color w:val="3B3838" w:themeColor="background2" w:themeShade="40"/>
          <w:sz w:val="24"/>
          <w:szCs w:val="24"/>
          <w:lang w:val="en-US"/>
        </w:rPr>
        <w:t>Законот</w:t>
      </w:r>
      <w:proofErr w:type="spellEnd"/>
      <w:r>
        <w:rPr>
          <w:rFonts w:ascii="Times New Roman" w:hAnsi="Times New Roman"/>
          <w:color w:val="3B3838" w:themeColor="background2" w:themeShade="40"/>
          <w:sz w:val="24"/>
          <w:szCs w:val="24"/>
          <w:lang w:val="en-US"/>
        </w:rPr>
        <w:t xml:space="preserve"> </w:t>
      </w:r>
      <w:proofErr w:type="spellStart"/>
      <w:r>
        <w:rPr>
          <w:rFonts w:ascii="Times New Roman" w:hAnsi="Times New Roman"/>
          <w:color w:val="3B3838" w:themeColor="background2" w:themeShade="40"/>
          <w:sz w:val="24"/>
          <w:szCs w:val="24"/>
          <w:lang w:val="en-US"/>
        </w:rPr>
        <w:t>за</w:t>
      </w:r>
      <w:proofErr w:type="spellEnd"/>
      <w:r>
        <w:rPr>
          <w:rFonts w:ascii="Times New Roman" w:hAnsi="Times New Roman"/>
          <w:color w:val="3B3838" w:themeColor="background2" w:themeShade="40"/>
          <w:sz w:val="24"/>
          <w:szCs w:val="24"/>
          <w:lang w:val="en-US"/>
        </w:rPr>
        <w:t xml:space="preserve"> </w:t>
      </w:r>
      <w:proofErr w:type="spellStart"/>
      <w:r>
        <w:rPr>
          <w:rFonts w:ascii="Times New Roman" w:hAnsi="Times New Roman"/>
          <w:color w:val="3B3838" w:themeColor="background2" w:themeShade="40"/>
          <w:sz w:val="24"/>
          <w:szCs w:val="24"/>
          <w:lang w:val="en-US"/>
        </w:rPr>
        <w:t>основно</w:t>
      </w:r>
      <w:proofErr w:type="spellEnd"/>
      <w:r>
        <w:rPr>
          <w:rFonts w:ascii="Times New Roman" w:hAnsi="Times New Roman"/>
          <w:color w:val="3B3838" w:themeColor="background2" w:themeShade="40"/>
          <w:sz w:val="24"/>
          <w:szCs w:val="24"/>
          <w:lang w:val="en-US"/>
        </w:rPr>
        <w:t xml:space="preserve"> </w:t>
      </w:r>
      <w:proofErr w:type="spellStart"/>
      <w:r>
        <w:rPr>
          <w:rFonts w:ascii="Times New Roman" w:hAnsi="Times New Roman"/>
          <w:color w:val="3B3838" w:themeColor="background2" w:themeShade="40"/>
          <w:sz w:val="24"/>
          <w:szCs w:val="24"/>
          <w:lang w:val="en-US"/>
        </w:rPr>
        <w:t>образование</w:t>
      </w:r>
      <w:proofErr w:type="spellEnd"/>
      <w:r>
        <w:rPr>
          <w:rFonts w:ascii="Times New Roman" w:hAnsi="Times New Roman"/>
          <w:color w:val="3B3838" w:themeColor="background2" w:themeShade="40"/>
          <w:sz w:val="24"/>
          <w:szCs w:val="24"/>
          <w:lang w:val="en-US"/>
        </w:rPr>
        <w:t xml:space="preserve"> („</w:t>
      </w:r>
      <w:proofErr w:type="spellStart"/>
      <w:r>
        <w:rPr>
          <w:rFonts w:ascii="Times New Roman" w:hAnsi="Times New Roman"/>
          <w:color w:val="3B3838" w:themeColor="background2" w:themeShade="40"/>
          <w:sz w:val="24"/>
          <w:szCs w:val="24"/>
          <w:lang w:val="en-US"/>
        </w:rPr>
        <w:t>Службен</w:t>
      </w:r>
      <w:proofErr w:type="spellEnd"/>
      <w:r>
        <w:rPr>
          <w:rFonts w:ascii="Times New Roman" w:hAnsi="Times New Roman"/>
          <w:color w:val="3B3838" w:themeColor="background2" w:themeShade="40"/>
          <w:sz w:val="24"/>
          <w:szCs w:val="24"/>
          <w:lang w:val="en-US"/>
        </w:rPr>
        <w:t xml:space="preserve"> </w:t>
      </w:r>
      <w:proofErr w:type="spellStart"/>
      <w:r>
        <w:rPr>
          <w:rFonts w:ascii="Times New Roman" w:hAnsi="Times New Roman"/>
          <w:color w:val="3B3838" w:themeColor="background2" w:themeShade="40"/>
          <w:sz w:val="24"/>
          <w:szCs w:val="24"/>
          <w:lang w:val="en-US"/>
        </w:rPr>
        <w:t>весник</w:t>
      </w:r>
      <w:proofErr w:type="spellEnd"/>
      <w:r>
        <w:rPr>
          <w:rFonts w:ascii="Times New Roman" w:hAnsi="Times New Roman"/>
          <w:color w:val="3B3838" w:themeColor="background2" w:themeShade="40"/>
          <w:sz w:val="24"/>
          <w:szCs w:val="24"/>
          <w:lang w:val="en-US"/>
        </w:rPr>
        <w:t xml:space="preserve"> </w:t>
      </w:r>
      <w:proofErr w:type="spellStart"/>
      <w:r>
        <w:rPr>
          <w:rFonts w:ascii="Times New Roman" w:hAnsi="Times New Roman"/>
          <w:color w:val="3B3838" w:themeColor="background2" w:themeShade="40"/>
          <w:sz w:val="24"/>
          <w:szCs w:val="24"/>
          <w:lang w:val="en-US"/>
        </w:rPr>
        <w:t>на</w:t>
      </w:r>
      <w:proofErr w:type="spellEnd"/>
      <w:r>
        <w:rPr>
          <w:rFonts w:ascii="Times New Roman" w:hAnsi="Times New Roman"/>
          <w:color w:val="3B3838" w:themeColor="background2" w:themeShade="40"/>
          <w:sz w:val="24"/>
          <w:szCs w:val="24"/>
          <w:lang w:val="en-US"/>
        </w:rPr>
        <w:t xml:space="preserve"> </w:t>
      </w:r>
      <w:proofErr w:type="spellStart"/>
      <w:r>
        <w:rPr>
          <w:rFonts w:ascii="Times New Roman" w:hAnsi="Times New Roman"/>
          <w:color w:val="3B3838" w:themeColor="background2" w:themeShade="40"/>
          <w:sz w:val="24"/>
          <w:szCs w:val="24"/>
          <w:lang w:val="en-US"/>
        </w:rPr>
        <w:t>Република</w:t>
      </w:r>
      <w:proofErr w:type="spellEnd"/>
      <w:r>
        <w:rPr>
          <w:rFonts w:ascii="Times New Roman" w:hAnsi="Times New Roman"/>
          <w:color w:val="3B3838" w:themeColor="background2" w:themeShade="40"/>
          <w:sz w:val="24"/>
          <w:szCs w:val="24"/>
          <w:lang w:val="en-US"/>
        </w:rPr>
        <w:t xml:space="preserve"> </w:t>
      </w:r>
      <w:proofErr w:type="spellStart"/>
      <w:r>
        <w:rPr>
          <w:rFonts w:ascii="Times New Roman" w:hAnsi="Times New Roman"/>
          <w:color w:val="3B3838" w:themeColor="background2" w:themeShade="40"/>
          <w:sz w:val="24"/>
          <w:szCs w:val="24"/>
          <w:lang w:val="en-US"/>
        </w:rPr>
        <w:t>Северна</w:t>
      </w:r>
      <w:proofErr w:type="spellEnd"/>
      <w:r>
        <w:rPr>
          <w:rFonts w:ascii="Times New Roman" w:hAnsi="Times New Roman"/>
          <w:color w:val="3B3838" w:themeColor="background2" w:themeShade="40"/>
          <w:sz w:val="24"/>
          <w:szCs w:val="24"/>
          <w:lang w:val="en-US"/>
        </w:rPr>
        <w:t xml:space="preserve"> </w:t>
      </w:r>
      <w:proofErr w:type="spellStart"/>
      <w:r>
        <w:rPr>
          <w:rFonts w:ascii="Times New Roman" w:hAnsi="Times New Roman"/>
          <w:color w:val="3B3838" w:themeColor="background2" w:themeShade="40"/>
          <w:sz w:val="24"/>
          <w:szCs w:val="24"/>
          <w:lang w:val="en-US"/>
        </w:rPr>
        <w:t>Македонија</w:t>
      </w:r>
      <w:proofErr w:type="spellEnd"/>
      <w:r>
        <w:rPr>
          <w:rFonts w:ascii="Times New Roman" w:hAnsi="Times New Roman"/>
          <w:color w:val="3B3838" w:themeColor="background2" w:themeShade="40"/>
          <w:sz w:val="24"/>
          <w:szCs w:val="24"/>
          <w:lang w:val="en-US"/>
        </w:rPr>
        <w:t>“ бр.161/19 и 229/20)</w:t>
      </w:r>
    </w:p>
    <w:p w14:paraId="656DF0DE" w14:textId="77777777" w:rsidR="00CA4819" w:rsidRDefault="000730E9">
      <w:pPr>
        <w:pStyle w:val="ListParagraph"/>
        <w:numPr>
          <w:ilvl w:val="0"/>
          <w:numId w:val="1"/>
        </w:numPr>
        <w:spacing w:after="160" w:line="360" w:lineRule="auto"/>
        <w:ind w:left="0" w:firstLine="720"/>
        <w:jc w:val="both"/>
        <w:rPr>
          <w:rFonts w:ascii="Times New Roman" w:hAnsi="Times New Roman"/>
          <w:color w:val="3B3838" w:themeColor="background2" w:themeShade="40"/>
          <w:sz w:val="24"/>
          <w:szCs w:val="24"/>
        </w:rPr>
      </w:pPr>
      <w:proofErr w:type="spellStart"/>
      <w:r>
        <w:rPr>
          <w:rFonts w:ascii="Times New Roman" w:hAnsi="Times New Roman"/>
          <w:color w:val="3B3838" w:themeColor="background2" w:themeShade="40"/>
          <w:sz w:val="24"/>
          <w:szCs w:val="24"/>
          <w:lang w:val="en-US"/>
        </w:rPr>
        <w:t>Законот</w:t>
      </w:r>
      <w:proofErr w:type="spellEnd"/>
      <w:r>
        <w:rPr>
          <w:rFonts w:ascii="Times New Roman" w:hAnsi="Times New Roman"/>
          <w:color w:val="3B3838" w:themeColor="background2" w:themeShade="40"/>
          <w:sz w:val="24"/>
          <w:szCs w:val="24"/>
          <w:lang w:val="en-US"/>
        </w:rPr>
        <w:t xml:space="preserve"> </w:t>
      </w:r>
      <w:proofErr w:type="spellStart"/>
      <w:r>
        <w:rPr>
          <w:rFonts w:ascii="Times New Roman" w:hAnsi="Times New Roman"/>
          <w:color w:val="3B3838" w:themeColor="background2" w:themeShade="40"/>
          <w:sz w:val="24"/>
          <w:szCs w:val="24"/>
          <w:lang w:val="en-US"/>
        </w:rPr>
        <w:t>за</w:t>
      </w:r>
      <w:proofErr w:type="spellEnd"/>
      <w:r>
        <w:rPr>
          <w:rFonts w:ascii="Times New Roman" w:hAnsi="Times New Roman"/>
          <w:color w:val="3B3838" w:themeColor="background2" w:themeShade="40"/>
          <w:sz w:val="24"/>
          <w:szCs w:val="24"/>
          <w:lang w:val="en-US"/>
        </w:rPr>
        <w:t xml:space="preserve"> </w:t>
      </w:r>
      <w:proofErr w:type="spellStart"/>
      <w:r>
        <w:rPr>
          <w:rFonts w:ascii="Times New Roman" w:hAnsi="Times New Roman"/>
          <w:color w:val="3B3838" w:themeColor="background2" w:themeShade="40"/>
          <w:sz w:val="24"/>
          <w:szCs w:val="24"/>
          <w:lang w:val="en-US"/>
        </w:rPr>
        <w:t>средно</w:t>
      </w:r>
      <w:proofErr w:type="spellEnd"/>
      <w:r>
        <w:rPr>
          <w:rFonts w:ascii="Times New Roman" w:hAnsi="Times New Roman"/>
          <w:color w:val="3B3838" w:themeColor="background2" w:themeShade="40"/>
          <w:sz w:val="24"/>
          <w:szCs w:val="24"/>
          <w:lang w:val="en-US"/>
        </w:rPr>
        <w:t xml:space="preserve"> </w:t>
      </w:r>
      <w:proofErr w:type="spellStart"/>
      <w:r>
        <w:rPr>
          <w:rFonts w:ascii="Times New Roman" w:hAnsi="Times New Roman"/>
          <w:color w:val="3B3838" w:themeColor="background2" w:themeShade="40"/>
          <w:sz w:val="24"/>
          <w:szCs w:val="24"/>
          <w:lang w:val="en-US"/>
        </w:rPr>
        <w:t>образование</w:t>
      </w:r>
      <w:proofErr w:type="spellEnd"/>
      <w:r>
        <w:rPr>
          <w:rFonts w:ascii="Times New Roman" w:hAnsi="Times New Roman"/>
          <w:color w:val="3B3838" w:themeColor="background2" w:themeShade="40"/>
          <w:sz w:val="24"/>
          <w:szCs w:val="24"/>
          <w:lang w:val="en-US"/>
        </w:rPr>
        <w:t xml:space="preserve"> („</w:t>
      </w:r>
      <w:proofErr w:type="spellStart"/>
      <w:r>
        <w:rPr>
          <w:rFonts w:ascii="Times New Roman" w:hAnsi="Times New Roman"/>
          <w:color w:val="3B3838" w:themeColor="background2" w:themeShade="40"/>
          <w:sz w:val="24"/>
          <w:szCs w:val="24"/>
          <w:lang w:val="en-US"/>
        </w:rPr>
        <w:t>Службен</w:t>
      </w:r>
      <w:proofErr w:type="spellEnd"/>
      <w:r>
        <w:rPr>
          <w:rFonts w:ascii="Times New Roman" w:hAnsi="Times New Roman"/>
          <w:color w:val="3B3838" w:themeColor="background2" w:themeShade="40"/>
          <w:sz w:val="24"/>
          <w:szCs w:val="24"/>
          <w:lang w:val="en-US"/>
        </w:rPr>
        <w:t xml:space="preserve"> </w:t>
      </w:r>
      <w:proofErr w:type="spellStart"/>
      <w:r>
        <w:rPr>
          <w:rFonts w:ascii="Times New Roman" w:hAnsi="Times New Roman"/>
          <w:color w:val="3B3838" w:themeColor="background2" w:themeShade="40"/>
          <w:sz w:val="24"/>
          <w:szCs w:val="24"/>
          <w:lang w:val="en-US"/>
        </w:rPr>
        <w:t>весник</w:t>
      </w:r>
      <w:proofErr w:type="spellEnd"/>
      <w:r>
        <w:rPr>
          <w:rFonts w:ascii="Times New Roman" w:hAnsi="Times New Roman"/>
          <w:color w:val="3B3838" w:themeColor="background2" w:themeShade="40"/>
          <w:sz w:val="24"/>
          <w:szCs w:val="24"/>
          <w:lang w:val="en-US"/>
        </w:rPr>
        <w:t xml:space="preserve"> </w:t>
      </w:r>
      <w:proofErr w:type="spellStart"/>
      <w:r>
        <w:rPr>
          <w:rFonts w:ascii="Times New Roman" w:hAnsi="Times New Roman"/>
          <w:color w:val="3B3838" w:themeColor="background2" w:themeShade="40"/>
          <w:sz w:val="24"/>
          <w:szCs w:val="24"/>
          <w:lang w:val="en-US"/>
        </w:rPr>
        <w:t>на</w:t>
      </w:r>
      <w:proofErr w:type="spellEnd"/>
      <w:r>
        <w:rPr>
          <w:rFonts w:ascii="Times New Roman" w:hAnsi="Times New Roman"/>
          <w:color w:val="3B3838" w:themeColor="background2" w:themeShade="40"/>
          <w:sz w:val="24"/>
          <w:szCs w:val="24"/>
          <w:lang w:val="en-US"/>
        </w:rPr>
        <w:t xml:space="preserve"> </w:t>
      </w:r>
      <w:proofErr w:type="spellStart"/>
      <w:r>
        <w:rPr>
          <w:rFonts w:ascii="Times New Roman" w:hAnsi="Times New Roman"/>
          <w:color w:val="3B3838" w:themeColor="background2" w:themeShade="40"/>
          <w:sz w:val="24"/>
          <w:szCs w:val="24"/>
          <w:lang w:val="en-US"/>
        </w:rPr>
        <w:t>Република</w:t>
      </w:r>
      <w:proofErr w:type="spellEnd"/>
      <w:r>
        <w:rPr>
          <w:rFonts w:ascii="Times New Roman" w:hAnsi="Times New Roman"/>
          <w:color w:val="3B3838" w:themeColor="background2" w:themeShade="40"/>
          <w:sz w:val="24"/>
          <w:szCs w:val="24"/>
          <w:lang w:val="en-US"/>
        </w:rPr>
        <w:t xml:space="preserve"> </w:t>
      </w:r>
      <w:proofErr w:type="spellStart"/>
      <w:r>
        <w:rPr>
          <w:rFonts w:ascii="Times New Roman" w:hAnsi="Times New Roman"/>
          <w:color w:val="3B3838" w:themeColor="background2" w:themeShade="40"/>
          <w:sz w:val="24"/>
          <w:szCs w:val="24"/>
          <w:lang w:val="en-US"/>
        </w:rPr>
        <w:t>Македонија</w:t>
      </w:r>
      <w:proofErr w:type="spellEnd"/>
      <w:r>
        <w:rPr>
          <w:rFonts w:ascii="Times New Roman" w:hAnsi="Times New Roman"/>
          <w:color w:val="3B3838" w:themeColor="background2" w:themeShade="40"/>
          <w:sz w:val="24"/>
          <w:szCs w:val="24"/>
          <w:lang w:val="en-US"/>
        </w:rPr>
        <w:t xml:space="preserve">“ </w:t>
      </w:r>
      <w:proofErr w:type="spellStart"/>
      <w:r>
        <w:rPr>
          <w:rFonts w:ascii="Times New Roman" w:hAnsi="Times New Roman"/>
          <w:color w:val="3B3838" w:themeColor="background2" w:themeShade="40"/>
          <w:sz w:val="24"/>
          <w:szCs w:val="24"/>
          <w:lang w:val="en-US"/>
        </w:rPr>
        <w:t>бр</w:t>
      </w:r>
      <w:proofErr w:type="spellEnd"/>
      <w:r>
        <w:rPr>
          <w:rFonts w:ascii="Times New Roman" w:hAnsi="Times New Roman"/>
          <w:color w:val="3B3838" w:themeColor="background2" w:themeShade="40"/>
          <w:sz w:val="24"/>
          <w:szCs w:val="24"/>
          <w:lang w:val="en-US"/>
        </w:rPr>
        <w:t>. 44/1995, 24/1996, 34/1996, 35/1997, 82/1999, 29/2002, 40/2003, 42/2003, 67/2004, 55/2005, 113/2005, 35/2006, 30/2007, 49/2007, 81/2008, 92/2008, 33/2010, 116/2010, 156/2010, 18/2011, 42/2011, 51/2011, 6/2012, 100/2012, 24/2013, 41/2014, 116/2014, 135/2014, 10/2015, 98/2015, 145/2015 и 30/2016)</w:t>
      </w:r>
    </w:p>
    <w:p w14:paraId="45BE7081" w14:textId="6EF6DE90" w:rsidR="00CA4819" w:rsidRDefault="000730E9">
      <w:pPr>
        <w:pStyle w:val="ListParagraph"/>
        <w:numPr>
          <w:ilvl w:val="0"/>
          <w:numId w:val="1"/>
        </w:numPr>
        <w:spacing w:after="160" w:line="360" w:lineRule="auto"/>
        <w:ind w:left="0" w:firstLine="720"/>
        <w:jc w:val="both"/>
        <w:rPr>
          <w:rFonts w:ascii="Times New Roman" w:hAnsi="Times New Roman"/>
          <w:color w:val="3B3838" w:themeColor="background2" w:themeShade="40"/>
          <w:sz w:val="24"/>
          <w:szCs w:val="24"/>
        </w:rPr>
      </w:pPr>
      <w:r>
        <w:rPr>
          <w:rFonts w:ascii="Times New Roman" w:hAnsi="Times New Roman"/>
          <w:color w:val="3B3838" w:themeColor="background2" w:themeShade="40"/>
          <w:sz w:val="24"/>
          <w:szCs w:val="24"/>
        </w:rPr>
        <w:t>Статут</w:t>
      </w:r>
      <w:r w:rsidR="009D18CA">
        <w:rPr>
          <w:rFonts w:ascii="Times New Roman" w:hAnsi="Times New Roman"/>
          <w:color w:val="3B3838" w:themeColor="background2" w:themeShade="40"/>
          <w:sz w:val="24"/>
          <w:szCs w:val="24"/>
        </w:rPr>
        <w:t xml:space="preserve"> </w:t>
      </w:r>
      <w:proofErr w:type="spellStart"/>
      <w:r>
        <w:rPr>
          <w:rFonts w:ascii="Times New Roman" w:hAnsi="Times New Roman"/>
          <w:color w:val="3B3838" w:themeColor="background2" w:themeShade="40"/>
          <w:sz w:val="24"/>
          <w:szCs w:val="24"/>
          <w:lang w:val="en-US"/>
        </w:rPr>
        <w:t>на</w:t>
      </w:r>
      <w:proofErr w:type="spellEnd"/>
      <w:r>
        <w:rPr>
          <w:rFonts w:ascii="Times New Roman" w:hAnsi="Times New Roman"/>
          <w:color w:val="3B3838" w:themeColor="background2" w:themeShade="40"/>
          <w:sz w:val="24"/>
          <w:szCs w:val="24"/>
          <w:lang w:val="en-US"/>
        </w:rPr>
        <w:t xml:space="preserve"> </w:t>
      </w:r>
      <w:proofErr w:type="spellStart"/>
      <w:r>
        <w:rPr>
          <w:rFonts w:ascii="Times New Roman" w:hAnsi="Times New Roman"/>
          <w:color w:val="3B3838" w:themeColor="background2" w:themeShade="40"/>
          <w:sz w:val="24"/>
          <w:szCs w:val="24"/>
          <w:lang w:val="en-US"/>
        </w:rPr>
        <w:t>Општина</w:t>
      </w:r>
      <w:proofErr w:type="spellEnd"/>
      <w:r>
        <w:rPr>
          <w:rFonts w:ascii="Times New Roman" w:hAnsi="Times New Roman"/>
          <w:color w:val="3B3838" w:themeColor="background2" w:themeShade="40"/>
          <w:sz w:val="24"/>
          <w:szCs w:val="24"/>
          <w:lang w:val="en-US"/>
        </w:rPr>
        <w:t xml:space="preserve">  </w:t>
      </w:r>
      <w:proofErr w:type="spellStart"/>
      <w:r>
        <w:rPr>
          <w:rFonts w:ascii="Times New Roman" w:hAnsi="Times New Roman"/>
          <w:color w:val="3B3838" w:themeColor="background2" w:themeShade="40"/>
          <w:sz w:val="24"/>
          <w:szCs w:val="24"/>
          <w:lang w:val="en-US"/>
        </w:rPr>
        <w:t>Битола</w:t>
      </w:r>
      <w:proofErr w:type="spellEnd"/>
      <w:r>
        <w:rPr>
          <w:rFonts w:ascii="Times New Roman" w:hAnsi="Times New Roman"/>
          <w:color w:val="3B3838" w:themeColor="background2" w:themeShade="40"/>
          <w:sz w:val="24"/>
          <w:szCs w:val="24"/>
          <w:lang w:val="en-US"/>
        </w:rPr>
        <w:t xml:space="preserve"> (,,</w:t>
      </w:r>
      <w:proofErr w:type="spellStart"/>
      <w:r>
        <w:rPr>
          <w:rFonts w:ascii="Times New Roman" w:hAnsi="Times New Roman"/>
          <w:color w:val="3B3838" w:themeColor="background2" w:themeShade="40"/>
          <w:sz w:val="24"/>
          <w:szCs w:val="24"/>
          <w:lang w:val="en-US"/>
        </w:rPr>
        <w:t>Службен</w:t>
      </w:r>
      <w:proofErr w:type="spellEnd"/>
      <w:r>
        <w:rPr>
          <w:rFonts w:ascii="Times New Roman" w:hAnsi="Times New Roman"/>
          <w:color w:val="3B3838" w:themeColor="background2" w:themeShade="40"/>
          <w:sz w:val="24"/>
          <w:szCs w:val="24"/>
          <w:lang w:val="en-US"/>
        </w:rPr>
        <w:t xml:space="preserve"> </w:t>
      </w:r>
      <w:proofErr w:type="spellStart"/>
      <w:r>
        <w:rPr>
          <w:rFonts w:ascii="Times New Roman" w:hAnsi="Times New Roman"/>
          <w:color w:val="3B3838" w:themeColor="background2" w:themeShade="40"/>
          <w:sz w:val="24"/>
          <w:szCs w:val="24"/>
          <w:lang w:val="en-US"/>
        </w:rPr>
        <w:t>гласник</w:t>
      </w:r>
      <w:proofErr w:type="spellEnd"/>
      <w:r>
        <w:rPr>
          <w:rFonts w:ascii="Times New Roman" w:hAnsi="Times New Roman"/>
          <w:color w:val="3B3838" w:themeColor="background2" w:themeShade="40"/>
          <w:sz w:val="24"/>
          <w:szCs w:val="24"/>
          <w:lang w:val="en-US"/>
        </w:rPr>
        <w:t xml:space="preserve"> </w:t>
      </w:r>
      <w:proofErr w:type="spellStart"/>
      <w:r>
        <w:rPr>
          <w:rFonts w:ascii="Times New Roman" w:hAnsi="Times New Roman"/>
          <w:color w:val="3B3838" w:themeColor="background2" w:themeShade="40"/>
          <w:sz w:val="24"/>
          <w:szCs w:val="24"/>
          <w:lang w:val="en-US"/>
        </w:rPr>
        <w:t>на</w:t>
      </w:r>
      <w:proofErr w:type="spellEnd"/>
      <w:r>
        <w:rPr>
          <w:rFonts w:ascii="Times New Roman" w:hAnsi="Times New Roman"/>
          <w:color w:val="3B3838" w:themeColor="background2" w:themeShade="40"/>
          <w:sz w:val="24"/>
          <w:szCs w:val="24"/>
          <w:lang w:val="en-US"/>
        </w:rPr>
        <w:t xml:space="preserve">  </w:t>
      </w:r>
      <w:proofErr w:type="spellStart"/>
      <w:r>
        <w:rPr>
          <w:rFonts w:ascii="Times New Roman" w:hAnsi="Times New Roman"/>
          <w:color w:val="3B3838" w:themeColor="background2" w:themeShade="40"/>
          <w:sz w:val="24"/>
          <w:szCs w:val="24"/>
          <w:lang w:val="en-US"/>
        </w:rPr>
        <w:t>Општина</w:t>
      </w:r>
      <w:proofErr w:type="spellEnd"/>
      <w:r>
        <w:rPr>
          <w:rFonts w:ascii="Times New Roman" w:hAnsi="Times New Roman"/>
          <w:color w:val="3B3838" w:themeColor="background2" w:themeShade="40"/>
          <w:sz w:val="24"/>
          <w:szCs w:val="24"/>
          <w:lang w:val="en-US"/>
        </w:rPr>
        <w:t xml:space="preserve"> </w:t>
      </w:r>
      <w:proofErr w:type="spellStart"/>
      <w:r>
        <w:rPr>
          <w:rFonts w:ascii="Times New Roman" w:hAnsi="Times New Roman"/>
          <w:color w:val="3B3838" w:themeColor="background2" w:themeShade="40"/>
          <w:sz w:val="24"/>
          <w:szCs w:val="24"/>
          <w:lang w:val="en-US"/>
        </w:rPr>
        <w:t>Битола</w:t>
      </w:r>
      <w:proofErr w:type="spellEnd"/>
      <w:r>
        <w:rPr>
          <w:rFonts w:ascii="Times New Roman" w:hAnsi="Times New Roman"/>
          <w:color w:val="3B3838" w:themeColor="background2" w:themeShade="40"/>
          <w:sz w:val="24"/>
          <w:szCs w:val="24"/>
          <w:lang w:val="en-US"/>
        </w:rPr>
        <w:t xml:space="preserve">- </w:t>
      </w:r>
      <w:proofErr w:type="spellStart"/>
      <w:r>
        <w:rPr>
          <w:rFonts w:ascii="Times New Roman" w:hAnsi="Times New Roman"/>
          <w:color w:val="3B3838" w:themeColor="background2" w:themeShade="40"/>
          <w:sz w:val="24"/>
          <w:szCs w:val="24"/>
          <w:lang w:val="en-US"/>
        </w:rPr>
        <w:t>бр</w:t>
      </w:r>
      <w:proofErr w:type="spellEnd"/>
      <w:r>
        <w:rPr>
          <w:rFonts w:ascii="Times New Roman" w:hAnsi="Times New Roman"/>
          <w:color w:val="3B3838" w:themeColor="background2" w:themeShade="40"/>
          <w:sz w:val="24"/>
          <w:szCs w:val="24"/>
          <w:lang w:val="en-US"/>
        </w:rPr>
        <w:t>. 10/05)</w:t>
      </w:r>
    </w:p>
    <w:p w14:paraId="35EEE85E" w14:textId="77777777" w:rsidR="00CA4819" w:rsidRDefault="000730E9">
      <w:pPr>
        <w:pStyle w:val="ListParagraph"/>
        <w:numPr>
          <w:ilvl w:val="0"/>
          <w:numId w:val="1"/>
        </w:numPr>
        <w:spacing w:after="160" w:line="360" w:lineRule="auto"/>
        <w:ind w:left="0" w:firstLine="720"/>
        <w:jc w:val="both"/>
        <w:rPr>
          <w:rFonts w:ascii="Times New Roman" w:hAnsi="Times New Roman"/>
          <w:color w:val="3B3838" w:themeColor="background2" w:themeShade="40"/>
          <w:sz w:val="24"/>
          <w:szCs w:val="24"/>
        </w:rPr>
      </w:pPr>
      <w:r>
        <w:rPr>
          <w:rFonts w:ascii="Times New Roman" w:hAnsi="Times New Roman"/>
          <w:color w:val="3B3838" w:themeColor="background2" w:themeShade="40"/>
          <w:sz w:val="24"/>
          <w:szCs w:val="24"/>
        </w:rPr>
        <w:t xml:space="preserve">други закони и подзаконски акти кои се однесуваат на социјалната, детската и здравствената заштита  во Република  Северна Македонија.   </w:t>
      </w:r>
    </w:p>
    <w:p w14:paraId="29554062" w14:textId="77777777" w:rsidR="00CA4819" w:rsidRDefault="000730E9">
      <w:pPr>
        <w:spacing w:line="360" w:lineRule="auto"/>
        <w:ind w:firstLine="720"/>
        <w:jc w:val="both"/>
        <w:rPr>
          <w:rFonts w:ascii="Times New Roman" w:hAnsi="Times New Roman" w:cs="Times New Roman"/>
          <w:color w:val="3B3838" w:themeColor="background2" w:themeShade="40"/>
          <w:sz w:val="24"/>
          <w:szCs w:val="24"/>
          <w:lang w:val="mk-MK"/>
        </w:rPr>
      </w:pPr>
      <w:r>
        <w:rPr>
          <w:rFonts w:ascii="Times New Roman" w:hAnsi="Times New Roman" w:cs="Times New Roman"/>
          <w:color w:val="3B3838" w:themeColor="background2" w:themeShade="40"/>
          <w:sz w:val="24"/>
          <w:szCs w:val="24"/>
          <w:lang w:val="mk-MK"/>
        </w:rPr>
        <w:t xml:space="preserve"> </w:t>
      </w:r>
    </w:p>
    <w:p w14:paraId="4693A819" w14:textId="77777777" w:rsidR="00CA4819" w:rsidRDefault="00CA4819">
      <w:pPr>
        <w:spacing w:line="360" w:lineRule="auto"/>
        <w:ind w:firstLine="720"/>
        <w:jc w:val="both"/>
        <w:rPr>
          <w:rFonts w:ascii="Times New Roman" w:hAnsi="Times New Roman" w:cs="Times New Roman"/>
          <w:color w:val="3B3838" w:themeColor="background2" w:themeShade="40"/>
          <w:sz w:val="24"/>
          <w:szCs w:val="24"/>
          <w:lang w:val="mk-MK"/>
        </w:rPr>
      </w:pPr>
    </w:p>
    <w:p w14:paraId="29A49F46" w14:textId="77777777" w:rsidR="00CA4819" w:rsidRDefault="000730E9">
      <w:pPr>
        <w:pStyle w:val="Heading1"/>
        <w:spacing w:before="0" w:after="160"/>
        <w:rPr>
          <w:rFonts w:ascii="Times New Roman" w:hAnsi="Times New Roman" w:cs="Times New Roman"/>
          <w:sz w:val="24"/>
          <w:szCs w:val="24"/>
        </w:rPr>
      </w:pPr>
      <w:bookmarkStart w:id="3" w:name="_Toc119481620"/>
      <w:r>
        <w:rPr>
          <w:rFonts w:ascii="Times New Roman" w:hAnsi="Times New Roman" w:cs="Times New Roman"/>
          <w:sz w:val="24"/>
          <w:szCs w:val="24"/>
          <w:lang w:val="mk-MK"/>
        </w:rPr>
        <w:t>ЦЕЛИ НА ПРОГРАМАТА</w:t>
      </w:r>
      <w:bookmarkEnd w:id="3"/>
      <w:r>
        <w:rPr>
          <w:rFonts w:ascii="Times New Roman" w:hAnsi="Times New Roman" w:cs="Times New Roman"/>
          <w:sz w:val="24"/>
          <w:szCs w:val="24"/>
          <w:lang w:val="mk-MK"/>
        </w:rPr>
        <w:t xml:space="preserve"> </w:t>
      </w:r>
    </w:p>
    <w:p w14:paraId="2B7F1241" w14:textId="77777777" w:rsidR="00CA4819" w:rsidRDefault="00CA4819">
      <w:pPr>
        <w:spacing w:line="360" w:lineRule="auto"/>
        <w:ind w:firstLine="720"/>
        <w:jc w:val="both"/>
        <w:rPr>
          <w:rFonts w:ascii="Times New Roman" w:hAnsi="Times New Roman" w:cs="Times New Roman"/>
          <w:color w:val="3B3838" w:themeColor="background2" w:themeShade="40"/>
          <w:sz w:val="24"/>
          <w:szCs w:val="24"/>
          <w:lang w:val="mk-MK"/>
        </w:rPr>
      </w:pPr>
    </w:p>
    <w:p w14:paraId="44EC0893" w14:textId="77777777" w:rsidR="00CA4819" w:rsidRDefault="000730E9">
      <w:pPr>
        <w:spacing w:line="360" w:lineRule="auto"/>
        <w:ind w:firstLine="720"/>
        <w:jc w:val="both"/>
        <w:rPr>
          <w:rFonts w:ascii="Times New Roman" w:hAnsi="Times New Roman" w:cs="Times New Roman"/>
          <w:color w:val="3B3838" w:themeColor="background2" w:themeShade="40"/>
          <w:sz w:val="24"/>
          <w:szCs w:val="24"/>
          <w:lang w:val="mk-MK"/>
        </w:rPr>
      </w:pPr>
      <w:proofErr w:type="spellStart"/>
      <w:r>
        <w:rPr>
          <w:rFonts w:ascii="Times New Roman" w:hAnsi="Times New Roman" w:cs="Times New Roman"/>
          <w:color w:val="3B3838" w:themeColor="background2" w:themeShade="40"/>
          <w:sz w:val="24"/>
          <w:szCs w:val="24"/>
        </w:rPr>
        <w:lastRenderedPageBreak/>
        <w:t>Главна</w:t>
      </w:r>
      <w:proofErr w:type="spellEnd"/>
      <w:r>
        <w:rPr>
          <w:rFonts w:ascii="Times New Roman" w:hAnsi="Times New Roman" w:cs="Times New Roman"/>
          <w:color w:val="3B3838" w:themeColor="background2" w:themeShade="40"/>
          <w:sz w:val="24"/>
          <w:szCs w:val="24"/>
        </w:rPr>
        <w:t xml:space="preserve"> </w:t>
      </w:r>
      <w:proofErr w:type="spellStart"/>
      <w:r>
        <w:rPr>
          <w:rFonts w:ascii="Times New Roman" w:hAnsi="Times New Roman" w:cs="Times New Roman"/>
          <w:color w:val="3B3838" w:themeColor="background2" w:themeShade="40"/>
          <w:sz w:val="24"/>
          <w:szCs w:val="24"/>
        </w:rPr>
        <w:t>цел</w:t>
      </w:r>
      <w:proofErr w:type="spellEnd"/>
      <w:r>
        <w:rPr>
          <w:rFonts w:ascii="Times New Roman" w:hAnsi="Times New Roman" w:cs="Times New Roman"/>
          <w:color w:val="3B3838" w:themeColor="background2" w:themeShade="40"/>
          <w:sz w:val="24"/>
          <w:szCs w:val="24"/>
        </w:rPr>
        <w:t xml:space="preserve"> </w:t>
      </w:r>
      <w:proofErr w:type="spellStart"/>
      <w:r>
        <w:rPr>
          <w:rFonts w:ascii="Times New Roman" w:hAnsi="Times New Roman" w:cs="Times New Roman"/>
          <w:color w:val="3B3838" w:themeColor="background2" w:themeShade="40"/>
          <w:sz w:val="24"/>
          <w:szCs w:val="24"/>
        </w:rPr>
        <w:t>на</w:t>
      </w:r>
      <w:proofErr w:type="spellEnd"/>
      <w:r>
        <w:rPr>
          <w:rFonts w:ascii="Times New Roman" w:hAnsi="Times New Roman" w:cs="Times New Roman"/>
          <w:color w:val="3B3838" w:themeColor="background2" w:themeShade="40"/>
          <w:sz w:val="24"/>
          <w:szCs w:val="24"/>
        </w:rPr>
        <w:t xml:space="preserve"> </w:t>
      </w:r>
      <w:proofErr w:type="spellStart"/>
      <w:r>
        <w:rPr>
          <w:rFonts w:ascii="Times New Roman" w:hAnsi="Times New Roman" w:cs="Times New Roman"/>
          <w:color w:val="3B3838" w:themeColor="background2" w:themeShade="40"/>
          <w:sz w:val="24"/>
          <w:szCs w:val="24"/>
        </w:rPr>
        <w:t>Програмата</w:t>
      </w:r>
      <w:proofErr w:type="spellEnd"/>
      <w:r>
        <w:rPr>
          <w:rFonts w:ascii="Times New Roman" w:hAnsi="Times New Roman" w:cs="Times New Roman"/>
          <w:color w:val="3B3838" w:themeColor="background2" w:themeShade="40"/>
          <w:sz w:val="24"/>
          <w:szCs w:val="24"/>
        </w:rPr>
        <w:t xml:space="preserve"> </w:t>
      </w:r>
      <w:proofErr w:type="spellStart"/>
      <w:r>
        <w:rPr>
          <w:rFonts w:ascii="Times New Roman" w:hAnsi="Times New Roman" w:cs="Times New Roman"/>
          <w:color w:val="3B3838" w:themeColor="background2" w:themeShade="40"/>
          <w:sz w:val="24"/>
          <w:szCs w:val="24"/>
        </w:rPr>
        <w:t>за</w:t>
      </w:r>
      <w:proofErr w:type="spellEnd"/>
      <w:r>
        <w:rPr>
          <w:rFonts w:ascii="Times New Roman" w:hAnsi="Times New Roman" w:cs="Times New Roman"/>
          <w:color w:val="3B3838" w:themeColor="background2" w:themeShade="40"/>
          <w:sz w:val="24"/>
          <w:szCs w:val="24"/>
          <w:lang w:val="mk-MK"/>
        </w:rPr>
        <w:t xml:space="preserve"> </w:t>
      </w:r>
      <w:proofErr w:type="spellStart"/>
      <w:r>
        <w:rPr>
          <w:rFonts w:ascii="Times New Roman" w:hAnsi="Times New Roman" w:cs="Times New Roman"/>
          <w:color w:val="3B3838" w:themeColor="background2" w:themeShade="40"/>
          <w:sz w:val="24"/>
          <w:szCs w:val="24"/>
        </w:rPr>
        <w:t>образование</w:t>
      </w:r>
      <w:proofErr w:type="spellEnd"/>
      <w:r>
        <w:rPr>
          <w:rFonts w:ascii="Times New Roman" w:hAnsi="Times New Roman" w:cs="Times New Roman"/>
          <w:color w:val="3B3838" w:themeColor="background2" w:themeShade="40"/>
          <w:sz w:val="24"/>
          <w:szCs w:val="24"/>
        </w:rPr>
        <w:t xml:space="preserve"> е </w:t>
      </w:r>
      <w:proofErr w:type="spellStart"/>
      <w:r>
        <w:rPr>
          <w:rFonts w:ascii="Times New Roman" w:hAnsi="Times New Roman" w:cs="Times New Roman"/>
          <w:color w:val="3B3838" w:themeColor="background2" w:themeShade="40"/>
          <w:sz w:val="24"/>
          <w:szCs w:val="24"/>
        </w:rPr>
        <w:t>да</w:t>
      </w:r>
      <w:proofErr w:type="spellEnd"/>
      <w:r>
        <w:rPr>
          <w:rFonts w:ascii="Times New Roman" w:hAnsi="Times New Roman" w:cs="Times New Roman"/>
          <w:color w:val="3B3838" w:themeColor="background2" w:themeShade="40"/>
          <w:sz w:val="24"/>
          <w:szCs w:val="24"/>
        </w:rPr>
        <w:t xml:space="preserve"> </w:t>
      </w:r>
      <w:proofErr w:type="spellStart"/>
      <w:r>
        <w:rPr>
          <w:rFonts w:ascii="Times New Roman" w:hAnsi="Times New Roman" w:cs="Times New Roman"/>
          <w:color w:val="3B3838" w:themeColor="background2" w:themeShade="40"/>
          <w:sz w:val="24"/>
          <w:szCs w:val="24"/>
        </w:rPr>
        <w:t>го</w:t>
      </w:r>
      <w:proofErr w:type="spellEnd"/>
      <w:r>
        <w:rPr>
          <w:rFonts w:ascii="Times New Roman" w:hAnsi="Times New Roman" w:cs="Times New Roman"/>
          <w:color w:val="3B3838" w:themeColor="background2" w:themeShade="40"/>
          <w:sz w:val="24"/>
          <w:szCs w:val="24"/>
        </w:rPr>
        <w:t xml:space="preserve"> </w:t>
      </w:r>
      <w:proofErr w:type="spellStart"/>
      <w:r>
        <w:rPr>
          <w:rFonts w:ascii="Times New Roman" w:hAnsi="Times New Roman" w:cs="Times New Roman"/>
          <w:color w:val="3B3838" w:themeColor="background2" w:themeShade="40"/>
          <w:sz w:val="24"/>
          <w:szCs w:val="24"/>
        </w:rPr>
        <w:t>стимулира</w:t>
      </w:r>
      <w:proofErr w:type="spellEnd"/>
      <w:r>
        <w:rPr>
          <w:rFonts w:ascii="Times New Roman" w:hAnsi="Times New Roman" w:cs="Times New Roman"/>
          <w:color w:val="3B3838" w:themeColor="background2" w:themeShade="40"/>
          <w:sz w:val="24"/>
          <w:szCs w:val="24"/>
        </w:rPr>
        <w:t xml:space="preserve"> </w:t>
      </w:r>
      <w:proofErr w:type="spellStart"/>
      <w:r>
        <w:rPr>
          <w:rFonts w:ascii="Times New Roman" w:hAnsi="Times New Roman" w:cs="Times New Roman"/>
          <w:color w:val="3B3838" w:themeColor="background2" w:themeShade="40"/>
          <w:sz w:val="24"/>
          <w:szCs w:val="24"/>
        </w:rPr>
        <w:t>напредокот</w:t>
      </w:r>
      <w:proofErr w:type="spellEnd"/>
      <w:r>
        <w:rPr>
          <w:rFonts w:ascii="Times New Roman" w:hAnsi="Times New Roman" w:cs="Times New Roman"/>
          <w:color w:val="3B3838" w:themeColor="background2" w:themeShade="40"/>
          <w:sz w:val="24"/>
          <w:szCs w:val="24"/>
        </w:rPr>
        <w:t xml:space="preserve"> </w:t>
      </w:r>
      <w:proofErr w:type="spellStart"/>
      <w:r>
        <w:rPr>
          <w:rFonts w:ascii="Times New Roman" w:hAnsi="Times New Roman" w:cs="Times New Roman"/>
          <w:color w:val="3B3838" w:themeColor="background2" w:themeShade="40"/>
          <w:sz w:val="24"/>
          <w:szCs w:val="24"/>
        </w:rPr>
        <w:t>во</w:t>
      </w:r>
      <w:proofErr w:type="spellEnd"/>
      <w:r>
        <w:rPr>
          <w:rFonts w:ascii="Times New Roman" w:hAnsi="Times New Roman" w:cs="Times New Roman"/>
          <w:color w:val="3B3838" w:themeColor="background2" w:themeShade="40"/>
          <w:sz w:val="24"/>
          <w:szCs w:val="24"/>
        </w:rPr>
        <w:t xml:space="preserve"> </w:t>
      </w:r>
      <w:proofErr w:type="spellStart"/>
      <w:r>
        <w:rPr>
          <w:rFonts w:ascii="Times New Roman" w:hAnsi="Times New Roman" w:cs="Times New Roman"/>
          <w:color w:val="3B3838" w:themeColor="background2" w:themeShade="40"/>
          <w:sz w:val="24"/>
          <w:szCs w:val="24"/>
        </w:rPr>
        <w:t>образовниот</w:t>
      </w:r>
      <w:proofErr w:type="spellEnd"/>
      <w:r>
        <w:rPr>
          <w:rFonts w:ascii="Times New Roman" w:hAnsi="Times New Roman" w:cs="Times New Roman"/>
          <w:color w:val="3B3838" w:themeColor="background2" w:themeShade="40"/>
          <w:sz w:val="24"/>
          <w:szCs w:val="24"/>
        </w:rPr>
        <w:t xml:space="preserve"> </w:t>
      </w:r>
      <w:proofErr w:type="spellStart"/>
      <w:r>
        <w:rPr>
          <w:rFonts w:ascii="Times New Roman" w:hAnsi="Times New Roman" w:cs="Times New Roman"/>
          <w:color w:val="3B3838" w:themeColor="background2" w:themeShade="40"/>
          <w:sz w:val="24"/>
          <w:szCs w:val="24"/>
        </w:rPr>
        <w:t>процес</w:t>
      </w:r>
      <w:proofErr w:type="spellEnd"/>
      <w:r>
        <w:rPr>
          <w:rFonts w:ascii="Times New Roman" w:hAnsi="Times New Roman" w:cs="Times New Roman"/>
          <w:color w:val="3B3838" w:themeColor="background2" w:themeShade="40"/>
          <w:sz w:val="24"/>
          <w:szCs w:val="24"/>
        </w:rPr>
        <w:t xml:space="preserve"> и </w:t>
      </w:r>
      <w:proofErr w:type="spellStart"/>
      <w:r>
        <w:rPr>
          <w:rFonts w:ascii="Times New Roman" w:hAnsi="Times New Roman" w:cs="Times New Roman"/>
          <w:color w:val="3B3838" w:themeColor="background2" w:themeShade="40"/>
          <w:sz w:val="24"/>
          <w:szCs w:val="24"/>
        </w:rPr>
        <w:t>да</w:t>
      </w:r>
      <w:proofErr w:type="spellEnd"/>
      <w:r>
        <w:rPr>
          <w:rFonts w:ascii="Times New Roman" w:hAnsi="Times New Roman" w:cs="Times New Roman"/>
          <w:color w:val="3B3838" w:themeColor="background2" w:themeShade="40"/>
          <w:sz w:val="24"/>
          <w:szCs w:val="24"/>
        </w:rPr>
        <w:t xml:space="preserve"> </w:t>
      </w:r>
      <w:proofErr w:type="spellStart"/>
      <w:r>
        <w:rPr>
          <w:rFonts w:ascii="Times New Roman" w:hAnsi="Times New Roman" w:cs="Times New Roman"/>
          <w:color w:val="3B3838" w:themeColor="background2" w:themeShade="40"/>
          <w:sz w:val="24"/>
          <w:szCs w:val="24"/>
        </w:rPr>
        <w:t>ги</w:t>
      </w:r>
      <w:proofErr w:type="spellEnd"/>
      <w:r>
        <w:rPr>
          <w:rFonts w:ascii="Times New Roman" w:hAnsi="Times New Roman" w:cs="Times New Roman"/>
          <w:color w:val="3B3838" w:themeColor="background2" w:themeShade="40"/>
          <w:sz w:val="24"/>
          <w:szCs w:val="24"/>
        </w:rPr>
        <w:t xml:space="preserve"> </w:t>
      </w:r>
      <w:proofErr w:type="spellStart"/>
      <w:r>
        <w:rPr>
          <w:rFonts w:ascii="Times New Roman" w:hAnsi="Times New Roman" w:cs="Times New Roman"/>
          <w:color w:val="3B3838" w:themeColor="background2" w:themeShade="40"/>
          <w:sz w:val="24"/>
          <w:szCs w:val="24"/>
        </w:rPr>
        <w:t>мотивира</w:t>
      </w:r>
      <w:proofErr w:type="spellEnd"/>
      <w:r>
        <w:rPr>
          <w:rFonts w:ascii="Times New Roman" w:hAnsi="Times New Roman" w:cs="Times New Roman"/>
          <w:color w:val="3B3838" w:themeColor="background2" w:themeShade="40"/>
          <w:sz w:val="24"/>
          <w:szCs w:val="24"/>
        </w:rPr>
        <w:t xml:space="preserve"> </w:t>
      </w:r>
      <w:proofErr w:type="spellStart"/>
      <w:r>
        <w:rPr>
          <w:rFonts w:ascii="Times New Roman" w:hAnsi="Times New Roman" w:cs="Times New Roman"/>
          <w:color w:val="3B3838" w:themeColor="background2" w:themeShade="40"/>
          <w:sz w:val="24"/>
          <w:szCs w:val="24"/>
        </w:rPr>
        <w:t>учениците</w:t>
      </w:r>
      <w:proofErr w:type="spellEnd"/>
      <w:r>
        <w:rPr>
          <w:rFonts w:ascii="Times New Roman" w:hAnsi="Times New Roman" w:cs="Times New Roman"/>
          <w:color w:val="3B3838" w:themeColor="background2" w:themeShade="40"/>
          <w:sz w:val="24"/>
          <w:szCs w:val="24"/>
        </w:rPr>
        <w:t xml:space="preserve"> </w:t>
      </w:r>
      <w:proofErr w:type="spellStart"/>
      <w:r>
        <w:rPr>
          <w:rFonts w:ascii="Times New Roman" w:hAnsi="Times New Roman" w:cs="Times New Roman"/>
          <w:color w:val="3B3838" w:themeColor="background2" w:themeShade="40"/>
          <w:sz w:val="24"/>
          <w:szCs w:val="24"/>
        </w:rPr>
        <w:t>да</w:t>
      </w:r>
      <w:proofErr w:type="spellEnd"/>
      <w:r>
        <w:rPr>
          <w:rFonts w:ascii="Times New Roman" w:hAnsi="Times New Roman" w:cs="Times New Roman"/>
          <w:color w:val="3B3838" w:themeColor="background2" w:themeShade="40"/>
          <w:sz w:val="24"/>
          <w:szCs w:val="24"/>
        </w:rPr>
        <w:t xml:space="preserve"> </w:t>
      </w:r>
      <w:proofErr w:type="spellStart"/>
      <w:r>
        <w:rPr>
          <w:rFonts w:ascii="Times New Roman" w:hAnsi="Times New Roman" w:cs="Times New Roman"/>
          <w:color w:val="3B3838" w:themeColor="background2" w:themeShade="40"/>
          <w:sz w:val="24"/>
          <w:szCs w:val="24"/>
        </w:rPr>
        <w:t>постигнуваат</w:t>
      </w:r>
      <w:proofErr w:type="spellEnd"/>
      <w:r>
        <w:rPr>
          <w:rFonts w:ascii="Times New Roman" w:hAnsi="Times New Roman" w:cs="Times New Roman"/>
          <w:color w:val="3B3838" w:themeColor="background2" w:themeShade="40"/>
          <w:sz w:val="24"/>
          <w:szCs w:val="24"/>
        </w:rPr>
        <w:t xml:space="preserve"> </w:t>
      </w:r>
      <w:proofErr w:type="spellStart"/>
      <w:r>
        <w:rPr>
          <w:rFonts w:ascii="Times New Roman" w:hAnsi="Times New Roman" w:cs="Times New Roman"/>
          <w:color w:val="3B3838" w:themeColor="background2" w:themeShade="40"/>
          <w:sz w:val="24"/>
          <w:szCs w:val="24"/>
        </w:rPr>
        <w:t>високи</w:t>
      </w:r>
      <w:proofErr w:type="spellEnd"/>
      <w:r>
        <w:rPr>
          <w:rFonts w:ascii="Times New Roman" w:hAnsi="Times New Roman" w:cs="Times New Roman"/>
          <w:color w:val="3B3838" w:themeColor="background2" w:themeShade="40"/>
          <w:sz w:val="24"/>
          <w:szCs w:val="24"/>
        </w:rPr>
        <w:t xml:space="preserve"> </w:t>
      </w:r>
      <w:proofErr w:type="spellStart"/>
      <w:r>
        <w:rPr>
          <w:rFonts w:ascii="Times New Roman" w:hAnsi="Times New Roman" w:cs="Times New Roman"/>
          <w:color w:val="3B3838" w:themeColor="background2" w:themeShade="40"/>
          <w:sz w:val="24"/>
          <w:szCs w:val="24"/>
        </w:rPr>
        <w:t>резултати</w:t>
      </w:r>
      <w:proofErr w:type="spellEnd"/>
      <w:r>
        <w:rPr>
          <w:rFonts w:ascii="Times New Roman" w:hAnsi="Times New Roman" w:cs="Times New Roman"/>
          <w:color w:val="3B3838" w:themeColor="background2" w:themeShade="40"/>
          <w:sz w:val="24"/>
          <w:szCs w:val="24"/>
        </w:rPr>
        <w:t xml:space="preserve"> </w:t>
      </w:r>
      <w:proofErr w:type="spellStart"/>
      <w:r>
        <w:rPr>
          <w:rFonts w:ascii="Times New Roman" w:hAnsi="Times New Roman" w:cs="Times New Roman"/>
          <w:color w:val="3B3838" w:themeColor="background2" w:themeShade="40"/>
          <w:sz w:val="24"/>
          <w:szCs w:val="24"/>
        </w:rPr>
        <w:t>во</w:t>
      </w:r>
      <w:proofErr w:type="spellEnd"/>
      <w:r>
        <w:rPr>
          <w:rFonts w:ascii="Times New Roman" w:hAnsi="Times New Roman" w:cs="Times New Roman"/>
          <w:color w:val="3B3838" w:themeColor="background2" w:themeShade="40"/>
          <w:sz w:val="24"/>
          <w:szCs w:val="24"/>
        </w:rPr>
        <w:t xml:space="preserve"> </w:t>
      </w:r>
      <w:proofErr w:type="spellStart"/>
      <w:r>
        <w:rPr>
          <w:rFonts w:ascii="Times New Roman" w:hAnsi="Times New Roman" w:cs="Times New Roman"/>
          <w:color w:val="3B3838" w:themeColor="background2" w:themeShade="40"/>
          <w:sz w:val="24"/>
          <w:szCs w:val="24"/>
        </w:rPr>
        <w:t>образованието</w:t>
      </w:r>
      <w:proofErr w:type="spellEnd"/>
      <w:r>
        <w:rPr>
          <w:rFonts w:ascii="Times New Roman" w:hAnsi="Times New Roman" w:cs="Times New Roman"/>
          <w:color w:val="3B3838" w:themeColor="background2" w:themeShade="40"/>
          <w:sz w:val="24"/>
          <w:szCs w:val="24"/>
        </w:rPr>
        <w:t xml:space="preserve">, </w:t>
      </w:r>
      <w:proofErr w:type="spellStart"/>
      <w:r>
        <w:rPr>
          <w:rFonts w:ascii="Times New Roman" w:hAnsi="Times New Roman" w:cs="Times New Roman"/>
          <w:color w:val="3B3838" w:themeColor="background2" w:themeShade="40"/>
          <w:sz w:val="24"/>
          <w:szCs w:val="24"/>
        </w:rPr>
        <w:t>подобрување</w:t>
      </w:r>
      <w:proofErr w:type="spellEnd"/>
      <w:r>
        <w:rPr>
          <w:rFonts w:ascii="Times New Roman" w:hAnsi="Times New Roman" w:cs="Times New Roman"/>
          <w:color w:val="3B3838" w:themeColor="background2" w:themeShade="40"/>
          <w:sz w:val="24"/>
          <w:szCs w:val="24"/>
        </w:rPr>
        <w:t xml:space="preserve"> </w:t>
      </w:r>
      <w:proofErr w:type="spellStart"/>
      <w:r>
        <w:rPr>
          <w:rFonts w:ascii="Times New Roman" w:hAnsi="Times New Roman" w:cs="Times New Roman"/>
          <w:color w:val="3B3838" w:themeColor="background2" w:themeShade="40"/>
          <w:sz w:val="24"/>
          <w:szCs w:val="24"/>
        </w:rPr>
        <w:t>на</w:t>
      </w:r>
      <w:proofErr w:type="spellEnd"/>
      <w:r>
        <w:rPr>
          <w:rFonts w:ascii="Times New Roman" w:hAnsi="Times New Roman" w:cs="Times New Roman"/>
          <w:color w:val="3B3838" w:themeColor="background2" w:themeShade="40"/>
          <w:sz w:val="24"/>
          <w:szCs w:val="24"/>
        </w:rPr>
        <w:t xml:space="preserve"> </w:t>
      </w:r>
      <w:proofErr w:type="spellStart"/>
      <w:r>
        <w:rPr>
          <w:rFonts w:ascii="Times New Roman" w:hAnsi="Times New Roman" w:cs="Times New Roman"/>
          <w:color w:val="3B3838" w:themeColor="background2" w:themeShade="40"/>
          <w:sz w:val="24"/>
          <w:szCs w:val="24"/>
        </w:rPr>
        <w:t>квалитетот</w:t>
      </w:r>
      <w:proofErr w:type="spellEnd"/>
      <w:r>
        <w:rPr>
          <w:rFonts w:ascii="Times New Roman" w:hAnsi="Times New Roman" w:cs="Times New Roman"/>
          <w:color w:val="3B3838" w:themeColor="background2" w:themeShade="40"/>
          <w:sz w:val="24"/>
          <w:szCs w:val="24"/>
        </w:rPr>
        <w:t xml:space="preserve"> </w:t>
      </w:r>
      <w:proofErr w:type="spellStart"/>
      <w:r>
        <w:rPr>
          <w:rFonts w:ascii="Times New Roman" w:hAnsi="Times New Roman" w:cs="Times New Roman"/>
          <w:color w:val="3B3838" w:themeColor="background2" w:themeShade="40"/>
          <w:sz w:val="24"/>
          <w:szCs w:val="24"/>
        </w:rPr>
        <w:t>во</w:t>
      </w:r>
      <w:proofErr w:type="spellEnd"/>
      <w:r>
        <w:rPr>
          <w:rFonts w:ascii="Times New Roman" w:hAnsi="Times New Roman" w:cs="Times New Roman"/>
          <w:color w:val="3B3838" w:themeColor="background2" w:themeShade="40"/>
          <w:sz w:val="24"/>
          <w:szCs w:val="24"/>
        </w:rPr>
        <w:t xml:space="preserve"> </w:t>
      </w:r>
      <w:proofErr w:type="spellStart"/>
      <w:r>
        <w:rPr>
          <w:rFonts w:ascii="Times New Roman" w:hAnsi="Times New Roman" w:cs="Times New Roman"/>
          <w:color w:val="3B3838" w:themeColor="background2" w:themeShade="40"/>
          <w:sz w:val="24"/>
          <w:szCs w:val="24"/>
        </w:rPr>
        <w:t>образованието</w:t>
      </w:r>
      <w:proofErr w:type="spellEnd"/>
      <w:r>
        <w:rPr>
          <w:rFonts w:ascii="Times New Roman" w:hAnsi="Times New Roman" w:cs="Times New Roman"/>
          <w:color w:val="3B3838" w:themeColor="background2" w:themeShade="40"/>
          <w:sz w:val="24"/>
          <w:szCs w:val="24"/>
        </w:rPr>
        <w:t xml:space="preserve"> </w:t>
      </w:r>
      <w:proofErr w:type="spellStart"/>
      <w:r>
        <w:rPr>
          <w:rFonts w:ascii="Times New Roman" w:hAnsi="Times New Roman" w:cs="Times New Roman"/>
          <w:color w:val="3B3838" w:themeColor="background2" w:themeShade="40"/>
          <w:sz w:val="24"/>
          <w:szCs w:val="24"/>
        </w:rPr>
        <w:t>како</w:t>
      </w:r>
      <w:proofErr w:type="spellEnd"/>
      <w:r>
        <w:rPr>
          <w:rFonts w:ascii="Times New Roman" w:hAnsi="Times New Roman" w:cs="Times New Roman"/>
          <w:color w:val="3B3838" w:themeColor="background2" w:themeShade="40"/>
          <w:sz w:val="24"/>
          <w:szCs w:val="24"/>
        </w:rPr>
        <w:t xml:space="preserve"> и </w:t>
      </w:r>
      <w:proofErr w:type="spellStart"/>
      <w:r>
        <w:rPr>
          <w:rFonts w:ascii="Times New Roman" w:hAnsi="Times New Roman" w:cs="Times New Roman"/>
          <w:color w:val="3B3838" w:themeColor="background2" w:themeShade="40"/>
          <w:sz w:val="24"/>
          <w:szCs w:val="24"/>
        </w:rPr>
        <w:t>условите</w:t>
      </w:r>
      <w:proofErr w:type="spellEnd"/>
      <w:r>
        <w:rPr>
          <w:rFonts w:ascii="Times New Roman" w:hAnsi="Times New Roman" w:cs="Times New Roman"/>
          <w:color w:val="3B3838" w:themeColor="background2" w:themeShade="40"/>
          <w:sz w:val="24"/>
          <w:szCs w:val="24"/>
        </w:rPr>
        <w:t xml:space="preserve"> </w:t>
      </w:r>
      <w:proofErr w:type="spellStart"/>
      <w:r>
        <w:rPr>
          <w:rFonts w:ascii="Times New Roman" w:hAnsi="Times New Roman" w:cs="Times New Roman"/>
          <w:color w:val="3B3838" w:themeColor="background2" w:themeShade="40"/>
          <w:sz w:val="24"/>
          <w:szCs w:val="24"/>
        </w:rPr>
        <w:t>за</w:t>
      </w:r>
      <w:proofErr w:type="spellEnd"/>
      <w:r>
        <w:rPr>
          <w:rFonts w:ascii="Times New Roman" w:hAnsi="Times New Roman" w:cs="Times New Roman"/>
          <w:color w:val="3B3838" w:themeColor="background2" w:themeShade="40"/>
          <w:sz w:val="24"/>
          <w:szCs w:val="24"/>
        </w:rPr>
        <w:t xml:space="preserve"> </w:t>
      </w:r>
      <w:proofErr w:type="spellStart"/>
      <w:r>
        <w:rPr>
          <w:rFonts w:ascii="Times New Roman" w:hAnsi="Times New Roman" w:cs="Times New Roman"/>
          <w:color w:val="3B3838" w:themeColor="background2" w:themeShade="40"/>
          <w:sz w:val="24"/>
          <w:szCs w:val="24"/>
        </w:rPr>
        <w:t>работа</w:t>
      </w:r>
      <w:proofErr w:type="spellEnd"/>
      <w:r>
        <w:rPr>
          <w:rFonts w:ascii="Times New Roman" w:hAnsi="Times New Roman" w:cs="Times New Roman"/>
          <w:color w:val="3B3838" w:themeColor="background2" w:themeShade="40"/>
          <w:sz w:val="24"/>
          <w:szCs w:val="24"/>
        </w:rPr>
        <w:t>.</w:t>
      </w:r>
      <w:r>
        <w:rPr>
          <w:rFonts w:ascii="Times New Roman" w:hAnsi="Times New Roman" w:cs="Times New Roman"/>
          <w:color w:val="3B3838" w:themeColor="background2" w:themeShade="40"/>
          <w:sz w:val="24"/>
          <w:szCs w:val="24"/>
          <w:lang w:val="mk-MK"/>
        </w:rPr>
        <w:t xml:space="preserve"> </w:t>
      </w:r>
    </w:p>
    <w:p w14:paraId="2E11DBC0" w14:textId="0FC52A55" w:rsidR="00CA4819" w:rsidRDefault="000730E9">
      <w:pPr>
        <w:spacing w:line="360" w:lineRule="auto"/>
        <w:ind w:firstLine="720"/>
        <w:jc w:val="both"/>
        <w:rPr>
          <w:rFonts w:ascii="Times New Roman" w:hAnsi="Times New Roman" w:cs="Times New Roman"/>
          <w:color w:val="3B3838" w:themeColor="background2" w:themeShade="40"/>
          <w:sz w:val="24"/>
          <w:szCs w:val="24"/>
        </w:rPr>
      </w:pPr>
      <w:r>
        <w:rPr>
          <w:rFonts w:ascii="Times New Roman" w:hAnsi="Times New Roman" w:cs="Times New Roman"/>
          <w:color w:val="3B3838" w:themeColor="background2" w:themeShade="40"/>
          <w:sz w:val="24"/>
          <w:szCs w:val="24"/>
          <w:lang w:val="mk-MK"/>
        </w:rPr>
        <w:t>Покрај тоа ц</w:t>
      </w:r>
      <w:proofErr w:type="spellStart"/>
      <w:r>
        <w:rPr>
          <w:rFonts w:ascii="Times New Roman" w:hAnsi="Times New Roman" w:cs="Times New Roman"/>
          <w:color w:val="3B3838" w:themeColor="background2" w:themeShade="40"/>
          <w:sz w:val="24"/>
          <w:szCs w:val="24"/>
        </w:rPr>
        <w:t>ел</w:t>
      </w:r>
      <w:proofErr w:type="spellEnd"/>
      <w:r>
        <w:rPr>
          <w:rFonts w:ascii="Times New Roman" w:hAnsi="Times New Roman" w:cs="Times New Roman"/>
          <w:color w:val="3B3838" w:themeColor="background2" w:themeShade="40"/>
          <w:sz w:val="24"/>
          <w:szCs w:val="24"/>
        </w:rPr>
        <w:t xml:space="preserve"> </w:t>
      </w:r>
      <w:proofErr w:type="spellStart"/>
      <w:r>
        <w:rPr>
          <w:rFonts w:ascii="Times New Roman" w:hAnsi="Times New Roman" w:cs="Times New Roman"/>
          <w:color w:val="3B3838" w:themeColor="background2" w:themeShade="40"/>
          <w:sz w:val="24"/>
          <w:szCs w:val="24"/>
        </w:rPr>
        <w:t>на</w:t>
      </w:r>
      <w:proofErr w:type="spellEnd"/>
      <w:r>
        <w:rPr>
          <w:rFonts w:ascii="Times New Roman" w:hAnsi="Times New Roman" w:cs="Times New Roman"/>
          <w:color w:val="3B3838" w:themeColor="background2" w:themeShade="40"/>
          <w:sz w:val="24"/>
          <w:szCs w:val="24"/>
        </w:rPr>
        <w:t xml:space="preserve"> </w:t>
      </w:r>
      <w:proofErr w:type="spellStart"/>
      <w:r>
        <w:rPr>
          <w:rFonts w:ascii="Times New Roman" w:hAnsi="Times New Roman" w:cs="Times New Roman"/>
          <w:color w:val="3B3838" w:themeColor="background2" w:themeShade="40"/>
          <w:sz w:val="24"/>
          <w:szCs w:val="24"/>
        </w:rPr>
        <w:t>програмата</w:t>
      </w:r>
      <w:proofErr w:type="spellEnd"/>
      <w:r>
        <w:rPr>
          <w:rFonts w:ascii="Times New Roman" w:hAnsi="Times New Roman" w:cs="Times New Roman"/>
          <w:color w:val="3B3838" w:themeColor="background2" w:themeShade="40"/>
          <w:sz w:val="24"/>
          <w:szCs w:val="24"/>
        </w:rPr>
        <w:t xml:space="preserve"> </w:t>
      </w:r>
      <w:proofErr w:type="spellStart"/>
      <w:r>
        <w:rPr>
          <w:rFonts w:ascii="Times New Roman" w:hAnsi="Times New Roman" w:cs="Times New Roman"/>
          <w:color w:val="3B3838" w:themeColor="background2" w:themeShade="40"/>
          <w:sz w:val="24"/>
          <w:szCs w:val="24"/>
        </w:rPr>
        <w:t>на</w:t>
      </w:r>
      <w:proofErr w:type="spellEnd"/>
      <w:r>
        <w:rPr>
          <w:rFonts w:ascii="Times New Roman" w:hAnsi="Times New Roman" w:cs="Times New Roman"/>
          <w:color w:val="3B3838" w:themeColor="background2" w:themeShade="40"/>
          <w:sz w:val="24"/>
          <w:szCs w:val="24"/>
        </w:rPr>
        <w:t xml:space="preserve"> </w:t>
      </w:r>
      <w:proofErr w:type="spellStart"/>
      <w:r>
        <w:rPr>
          <w:rFonts w:ascii="Times New Roman" w:hAnsi="Times New Roman" w:cs="Times New Roman"/>
          <w:color w:val="3B3838" w:themeColor="background2" w:themeShade="40"/>
          <w:sz w:val="24"/>
          <w:szCs w:val="24"/>
        </w:rPr>
        <w:t>Општината</w:t>
      </w:r>
      <w:proofErr w:type="spellEnd"/>
      <w:r>
        <w:rPr>
          <w:rFonts w:ascii="Times New Roman" w:hAnsi="Times New Roman" w:cs="Times New Roman"/>
          <w:color w:val="3B3838" w:themeColor="background2" w:themeShade="40"/>
          <w:sz w:val="24"/>
          <w:szCs w:val="24"/>
          <w:lang w:val="mk-MK"/>
        </w:rPr>
        <w:t xml:space="preserve"> Битола</w:t>
      </w:r>
      <w:r>
        <w:rPr>
          <w:rFonts w:ascii="Times New Roman" w:hAnsi="Times New Roman" w:cs="Times New Roman"/>
          <w:color w:val="3B3838" w:themeColor="background2" w:themeShade="40"/>
          <w:sz w:val="24"/>
          <w:szCs w:val="24"/>
        </w:rPr>
        <w:t xml:space="preserve"> </w:t>
      </w:r>
      <w:proofErr w:type="spellStart"/>
      <w:r>
        <w:rPr>
          <w:rFonts w:ascii="Times New Roman" w:hAnsi="Times New Roman" w:cs="Times New Roman"/>
          <w:color w:val="3B3838" w:themeColor="background2" w:themeShade="40"/>
          <w:sz w:val="24"/>
          <w:szCs w:val="24"/>
        </w:rPr>
        <w:t>од</w:t>
      </w:r>
      <w:proofErr w:type="spellEnd"/>
      <w:r>
        <w:rPr>
          <w:rFonts w:ascii="Times New Roman" w:hAnsi="Times New Roman" w:cs="Times New Roman"/>
          <w:color w:val="3B3838" w:themeColor="background2" w:themeShade="40"/>
          <w:sz w:val="24"/>
          <w:szCs w:val="24"/>
        </w:rPr>
        <w:t xml:space="preserve"> </w:t>
      </w:r>
      <w:proofErr w:type="spellStart"/>
      <w:r>
        <w:rPr>
          <w:rFonts w:ascii="Times New Roman" w:hAnsi="Times New Roman" w:cs="Times New Roman"/>
          <w:color w:val="3B3838" w:themeColor="background2" w:themeShade="40"/>
          <w:sz w:val="24"/>
          <w:szCs w:val="24"/>
        </w:rPr>
        <w:t>областа</w:t>
      </w:r>
      <w:proofErr w:type="spellEnd"/>
      <w:r>
        <w:rPr>
          <w:rFonts w:ascii="Times New Roman" w:hAnsi="Times New Roman" w:cs="Times New Roman"/>
          <w:color w:val="3B3838" w:themeColor="background2" w:themeShade="40"/>
          <w:sz w:val="24"/>
          <w:szCs w:val="24"/>
        </w:rPr>
        <w:t xml:space="preserve"> </w:t>
      </w:r>
      <w:proofErr w:type="spellStart"/>
      <w:r>
        <w:rPr>
          <w:rFonts w:ascii="Times New Roman" w:hAnsi="Times New Roman" w:cs="Times New Roman"/>
          <w:color w:val="3B3838" w:themeColor="background2" w:themeShade="40"/>
          <w:sz w:val="24"/>
          <w:szCs w:val="24"/>
        </w:rPr>
        <w:t>на</w:t>
      </w:r>
      <w:proofErr w:type="spellEnd"/>
      <w:r>
        <w:rPr>
          <w:rFonts w:ascii="Times New Roman" w:hAnsi="Times New Roman" w:cs="Times New Roman"/>
          <w:color w:val="3B3838" w:themeColor="background2" w:themeShade="40"/>
          <w:sz w:val="24"/>
          <w:szCs w:val="24"/>
          <w:lang w:val="mk-MK"/>
        </w:rPr>
        <w:t xml:space="preserve"> </w:t>
      </w:r>
      <w:proofErr w:type="spellStart"/>
      <w:r>
        <w:rPr>
          <w:rFonts w:ascii="Times New Roman" w:hAnsi="Times New Roman" w:cs="Times New Roman"/>
          <w:color w:val="3B3838" w:themeColor="background2" w:themeShade="40"/>
          <w:sz w:val="24"/>
          <w:szCs w:val="24"/>
        </w:rPr>
        <w:t>образование</w:t>
      </w:r>
      <w:proofErr w:type="spellEnd"/>
      <w:r>
        <w:rPr>
          <w:rFonts w:ascii="Times New Roman" w:hAnsi="Times New Roman" w:cs="Times New Roman"/>
          <w:color w:val="3B3838" w:themeColor="background2" w:themeShade="40"/>
          <w:sz w:val="24"/>
          <w:szCs w:val="24"/>
        </w:rPr>
        <w:t xml:space="preserve"> е </w:t>
      </w:r>
      <w:proofErr w:type="spellStart"/>
      <w:r>
        <w:rPr>
          <w:rFonts w:ascii="Times New Roman" w:hAnsi="Times New Roman" w:cs="Times New Roman"/>
          <w:color w:val="3B3838" w:themeColor="background2" w:themeShade="40"/>
          <w:sz w:val="24"/>
          <w:szCs w:val="24"/>
        </w:rPr>
        <w:t>подобрување</w:t>
      </w:r>
      <w:proofErr w:type="spellEnd"/>
      <w:r>
        <w:rPr>
          <w:rFonts w:ascii="Times New Roman" w:hAnsi="Times New Roman" w:cs="Times New Roman"/>
          <w:color w:val="3B3838" w:themeColor="background2" w:themeShade="40"/>
          <w:sz w:val="24"/>
          <w:szCs w:val="24"/>
        </w:rPr>
        <w:t xml:space="preserve"> </w:t>
      </w:r>
      <w:proofErr w:type="spellStart"/>
      <w:r>
        <w:rPr>
          <w:rFonts w:ascii="Times New Roman" w:hAnsi="Times New Roman" w:cs="Times New Roman"/>
          <w:color w:val="3B3838" w:themeColor="background2" w:themeShade="40"/>
          <w:sz w:val="24"/>
          <w:szCs w:val="24"/>
        </w:rPr>
        <w:t>на</w:t>
      </w:r>
      <w:proofErr w:type="spellEnd"/>
      <w:r>
        <w:rPr>
          <w:rFonts w:ascii="Times New Roman" w:hAnsi="Times New Roman" w:cs="Times New Roman"/>
          <w:color w:val="3B3838" w:themeColor="background2" w:themeShade="40"/>
          <w:sz w:val="24"/>
          <w:szCs w:val="24"/>
        </w:rPr>
        <w:t xml:space="preserve"> </w:t>
      </w:r>
      <w:proofErr w:type="spellStart"/>
      <w:r>
        <w:rPr>
          <w:rFonts w:ascii="Times New Roman" w:hAnsi="Times New Roman" w:cs="Times New Roman"/>
          <w:color w:val="3B3838" w:themeColor="background2" w:themeShade="40"/>
          <w:sz w:val="24"/>
          <w:szCs w:val="24"/>
        </w:rPr>
        <w:t>квалитетот</w:t>
      </w:r>
      <w:proofErr w:type="spellEnd"/>
      <w:r>
        <w:rPr>
          <w:rFonts w:ascii="Times New Roman" w:hAnsi="Times New Roman" w:cs="Times New Roman"/>
          <w:color w:val="3B3838" w:themeColor="background2" w:themeShade="40"/>
          <w:sz w:val="24"/>
          <w:szCs w:val="24"/>
        </w:rPr>
        <w:t xml:space="preserve"> </w:t>
      </w:r>
      <w:proofErr w:type="spellStart"/>
      <w:r>
        <w:rPr>
          <w:rFonts w:ascii="Times New Roman" w:hAnsi="Times New Roman" w:cs="Times New Roman"/>
          <w:color w:val="3B3838" w:themeColor="background2" w:themeShade="40"/>
          <w:sz w:val="24"/>
          <w:szCs w:val="24"/>
        </w:rPr>
        <w:t>на</w:t>
      </w:r>
      <w:proofErr w:type="spellEnd"/>
      <w:r>
        <w:rPr>
          <w:rFonts w:ascii="Times New Roman" w:hAnsi="Times New Roman" w:cs="Times New Roman"/>
          <w:color w:val="3B3838" w:themeColor="background2" w:themeShade="40"/>
          <w:sz w:val="24"/>
          <w:szCs w:val="24"/>
        </w:rPr>
        <w:t xml:space="preserve"> </w:t>
      </w:r>
      <w:proofErr w:type="spellStart"/>
      <w:r>
        <w:rPr>
          <w:rFonts w:ascii="Times New Roman" w:hAnsi="Times New Roman" w:cs="Times New Roman"/>
          <w:color w:val="3B3838" w:themeColor="background2" w:themeShade="40"/>
          <w:sz w:val="24"/>
          <w:szCs w:val="24"/>
        </w:rPr>
        <w:t>образованието</w:t>
      </w:r>
      <w:proofErr w:type="spellEnd"/>
      <w:r>
        <w:rPr>
          <w:rFonts w:ascii="Times New Roman" w:hAnsi="Times New Roman" w:cs="Times New Roman"/>
          <w:color w:val="3B3838" w:themeColor="background2" w:themeShade="40"/>
          <w:sz w:val="24"/>
          <w:szCs w:val="24"/>
        </w:rPr>
        <w:t xml:space="preserve"> и </w:t>
      </w:r>
      <w:proofErr w:type="spellStart"/>
      <w:r>
        <w:rPr>
          <w:rFonts w:ascii="Times New Roman" w:hAnsi="Times New Roman" w:cs="Times New Roman"/>
          <w:color w:val="3B3838" w:themeColor="background2" w:themeShade="40"/>
          <w:sz w:val="24"/>
          <w:szCs w:val="24"/>
        </w:rPr>
        <w:t>условите</w:t>
      </w:r>
      <w:proofErr w:type="spellEnd"/>
      <w:r>
        <w:rPr>
          <w:rFonts w:ascii="Times New Roman" w:hAnsi="Times New Roman" w:cs="Times New Roman"/>
          <w:color w:val="3B3838" w:themeColor="background2" w:themeShade="40"/>
          <w:sz w:val="24"/>
          <w:szCs w:val="24"/>
        </w:rPr>
        <w:t xml:space="preserve"> </w:t>
      </w:r>
      <w:proofErr w:type="spellStart"/>
      <w:r>
        <w:rPr>
          <w:rFonts w:ascii="Times New Roman" w:hAnsi="Times New Roman" w:cs="Times New Roman"/>
          <w:color w:val="3B3838" w:themeColor="background2" w:themeShade="40"/>
          <w:sz w:val="24"/>
          <w:szCs w:val="24"/>
        </w:rPr>
        <w:t>за</w:t>
      </w:r>
      <w:proofErr w:type="spellEnd"/>
      <w:r>
        <w:rPr>
          <w:rFonts w:ascii="Times New Roman" w:hAnsi="Times New Roman" w:cs="Times New Roman"/>
          <w:color w:val="3B3838" w:themeColor="background2" w:themeShade="40"/>
          <w:sz w:val="24"/>
          <w:szCs w:val="24"/>
        </w:rPr>
        <w:t xml:space="preserve"> </w:t>
      </w:r>
      <w:proofErr w:type="spellStart"/>
      <w:r>
        <w:rPr>
          <w:rFonts w:ascii="Times New Roman" w:hAnsi="Times New Roman" w:cs="Times New Roman"/>
          <w:color w:val="3B3838" w:themeColor="background2" w:themeShade="40"/>
          <w:sz w:val="24"/>
          <w:szCs w:val="24"/>
        </w:rPr>
        <w:t>работа</w:t>
      </w:r>
      <w:proofErr w:type="spellEnd"/>
      <w:r>
        <w:rPr>
          <w:rFonts w:ascii="Times New Roman" w:hAnsi="Times New Roman" w:cs="Times New Roman"/>
          <w:color w:val="3B3838" w:themeColor="background2" w:themeShade="40"/>
          <w:sz w:val="24"/>
          <w:szCs w:val="24"/>
        </w:rPr>
        <w:t xml:space="preserve"> </w:t>
      </w:r>
      <w:proofErr w:type="spellStart"/>
      <w:r>
        <w:rPr>
          <w:rFonts w:ascii="Times New Roman" w:hAnsi="Times New Roman" w:cs="Times New Roman"/>
          <w:color w:val="3B3838" w:themeColor="background2" w:themeShade="40"/>
          <w:sz w:val="24"/>
          <w:szCs w:val="24"/>
        </w:rPr>
        <w:t>во</w:t>
      </w:r>
      <w:proofErr w:type="spellEnd"/>
      <w:r>
        <w:rPr>
          <w:rFonts w:ascii="Times New Roman" w:hAnsi="Times New Roman" w:cs="Times New Roman"/>
          <w:color w:val="3B3838" w:themeColor="background2" w:themeShade="40"/>
          <w:sz w:val="24"/>
          <w:szCs w:val="24"/>
        </w:rPr>
        <w:t xml:space="preserve"> </w:t>
      </w:r>
      <w:proofErr w:type="spellStart"/>
      <w:r>
        <w:rPr>
          <w:rFonts w:ascii="Times New Roman" w:hAnsi="Times New Roman" w:cs="Times New Roman"/>
          <w:color w:val="3B3838" w:themeColor="background2" w:themeShade="40"/>
          <w:sz w:val="24"/>
          <w:szCs w:val="24"/>
        </w:rPr>
        <w:t>училиштата</w:t>
      </w:r>
      <w:proofErr w:type="spellEnd"/>
      <w:r>
        <w:rPr>
          <w:rFonts w:ascii="Times New Roman" w:hAnsi="Times New Roman" w:cs="Times New Roman"/>
          <w:color w:val="3B3838" w:themeColor="background2" w:themeShade="40"/>
          <w:sz w:val="24"/>
          <w:szCs w:val="24"/>
        </w:rPr>
        <w:t xml:space="preserve">, </w:t>
      </w:r>
      <w:proofErr w:type="spellStart"/>
      <w:r>
        <w:rPr>
          <w:rFonts w:ascii="Times New Roman" w:hAnsi="Times New Roman" w:cs="Times New Roman"/>
          <w:color w:val="3B3838" w:themeColor="background2" w:themeShade="40"/>
          <w:sz w:val="24"/>
          <w:szCs w:val="24"/>
        </w:rPr>
        <w:t>креирање</w:t>
      </w:r>
      <w:proofErr w:type="spellEnd"/>
      <w:r>
        <w:rPr>
          <w:rFonts w:ascii="Times New Roman" w:hAnsi="Times New Roman" w:cs="Times New Roman"/>
          <w:color w:val="3B3838" w:themeColor="background2" w:themeShade="40"/>
          <w:sz w:val="24"/>
          <w:szCs w:val="24"/>
        </w:rPr>
        <w:t xml:space="preserve"> и </w:t>
      </w:r>
      <w:proofErr w:type="spellStart"/>
      <w:r>
        <w:rPr>
          <w:rFonts w:ascii="Times New Roman" w:hAnsi="Times New Roman" w:cs="Times New Roman"/>
          <w:color w:val="3B3838" w:themeColor="background2" w:themeShade="40"/>
          <w:sz w:val="24"/>
          <w:szCs w:val="24"/>
        </w:rPr>
        <w:t>спроведување</w:t>
      </w:r>
      <w:proofErr w:type="spellEnd"/>
      <w:r>
        <w:rPr>
          <w:rFonts w:ascii="Times New Roman" w:hAnsi="Times New Roman" w:cs="Times New Roman"/>
          <w:color w:val="3B3838" w:themeColor="background2" w:themeShade="40"/>
          <w:sz w:val="24"/>
          <w:szCs w:val="24"/>
        </w:rPr>
        <w:t xml:space="preserve"> </w:t>
      </w:r>
      <w:proofErr w:type="spellStart"/>
      <w:r>
        <w:rPr>
          <w:rFonts w:ascii="Times New Roman" w:hAnsi="Times New Roman" w:cs="Times New Roman"/>
          <w:color w:val="3B3838" w:themeColor="background2" w:themeShade="40"/>
          <w:sz w:val="24"/>
          <w:szCs w:val="24"/>
        </w:rPr>
        <w:t>на</w:t>
      </w:r>
      <w:proofErr w:type="spellEnd"/>
      <w:r>
        <w:rPr>
          <w:rFonts w:ascii="Times New Roman" w:hAnsi="Times New Roman" w:cs="Times New Roman"/>
          <w:color w:val="3B3838" w:themeColor="background2" w:themeShade="40"/>
          <w:sz w:val="24"/>
          <w:szCs w:val="24"/>
        </w:rPr>
        <w:t xml:space="preserve"> </w:t>
      </w:r>
      <w:proofErr w:type="spellStart"/>
      <w:r>
        <w:rPr>
          <w:rFonts w:ascii="Times New Roman" w:hAnsi="Times New Roman" w:cs="Times New Roman"/>
          <w:color w:val="3B3838" w:themeColor="background2" w:themeShade="40"/>
          <w:sz w:val="24"/>
          <w:szCs w:val="24"/>
        </w:rPr>
        <w:t>образовни</w:t>
      </w:r>
      <w:proofErr w:type="spellEnd"/>
      <w:r>
        <w:rPr>
          <w:rFonts w:ascii="Times New Roman" w:hAnsi="Times New Roman" w:cs="Times New Roman"/>
          <w:color w:val="3B3838" w:themeColor="background2" w:themeShade="40"/>
          <w:sz w:val="24"/>
          <w:szCs w:val="24"/>
        </w:rPr>
        <w:t xml:space="preserve"> </w:t>
      </w:r>
      <w:proofErr w:type="spellStart"/>
      <w:r>
        <w:rPr>
          <w:rFonts w:ascii="Times New Roman" w:hAnsi="Times New Roman" w:cs="Times New Roman"/>
          <w:color w:val="3B3838" w:themeColor="background2" w:themeShade="40"/>
          <w:sz w:val="24"/>
          <w:szCs w:val="24"/>
        </w:rPr>
        <w:t>политики</w:t>
      </w:r>
      <w:proofErr w:type="spellEnd"/>
      <w:r>
        <w:rPr>
          <w:rFonts w:ascii="Times New Roman" w:hAnsi="Times New Roman" w:cs="Times New Roman"/>
          <w:color w:val="3B3838" w:themeColor="background2" w:themeShade="40"/>
          <w:sz w:val="24"/>
          <w:szCs w:val="24"/>
        </w:rPr>
        <w:t xml:space="preserve"> </w:t>
      </w:r>
      <w:proofErr w:type="spellStart"/>
      <w:r>
        <w:rPr>
          <w:rFonts w:ascii="Times New Roman" w:hAnsi="Times New Roman" w:cs="Times New Roman"/>
          <w:color w:val="3B3838" w:themeColor="background2" w:themeShade="40"/>
          <w:sz w:val="24"/>
          <w:szCs w:val="24"/>
        </w:rPr>
        <w:t>согласно</w:t>
      </w:r>
      <w:proofErr w:type="spellEnd"/>
      <w:r>
        <w:rPr>
          <w:rFonts w:ascii="Times New Roman" w:hAnsi="Times New Roman" w:cs="Times New Roman"/>
          <w:color w:val="3B3838" w:themeColor="background2" w:themeShade="40"/>
          <w:sz w:val="24"/>
          <w:szCs w:val="24"/>
        </w:rPr>
        <w:t xml:space="preserve"> </w:t>
      </w:r>
      <w:proofErr w:type="spellStart"/>
      <w:r>
        <w:rPr>
          <w:rFonts w:ascii="Times New Roman" w:hAnsi="Times New Roman" w:cs="Times New Roman"/>
          <w:color w:val="3B3838" w:themeColor="background2" w:themeShade="40"/>
          <w:sz w:val="24"/>
          <w:szCs w:val="24"/>
        </w:rPr>
        <w:t>локалните</w:t>
      </w:r>
      <w:proofErr w:type="spellEnd"/>
      <w:r>
        <w:rPr>
          <w:rFonts w:ascii="Times New Roman" w:hAnsi="Times New Roman" w:cs="Times New Roman"/>
          <w:color w:val="3B3838" w:themeColor="background2" w:themeShade="40"/>
          <w:sz w:val="24"/>
          <w:szCs w:val="24"/>
        </w:rPr>
        <w:t xml:space="preserve"> </w:t>
      </w:r>
      <w:proofErr w:type="spellStart"/>
      <w:r>
        <w:rPr>
          <w:rFonts w:ascii="Times New Roman" w:hAnsi="Times New Roman" w:cs="Times New Roman"/>
          <w:color w:val="3B3838" w:themeColor="background2" w:themeShade="40"/>
          <w:sz w:val="24"/>
          <w:szCs w:val="24"/>
        </w:rPr>
        <w:t>потреби</w:t>
      </w:r>
      <w:proofErr w:type="spellEnd"/>
      <w:r>
        <w:rPr>
          <w:rFonts w:ascii="Times New Roman" w:hAnsi="Times New Roman" w:cs="Times New Roman"/>
          <w:color w:val="3B3838" w:themeColor="background2" w:themeShade="40"/>
          <w:sz w:val="24"/>
          <w:szCs w:val="24"/>
        </w:rPr>
        <w:t xml:space="preserve"> </w:t>
      </w:r>
      <w:proofErr w:type="spellStart"/>
      <w:r>
        <w:rPr>
          <w:rFonts w:ascii="Times New Roman" w:hAnsi="Times New Roman" w:cs="Times New Roman"/>
          <w:color w:val="3B3838" w:themeColor="background2" w:themeShade="40"/>
          <w:sz w:val="24"/>
          <w:szCs w:val="24"/>
        </w:rPr>
        <w:t>за</w:t>
      </w:r>
      <w:proofErr w:type="spellEnd"/>
      <w:r>
        <w:rPr>
          <w:rFonts w:ascii="Times New Roman" w:hAnsi="Times New Roman" w:cs="Times New Roman"/>
          <w:color w:val="3B3838" w:themeColor="background2" w:themeShade="40"/>
          <w:sz w:val="24"/>
          <w:szCs w:val="24"/>
        </w:rPr>
        <w:t xml:space="preserve"> </w:t>
      </w:r>
      <w:proofErr w:type="spellStart"/>
      <w:r>
        <w:rPr>
          <w:rFonts w:ascii="Times New Roman" w:hAnsi="Times New Roman" w:cs="Times New Roman"/>
          <w:color w:val="3B3838" w:themeColor="background2" w:themeShade="40"/>
          <w:sz w:val="24"/>
          <w:szCs w:val="24"/>
        </w:rPr>
        <w:t>развој</w:t>
      </w:r>
      <w:proofErr w:type="spellEnd"/>
      <w:r>
        <w:rPr>
          <w:rFonts w:ascii="Times New Roman" w:hAnsi="Times New Roman" w:cs="Times New Roman"/>
          <w:color w:val="3B3838" w:themeColor="background2" w:themeShade="40"/>
          <w:sz w:val="24"/>
          <w:szCs w:val="24"/>
        </w:rPr>
        <w:t xml:space="preserve"> </w:t>
      </w:r>
      <w:proofErr w:type="spellStart"/>
      <w:r>
        <w:rPr>
          <w:rFonts w:ascii="Times New Roman" w:hAnsi="Times New Roman" w:cs="Times New Roman"/>
          <w:color w:val="3B3838" w:themeColor="background2" w:themeShade="40"/>
          <w:sz w:val="24"/>
          <w:szCs w:val="24"/>
        </w:rPr>
        <w:t>на</w:t>
      </w:r>
      <w:proofErr w:type="spellEnd"/>
      <w:r>
        <w:rPr>
          <w:rFonts w:ascii="Times New Roman" w:hAnsi="Times New Roman" w:cs="Times New Roman"/>
          <w:color w:val="3B3838" w:themeColor="background2" w:themeShade="40"/>
          <w:sz w:val="24"/>
          <w:szCs w:val="24"/>
        </w:rPr>
        <w:t xml:space="preserve"> </w:t>
      </w:r>
      <w:proofErr w:type="spellStart"/>
      <w:r>
        <w:rPr>
          <w:rFonts w:ascii="Times New Roman" w:hAnsi="Times New Roman" w:cs="Times New Roman"/>
          <w:color w:val="3B3838" w:themeColor="background2" w:themeShade="40"/>
          <w:sz w:val="24"/>
          <w:szCs w:val="24"/>
        </w:rPr>
        <w:t>образовниот</w:t>
      </w:r>
      <w:proofErr w:type="spellEnd"/>
      <w:r>
        <w:rPr>
          <w:rFonts w:ascii="Times New Roman" w:hAnsi="Times New Roman" w:cs="Times New Roman"/>
          <w:color w:val="3B3838" w:themeColor="background2" w:themeShade="40"/>
          <w:sz w:val="24"/>
          <w:szCs w:val="24"/>
        </w:rPr>
        <w:t xml:space="preserve"> </w:t>
      </w:r>
      <w:proofErr w:type="spellStart"/>
      <w:r>
        <w:rPr>
          <w:rFonts w:ascii="Times New Roman" w:hAnsi="Times New Roman" w:cs="Times New Roman"/>
          <w:color w:val="3B3838" w:themeColor="background2" w:themeShade="40"/>
          <w:sz w:val="24"/>
          <w:szCs w:val="24"/>
        </w:rPr>
        <w:t>процес</w:t>
      </w:r>
      <w:proofErr w:type="spellEnd"/>
      <w:r>
        <w:rPr>
          <w:rFonts w:ascii="Times New Roman" w:hAnsi="Times New Roman" w:cs="Times New Roman"/>
          <w:color w:val="3B3838" w:themeColor="background2" w:themeShade="40"/>
          <w:sz w:val="24"/>
          <w:szCs w:val="24"/>
        </w:rPr>
        <w:t xml:space="preserve">. </w:t>
      </w:r>
      <w:proofErr w:type="spellStart"/>
      <w:r>
        <w:rPr>
          <w:rFonts w:ascii="Times New Roman" w:hAnsi="Times New Roman" w:cs="Times New Roman"/>
          <w:color w:val="3B3838" w:themeColor="background2" w:themeShade="40"/>
          <w:sz w:val="24"/>
          <w:szCs w:val="24"/>
        </w:rPr>
        <w:t>Општината</w:t>
      </w:r>
      <w:proofErr w:type="spellEnd"/>
      <w:r>
        <w:rPr>
          <w:rFonts w:ascii="Times New Roman" w:hAnsi="Times New Roman" w:cs="Times New Roman"/>
          <w:color w:val="3B3838" w:themeColor="background2" w:themeShade="40"/>
          <w:sz w:val="24"/>
          <w:szCs w:val="24"/>
        </w:rPr>
        <w:t xml:space="preserve"> </w:t>
      </w:r>
      <w:r>
        <w:rPr>
          <w:rFonts w:ascii="Times New Roman" w:hAnsi="Times New Roman" w:cs="Times New Roman"/>
          <w:color w:val="3B3838" w:themeColor="background2" w:themeShade="40"/>
          <w:sz w:val="24"/>
          <w:szCs w:val="24"/>
          <w:lang w:val="mk-MK"/>
        </w:rPr>
        <w:t>Битола</w:t>
      </w:r>
      <w:r>
        <w:rPr>
          <w:rFonts w:ascii="Times New Roman" w:hAnsi="Times New Roman" w:cs="Times New Roman"/>
          <w:color w:val="3B3838" w:themeColor="background2" w:themeShade="40"/>
          <w:sz w:val="24"/>
          <w:szCs w:val="24"/>
        </w:rPr>
        <w:t xml:space="preserve"> </w:t>
      </w:r>
      <w:proofErr w:type="spellStart"/>
      <w:r>
        <w:rPr>
          <w:rFonts w:ascii="Times New Roman" w:hAnsi="Times New Roman" w:cs="Times New Roman"/>
          <w:color w:val="3B3838" w:themeColor="background2" w:themeShade="40"/>
          <w:sz w:val="24"/>
          <w:szCs w:val="24"/>
        </w:rPr>
        <w:t>го</w:t>
      </w:r>
      <w:proofErr w:type="spellEnd"/>
      <w:r>
        <w:rPr>
          <w:rFonts w:ascii="Times New Roman" w:hAnsi="Times New Roman" w:cs="Times New Roman"/>
          <w:color w:val="3B3838" w:themeColor="background2" w:themeShade="40"/>
          <w:sz w:val="24"/>
          <w:szCs w:val="24"/>
        </w:rPr>
        <w:t xml:space="preserve"> </w:t>
      </w:r>
      <w:proofErr w:type="spellStart"/>
      <w:r>
        <w:rPr>
          <w:rFonts w:ascii="Times New Roman" w:hAnsi="Times New Roman" w:cs="Times New Roman"/>
          <w:color w:val="3B3838" w:themeColor="background2" w:themeShade="40"/>
          <w:sz w:val="24"/>
          <w:szCs w:val="24"/>
        </w:rPr>
        <w:t>штити</w:t>
      </w:r>
      <w:proofErr w:type="spellEnd"/>
      <w:r>
        <w:rPr>
          <w:rFonts w:ascii="Times New Roman" w:hAnsi="Times New Roman" w:cs="Times New Roman"/>
          <w:color w:val="3B3838" w:themeColor="background2" w:themeShade="40"/>
          <w:sz w:val="24"/>
          <w:szCs w:val="24"/>
        </w:rPr>
        <w:t xml:space="preserve"> </w:t>
      </w:r>
      <w:proofErr w:type="spellStart"/>
      <w:r>
        <w:rPr>
          <w:rFonts w:ascii="Times New Roman" w:hAnsi="Times New Roman" w:cs="Times New Roman"/>
          <w:color w:val="3B3838" w:themeColor="background2" w:themeShade="40"/>
          <w:sz w:val="24"/>
          <w:szCs w:val="24"/>
        </w:rPr>
        <w:t>правото</w:t>
      </w:r>
      <w:proofErr w:type="spellEnd"/>
      <w:r>
        <w:rPr>
          <w:rFonts w:ascii="Times New Roman" w:hAnsi="Times New Roman" w:cs="Times New Roman"/>
          <w:color w:val="3B3838" w:themeColor="background2" w:themeShade="40"/>
          <w:sz w:val="24"/>
          <w:szCs w:val="24"/>
        </w:rPr>
        <w:t xml:space="preserve"> </w:t>
      </w:r>
      <w:proofErr w:type="spellStart"/>
      <w:r>
        <w:rPr>
          <w:rFonts w:ascii="Times New Roman" w:hAnsi="Times New Roman" w:cs="Times New Roman"/>
          <w:color w:val="3B3838" w:themeColor="background2" w:themeShade="40"/>
          <w:sz w:val="24"/>
          <w:szCs w:val="24"/>
        </w:rPr>
        <w:t>на</w:t>
      </w:r>
      <w:proofErr w:type="spellEnd"/>
      <w:r>
        <w:rPr>
          <w:rFonts w:ascii="Times New Roman" w:hAnsi="Times New Roman" w:cs="Times New Roman"/>
          <w:color w:val="3B3838" w:themeColor="background2" w:themeShade="40"/>
          <w:sz w:val="24"/>
          <w:szCs w:val="24"/>
        </w:rPr>
        <w:t xml:space="preserve"> </w:t>
      </w:r>
      <w:proofErr w:type="spellStart"/>
      <w:r>
        <w:rPr>
          <w:rFonts w:ascii="Times New Roman" w:hAnsi="Times New Roman" w:cs="Times New Roman"/>
          <w:color w:val="3B3838" w:themeColor="background2" w:themeShade="40"/>
          <w:sz w:val="24"/>
          <w:szCs w:val="24"/>
        </w:rPr>
        <w:t>децата</w:t>
      </w:r>
      <w:proofErr w:type="spellEnd"/>
      <w:r>
        <w:rPr>
          <w:rFonts w:ascii="Times New Roman" w:hAnsi="Times New Roman" w:cs="Times New Roman"/>
          <w:color w:val="3B3838" w:themeColor="background2" w:themeShade="40"/>
          <w:sz w:val="24"/>
          <w:szCs w:val="24"/>
        </w:rPr>
        <w:t xml:space="preserve"> </w:t>
      </w:r>
      <w:proofErr w:type="spellStart"/>
      <w:r>
        <w:rPr>
          <w:rFonts w:ascii="Times New Roman" w:hAnsi="Times New Roman" w:cs="Times New Roman"/>
          <w:color w:val="3B3838" w:themeColor="background2" w:themeShade="40"/>
          <w:sz w:val="24"/>
          <w:szCs w:val="24"/>
        </w:rPr>
        <w:t>за</w:t>
      </w:r>
      <w:proofErr w:type="spellEnd"/>
      <w:r>
        <w:rPr>
          <w:rFonts w:ascii="Times New Roman" w:hAnsi="Times New Roman" w:cs="Times New Roman"/>
          <w:color w:val="3B3838" w:themeColor="background2" w:themeShade="40"/>
          <w:sz w:val="24"/>
          <w:szCs w:val="24"/>
        </w:rPr>
        <w:t xml:space="preserve"> </w:t>
      </w:r>
      <w:proofErr w:type="spellStart"/>
      <w:r>
        <w:rPr>
          <w:rFonts w:ascii="Times New Roman" w:hAnsi="Times New Roman" w:cs="Times New Roman"/>
          <w:color w:val="3B3838" w:themeColor="background2" w:themeShade="40"/>
          <w:sz w:val="24"/>
          <w:szCs w:val="24"/>
        </w:rPr>
        <w:t>еднаков</w:t>
      </w:r>
      <w:proofErr w:type="spellEnd"/>
      <w:r>
        <w:rPr>
          <w:rFonts w:ascii="Times New Roman" w:hAnsi="Times New Roman" w:cs="Times New Roman"/>
          <w:color w:val="3B3838" w:themeColor="background2" w:themeShade="40"/>
          <w:sz w:val="24"/>
          <w:szCs w:val="24"/>
        </w:rPr>
        <w:t xml:space="preserve"> </w:t>
      </w:r>
      <w:proofErr w:type="spellStart"/>
      <w:r>
        <w:rPr>
          <w:rFonts w:ascii="Times New Roman" w:hAnsi="Times New Roman" w:cs="Times New Roman"/>
          <w:color w:val="3B3838" w:themeColor="background2" w:themeShade="40"/>
          <w:sz w:val="24"/>
          <w:szCs w:val="24"/>
        </w:rPr>
        <w:t>пристап</w:t>
      </w:r>
      <w:proofErr w:type="spellEnd"/>
      <w:r>
        <w:rPr>
          <w:rFonts w:ascii="Times New Roman" w:hAnsi="Times New Roman" w:cs="Times New Roman"/>
          <w:color w:val="3B3838" w:themeColor="background2" w:themeShade="40"/>
          <w:sz w:val="24"/>
          <w:szCs w:val="24"/>
        </w:rPr>
        <w:t xml:space="preserve"> </w:t>
      </w:r>
      <w:proofErr w:type="spellStart"/>
      <w:r>
        <w:rPr>
          <w:rFonts w:ascii="Times New Roman" w:hAnsi="Times New Roman" w:cs="Times New Roman"/>
          <w:color w:val="3B3838" w:themeColor="background2" w:themeShade="40"/>
          <w:sz w:val="24"/>
          <w:szCs w:val="24"/>
        </w:rPr>
        <w:t>до</w:t>
      </w:r>
      <w:proofErr w:type="spellEnd"/>
      <w:r>
        <w:rPr>
          <w:rFonts w:ascii="Times New Roman" w:hAnsi="Times New Roman" w:cs="Times New Roman"/>
          <w:color w:val="3B3838" w:themeColor="background2" w:themeShade="40"/>
          <w:sz w:val="24"/>
          <w:szCs w:val="24"/>
        </w:rPr>
        <w:t xml:space="preserve"> </w:t>
      </w:r>
      <w:proofErr w:type="spellStart"/>
      <w:r>
        <w:rPr>
          <w:rFonts w:ascii="Times New Roman" w:hAnsi="Times New Roman" w:cs="Times New Roman"/>
          <w:color w:val="3B3838" w:themeColor="background2" w:themeShade="40"/>
          <w:sz w:val="24"/>
          <w:szCs w:val="24"/>
        </w:rPr>
        <w:t>квалитетно</w:t>
      </w:r>
      <w:proofErr w:type="spellEnd"/>
      <w:r>
        <w:rPr>
          <w:rFonts w:ascii="Times New Roman" w:hAnsi="Times New Roman" w:cs="Times New Roman"/>
          <w:color w:val="3B3838" w:themeColor="background2" w:themeShade="40"/>
          <w:sz w:val="24"/>
          <w:szCs w:val="24"/>
        </w:rPr>
        <w:t xml:space="preserve"> </w:t>
      </w:r>
      <w:proofErr w:type="spellStart"/>
      <w:r>
        <w:rPr>
          <w:rFonts w:ascii="Times New Roman" w:hAnsi="Times New Roman" w:cs="Times New Roman"/>
          <w:color w:val="3B3838" w:themeColor="background2" w:themeShade="40"/>
          <w:sz w:val="24"/>
          <w:szCs w:val="24"/>
        </w:rPr>
        <w:t>образование</w:t>
      </w:r>
      <w:proofErr w:type="spellEnd"/>
      <w:r>
        <w:rPr>
          <w:rFonts w:ascii="Times New Roman" w:hAnsi="Times New Roman" w:cs="Times New Roman"/>
          <w:color w:val="3B3838" w:themeColor="background2" w:themeShade="40"/>
          <w:sz w:val="24"/>
          <w:szCs w:val="24"/>
        </w:rPr>
        <w:t xml:space="preserve"> и </w:t>
      </w:r>
      <w:proofErr w:type="spellStart"/>
      <w:r>
        <w:rPr>
          <w:rFonts w:ascii="Times New Roman" w:hAnsi="Times New Roman" w:cs="Times New Roman"/>
          <w:color w:val="3B3838" w:themeColor="background2" w:themeShade="40"/>
          <w:sz w:val="24"/>
          <w:szCs w:val="24"/>
        </w:rPr>
        <w:t>гради</w:t>
      </w:r>
      <w:proofErr w:type="spellEnd"/>
      <w:r>
        <w:rPr>
          <w:rFonts w:ascii="Times New Roman" w:hAnsi="Times New Roman" w:cs="Times New Roman"/>
          <w:color w:val="3B3838" w:themeColor="background2" w:themeShade="40"/>
          <w:sz w:val="24"/>
          <w:szCs w:val="24"/>
        </w:rPr>
        <w:t xml:space="preserve"> </w:t>
      </w:r>
      <w:proofErr w:type="spellStart"/>
      <w:r>
        <w:rPr>
          <w:rFonts w:ascii="Times New Roman" w:hAnsi="Times New Roman" w:cs="Times New Roman"/>
          <w:color w:val="3B3838" w:themeColor="background2" w:themeShade="40"/>
          <w:sz w:val="24"/>
          <w:szCs w:val="24"/>
        </w:rPr>
        <w:t>еднакви</w:t>
      </w:r>
      <w:proofErr w:type="spellEnd"/>
      <w:r>
        <w:rPr>
          <w:rFonts w:ascii="Times New Roman" w:hAnsi="Times New Roman" w:cs="Times New Roman"/>
          <w:color w:val="3B3838" w:themeColor="background2" w:themeShade="40"/>
          <w:sz w:val="24"/>
          <w:szCs w:val="24"/>
        </w:rPr>
        <w:t xml:space="preserve"> </w:t>
      </w:r>
      <w:proofErr w:type="spellStart"/>
      <w:r>
        <w:rPr>
          <w:rFonts w:ascii="Times New Roman" w:hAnsi="Times New Roman" w:cs="Times New Roman"/>
          <w:color w:val="3B3838" w:themeColor="background2" w:themeShade="40"/>
          <w:sz w:val="24"/>
          <w:szCs w:val="24"/>
        </w:rPr>
        <w:t>услови</w:t>
      </w:r>
      <w:proofErr w:type="spellEnd"/>
      <w:r>
        <w:rPr>
          <w:rFonts w:ascii="Times New Roman" w:hAnsi="Times New Roman" w:cs="Times New Roman"/>
          <w:color w:val="3B3838" w:themeColor="background2" w:themeShade="40"/>
          <w:sz w:val="24"/>
          <w:szCs w:val="24"/>
        </w:rPr>
        <w:t xml:space="preserve"> </w:t>
      </w:r>
      <w:proofErr w:type="spellStart"/>
      <w:r>
        <w:rPr>
          <w:rFonts w:ascii="Times New Roman" w:hAnsi="Times New Roman" w:cs="Times New Roman"/>
          <w:color w:val="3B3838" w:themeColor="background2" w:themeShade="40"/>
          <w:sz w:val="24"/>
          <w:szCs w:val="24"/>
        </w:rPr>
        <w:t>за</w:t>
      </w:r>
      <w:proofErr w:type="spellEnd"/>
      <w:r>
        <w:rPr>
          <w:rFonts w:ascii="Times New Roman" w:hAnsi="Times New Roman" w:cs="Times New Roman"/>
          <w:color w:val="3B3838" w:themeColor="background2" w:themeShade="40"/>
          <w:sz w:val="24"/>
          <w:szCs w:val="24"/>
        </w:rPr>
        <w:t xml:space="preserve"> </w:t>
      </w:r>
      <w:proofErr w:type="spellStart"/>
      <w:r>
        <w:rPr>
          <w:rFonts w:ascii="Times New Roman" w:hAnsi="Times New Roman" w:cs="Times New Roman"/>
          <w:color w:val="3B3838" w:themeColor="background2" w:themeShade="40"/>
          <w:sz w:val="24"/>
          <w:szCs w:val="24"/>
        </w:rPr>
        <w:t>одвивање</w:t>
      </w:r>
      <w:proofErr w:type="spellEnd"/>
      <w:r>
        <w:rPr>
          <w:rFonts w:ascii="Times New Roman" w:hAnsi="Times New Roman" w:cs="Times New Roman"/>
          <w:color w:val="3B3838" w:themeColor="background2" w:themeShade="40"/>
          <w:sz w:val="24"/>
          <w:szCs w:val="24"/>
        </w:rPr>
        <w:t xml:space="preserve"> </w:t>
      </w:r>
      <w:proofErr w:type="spellStart"/>
      <w:r>
        <w:rPr>
          <w:rFonts w:ascii="Times New Roman" w:hAnsi="Times New Roman" w:cs="Times New Roman"/>
          <w:color w:val="3B3838" w:themeColor="background2" w:themeShade="40"/>
          <w:sz w:val="24"/>
          <w:szCs w:val="24"/>
        </w:rPr>
        <w:t>на</w:t>
      </w:r>
      <w:proofErr w:type="spellEnd"/>
      <w:r>
        <w:rPr>
          <w:rFonts w:ascii="Times New Roman" w:hAnsi="Times New Roman" w:cs="Times New Roman"/>
          <w:color w:val="3B3838" w:themeColor="background2" w:themeShade="40"/>
          <w:sz w:val="24"/>
          <w:szCs w:val="24"/>
        </w:rPr>
        <w:t xml:space="preserve"> </w:t>
      </w:r>
      <w:proofErr w:type="spellStart"/>
      <w:r>
        <w:rPr>
          <w:rFonts w:ascii="Times New Roman" w:hAnsi="Times New Roman" w:cs="Times New Roman"/>
          <w:color w:val="3B3838" w:themeColor="background2" w:themeShade="40"/>
          <w:sz w:val="24"/>
          <w:szCs w:val="24"/>
        </w:rPr>
        <w:t>наставниот</w:t>
      </w:r>
      <w:proofErr w:type="spellEnd"/>
      <w:r>
        <w:rPr>
          <w:rFonts w:ascii="Times New Roman" w:hAnsi="Times New Roman" w:cs="Times New Roman"/>
          <w:color w:val="3B3838" w:themeColor="background2" w:themeShade="40"/>
          <w:sz w:val="24"/>
          <w:szCs w:val="24"/>
        </w:rPr>
        <w:t xml:space="preserve"> </w:t>
      </w:r>
      <w:proofErr w:type="spellStart"/>
      <w:r>
        <w:rPr>
          <w:rFonts w:ascii="Times New Roman" w:hAnsi="Times New Roman" w:cs="Times New Roman"/>
          <w:color w:val="3B3838" w:themeColor="background2" w:themeShade="40"/>
          <w:sz w:val="24"/>
          <w:szCs w:val="24"/>
        </w:rPr>
        <w:t>процес</w:t>
      </w:r>
      <w:proofErr w:type="spellEnd"/>
      <w:r>
        <w:rPr>
          <w:rFonts w:ascii="Times New Roman" w:hAnsi="Times New Roman" w:cs="Times New Roman"/>
          <w:color w:val="3B3838" w:themeColor="background2" w:themeShade="40"/>
          <w:sz w:val="24"/>
          <w:szCs w:val="24"/>
        </w:rPr>
        <w:t xml:space="preserve">, </w:t>
      </w:r>
      <w:proofErr w:type="spellStart"/>
      <w:r>
        <w:rPr>
          <w:rFonts w:ascii="Times New Roman" w:hAnsi="Times New Roman" w:cs="Times New Roman"/>
          <w:color w:val="3B3838" w:themeColor="background2" w:themeShade="40"/>
          <w:sz w:val="24"/>
          <w:szCs w:val="24"/>
        </w:rPr>
        <w:t>се</w:t>
      </w:r>
      <w:proofErr w:type="spellEnd"/>
      <w:r>
        <w:rPr>
          <w:rFonts w:ascii="Times New Roman" w:hAnsi="Times New Roman" w:cs="Times New Roman"/>
          <w:color w:val="3B3838" w:themeColor="background2" w:themeShade="40"/>
          <w:sz w:val="24"/>
          <w:szCs w:val="24"/>
        </w:rPr>
        <w:t xml:space="preserve"> </w:t>
      </w:r>
      <w:proofErr w:type="spellStart"/>
      <w:r>
        <w:rPr>
          <w:rFonts w:ascii="Times New Roman" w:hAnsi="Times New Roman" w:cs="Times New Roman"/>
          <w:color w:val="3B3838" w:themeColor="background2" w:themeShade="40"/>
          <w:sz w:val="24"/>
          <w:szCs w:val="24"/>
        </w:rPr>
        <w:t>стреми</w:t>
      </w:r>
      <w:proofErr w:type="spellEnd"/>
      <w:r>
        <w:rPr>
          <w:rFonts w:ascii="Times New Roman" w:hAnsi="Times New Roman" w:cs="Times New Roman"/>
          <w:color w:val="3B3838" w:themeColor="background2" w:themeShade="40"/>
          <w:sz w:val="24"/>
          <w:szCs w:val="24"/>
        </w:rPr>
        <w:t xml:space="preserve"> </w:t>
      </w:r>
      <w:proofErr w:type="spellStart"/>
      <w:r>
        <w:rPr>
          <w:rFonts w:ascii="Times New Roman" w:hAnsi="Times New Roman" w:cs="Times New Roman"/>
          <w:color w:val="3B3838" w:themeColor="background2" w:themeShade="40"/>
          <w:sz w:val="24"/>
          <w:szCs w:val="24"/>
        </w:rPr>
        <w:t>да</w:t>
      </w:r>
      <w:proofErr w:type="spellEnd"/>
      <w:r>
        <w:rPr>
          <w:rFonts w:ascii="Times New Roman" w:hAnsi="Times New Roman" w:cs="Times New Roman"/>
          <w:color w:val="3B3838" w:themeColor="background2" w:themeShade="40"/>
          <w:sz w:val="24"/>
          <w:szCs w:val="24"/>
        </w:rPr>
        <w:t xml:space="preserve"> </w:t>
      </w:r>
      <w:proofErr w:type="spellStart"/>
      <w:r>
        <w:rPr>
          <w:rFonts w:ascii="Times New Roman" w:hAnsi="Times New Roman" w:cs="Times New Roman"/>
          <w:color w:val="3B3838" w:themeColor="background2" w:themeShade="40"/>
          <w:sz w:val="24"/>
          <w:szCs w:val="24"/>
        </w:rPr>
        <w:t>креира</w:t>
      </w:r>
      <w:proofErr w:type="spellEnd"/>
      <w:r>
        <w:rPr>
          <w:rFonts w:ascii="Times New Roman" w:hAnsi="Times New Roman" w:cs="Times New Roman"/>
          <w:color w:val="3B3838" w:themeColor="background2" w:themeShade="40"/>
          <w:sz w:val="24"/>
          <w:szCs w:val="24"/>
        </w:rPr>
        <w:t xml:space="preserve"> </w:t>
      </w:r>
      <w:proofErr w:type="spellStart"/>
      <w:r>
        <w:rPr>
          <w:rFonts w:ascii="Times New Roman" w:hAnsi="Times New Roman" w:cs="Times New Roman"/>
          <w:color w:val="3B3838" w:themeColor="background2" w:themeShade="40"/>
          <w:sz w:val="24"/>
          <w:szCs w:val="24"/>
        </w:rPr>
        <w:t>oтворена</w:t>
      </w:r>
      <w:proofErr w:type="spellEnd"/>
      <w:r>
        <w:rPr>
          <w:rFonts w:ascii="Times New Roman" w:hAnsi="Times New Roman" w:cs="Times New Roman"/>
          <w:color w:val="3B3838" w:themeColor="background2" w:themeShade="40"/>
          <w:sz w:val="24"/>
          <w:szCs w:val="24"/>
        </w:rPr>
        <w:t xml:space="preserve">, </w:t>
      </w:r>
      <w:proofErr w:type="spellStart"/>
      <w:r>
        <w:rPr>
          <w:rFonts w:ascii="Times New Roman" w:hAnsi="Times New Roman" w:cs="Times New Roman"/>
          <w:color w:val="3B3838" w:themeColor="background2" w:themeShade="40"/>
          <w:sz w:val="24"/>
          <w:szCs w:val="24"/>
        </w:rPr>
        <w:t>иновативна</w:t>
      </w:r>
      <w:proofErr w:type="spellEnd"/>
      <w:r>
        <w:rPr>
          <w:rFonts w:ascii="Times New Roman" w:hAnsi="Times New Roman" w:cs="Times New Roman"/>
          <w:color w:val="3B3838" w:themeColor="background2" w:themeShade="40"/>
          <w:sz w:val="24"/>
          <w:szCs w:val="24"/>
        </w:rPr>
        <w:t xml:space="preserve"> и </w:t>
      </w:r>
      <w:proofErr w:type="spellStart"/>
      <w:r>
        <w:rPr>
          <w:rFonts w:ascii="Times New Roman" w:hAnsi="Times New Roman" w:cs="Times New Roman"/>
          <w:color w:val="3B3838" w:themeColor="background2" w:themeShade="40"/>
          <w:sz w:val="24"/>
          <w:szCs w:val="24"/>
        </w:rPr>
        <w:t>модерна</w:t>
      </w:r>
      <w:proofErr w:type="spellEnd"/>
      <w:r>
        <w:rPr>
          <w:rFonts w:ascii="Times New Roman" w:hAnsi="Times New Roman" w:cs="Times New Roman"/>
          <w:color w:val="3B3838" w:themeColor="background2" w:themeShade="40"/>
          <w:sz w:val="24"/>
          <w:szCs w:val="24"/>
        </w:rPr>
        <w:t xml:space="preserve"> </w:t>
      </w:r>
      <w:proofErr w:type="spellStart"/>
      <w:r>
        <w:rPr>
          <w:rFonts w:ascii="Times New Roman" w:hAnsi="Times New Roman" w:cs="Times New Roman"/>
          <w:color w:val="3B3838" w:themeColor="background2" w:themeShade="40"/>
          <w:sz w:val="24"/>
          <w:szCs w:val="24"/>
        </w:rPr>
        <w:t>средина</w:t>
      </w:r>
      <w:proofErr w:type="spellEnd"/>
      <w:r>
        <w:rPr>
          <w:rFonts w:ascii="Times New Roman" w:hAnsi="Times New Roman" w:cs="Times New Roman"/>
          <w:color w:val="3B3838" w:themeColor="background2" w:themeShade="40"/>
          <w:sz w:val="24"/>
          <w:szCs w:val="24"/>
        </w:rPr>
        <w:t xml:space="preserve"> </w:t>
      </w:r>
      <w:proofErr w:type="spellStart"/>
      <w:r>
        <w:rPr>
          <w:rFonts w:ascii="Times New Roman" w:hAnsi="Times New Roman" w:cs="Times New Roman"/>
          <w:color w:val="3B3838" w:themeColor="background2" w:themeShade="40"/>
          <w:sz w:val="24"/>
          <w:szCs w:val="24"/>
        </w:rPr>
        <w:t>за</w:t>
      </w:r>
      <w:proofErr w:type="spellEnd"/>
      <w:r>
        <w:rPr>
          <w:rFonts w:ascii="Times New Roman" w:hAnsi="Times New Roman" w:cs="Times New Roman"/>
          <w:color w:val="3B3838" w:themeColor="background2" w:themeShade="40"/>
          <w:sz w:val="24"/>
          <w:szCs w:val="24"/>
        </w:rPr>
        <w:t xml:space="preserve"> </w:t>
      </w:r>
      <w:proofErr w:type="spellStart"/>
      <w:r>
        <w:rPr>
          <w:rFonts w:ascii="Times New Roman" w:hAnsi="Times New Roman" w:cs="Times New Roman"/>
          <w:color w:val="3B3838" w:themeColor="background2" w:themeShade="40"/>
          <w:sz w:val="24"/>
          <w:szCs w:val="24"/>
        </w:rPr>
        <w:t>учење</w:t>
      </w:r>
      <w:proofErr w:type="spellEnd"/>
      <w:r>
        <w:rPr>
          <w:rFonts w:ascii="Times New Roman" w:hAnsi="Times New Roman" w:cs="Times New Roman"/>
          <w:color w:val="3B3838" w:themeColor="background2" w:themeShade="40"/>
          <w:sz w:val="24"/>
          <w:szCs w:val="24"/>
        </w:rPr>
        <w:t xml:space="preserve"> </w:t>
      </w:r>
      <w:proofErr w:type="spellStart"/>
      <w:r>
        <w:rPr>
          <w:rFonts w:ascii="Times New Roman" w:hAnsi="Times New Roman" w:cs="Times New Roman"/>
          <w:color w:val="3B3838" w:themeColor="background2" w:themeShade="40"/>
          <w:sz w:val="24"/>
          <w:szCs w:val="24"/>
        </w:rPr>
        <w:t>по</w:t>
      </w:r>
      <w:proofErr w:type="spellEnd"/>
      <w:r>
        <w:rPr>
          <w:rFonts w:ascii="Times New Roman" w:hAnsi="Times New Roman" w:cs="Times New Roman"/>
          <w:color w:val="3B3838" w:themeColor="background2" w:themeShade="40"/>
          <w:sz w:val="24"/>
          <w:szCs w:val="24"/>
        </w:rPr>
        <w:t xml:space="preserve"> </w:t>
      </w:r>
      <w:proofErr w:type="spellStart"/>
      <w:r>
        <w:rPr>
          <w:rFonts w:ascii="Times New Roman" w:hAnsi="Times New Roman" w:cs="Times New Roman"/>
          <w:color w:val="3B3838" w:themeColor="background2" w:themeShade="40"/>
          <w:sz w:val="24"/>
          <w:szCs w:val="24"/>
        </w:rPr>
        <w:t>мерка</w:t>
      </w:r>
      <w:proofErr w:type="spellEnd"/>
      <w:r>
        <w:rPr>
          <w:rFonts w:ascii="Times New Roman" w:hAnsi="Times New Roman" w:cs="Times New Roman"/>
          <w:color w:val="3B3838" w:themeColor="background2" w:themeShade="40"/>
          <w:sz w:val="24"/>
          <w:szCs w:val="24"/>
        </w:rPr>
        <w:t xml:space="preserve"> </w:t>
      </w:r>
      <w:proofErr w:type="spellStart"/>
      <w:r>
        <w:rPr>
          <w:rFonts w:ascii="Times New Roman" w:hAnsi="Times New Roman" w:cs="Times New Roman"/>
          <w:color w:val="3B3838" w:themeColor="background2" w:themeShade="40"/>
          <w:sz w:val="24"/>
          <w:szCs w:val="24"/>
        </w:rPr>
        <w:t>на</w:t>
      </w:r>
      <w:proofErr w:type="spellEnd"/>
      <w:r>
        <w:rPr>
          <w:rFonts w:ascii="Times New Roman" w:hAnsi="Times New Roman" w:cs="Times New Roman"/>
          <w:color w:val="3B3838" w:themeColor="background2" w:themeShade="40"/>
          <w:sz w:val="24"/>
          <w:szCs w:val="24"/>
        </w:rPr>
        <w:t xml:space="preserve"> </w:t>
      </w:r>
      <w:proofErr w:type="spellStart"/>
      <w:r>
        <w:rPr>
          <w:rFonts w:ascii="Times New Roman" w:hAnsi="Times New Roman" w:cs="Times New Roman"/>
          <w:color w:val="3B3838" w:themeColor="background2" w:themeShade="40"/>
          <w:sz w:val="24"/>
          <w:szCs w:val="24"/>
        </w:rPr>
        <w:t>детето</w:t>
      </w:r>
      <w:proofErr w:type="spellEnd"/>
      <w:r>
        <w:rPr>
          <w:rFonts w:ascii="Times New Roman" w:hAnsi="Times New Roman" w:cs="Times New Roman"/>
          <w:color w:val="3B3838" w:themeColor="background2" w:themeShade="40"/>
          <w:sz w:val="24"/>
          <w:szCs w:val="24"/>
        </w:rPr>
        <w:t xml:space="preserve"> </w:t>
      </w:r>
      <w:proofErr w:type="spellStart"/>
      <w:r>
        <w:rPr>
          <w:rFonts w:ascii="Times New Roman" w:hAnsi="Times New Roman" w:cs="Times New Roman"/>
          <w:color w:val="3B3838" w:themeColor="background2" w:themeShade="40"/>
          <w:sz w:val="24"/>
          <w:szCs w:val="24"/>
        </w:rPr>
        <w:t>во</w:t>
      </w:r>
      <w:proofErr w:type="spellEnd"/>
      <w:r>
        <w:rPr>
          <w:rFonts w:ascii="Times New Roman" w:hAnsi="Times New Roman" w:cs="Times New Roman"/>
          <w:color w:val="3B3838" w:themeColor="background2" w:themeShade="40"/>
          <w:sz w:val="24"/>
          <w:szCs w:val="24"/>
        </w:rPr>
        <w:t xml:space="preserve"> </w:t>
      </w:r>
      <w:proofErr w:type="spellStart"/>
      <w:r>
        <w:rPr>
          <w:rFonts w:ascii="Times New Roman" w:hAnsi="Times New Roman" w:cs="Times New Roman"/>
          <w:color w:val="3B3838" w:themeColor="background2" w:themeShade="40"/>
          <w:sz w:val="24"/>
          <w:szCs w:val="24"/>
        </w:rPr>
        <w:t>соработка</w:t>
      </w:r>
      <w:proofErr w:type="spellEnd"/>
      <w:r>
        <w:rPr>
          <w:rFonts w:ascii="Times New Roman" w:hAnsi="Times New Roman" w:cs="Times New Roman"/>
          <w:color w:val="3B3838" w:themeColor="background2" w:themeShade="40"/>
          <w:sz w:val="24"/>
          <w:szCs w:val="24"/>
        </w:rPr>
        <w:t xml:space="preserve"> </w:t>
      </w:r>
      <w:proofErr w:type="spellStart"/>
      <w:r>
        <w:rPr>
          <w:rFonts w:ascii="Times New Roman" w:hAnsi="Times New Roman" w:cs="Times New Roman"/>
          <w:color w:val="3B3838" w:themeColor="background2" w:themeShade="40"/>
          <w:sz w:val="24"/>
          <w:szCs w:val="24"/>
        </w:rPr>
        <w:t>со</w:t>
      </w:r>
      <w:proofErr w:type="spellEnd"/>
      <w:r>
        <w:rPr>
          <w:rFonts w:ascii="Times New Roman" w:hAnsi="Times New Roman" w:cs="Times New Roman"/>
          <w:color w:val="3B3838" w:themeColor="background2" w:themeShade="40"/>
          <w:sz w:val="24"/>
          <w:szCs w:val="24"/>
        </w:rPr>
        <w:t xml:space="preserve"> </w:t>
      </w:r>
      <w:proofErr w:type="spellStart"/>
      <w:r>
        <w:rPr>
          <w:rFonts w:ascii="Times New Roman" w:hAnsi="Times New Roman" w:cs="Times New Roman"/>
          <w:color w:val="3B3838" w:themeColor="background2" w:themeShade="40"/>
          <w:sz w:val="24"/>
          <w:szCs w:val="24"/>
        </w:rPr>
        <w:t>наставниците</w:t>
      </w:r>
      <w:proofErr w:type="spellEnd"/>
      <w:r>
        <w:rPr>
          <w:rFonts w:ascii="Times New Roman" w:hAnsi="Times New Roman" w:cs="Times New Roman"/>
          <w:color w:val="3B3838" w:themeColor="background2" w:themeShade="40"/>
          <w:sz w:val="24"/>
          <w:szCs w:val="24"/>
        </w:rPr>
        <w:t xml:space="preserve">, </w:t>
      </w:r>
      <w:proofErr w:type="spellStart"/>
      <w:r>
        <w:rPr>
          <w:rFonts w:ascii="Times New Roman" w:hAnsi="Times New Roman" w:cs="Times New Roman"/>
          <w:color w:val="3B3838" w:themeColor="background2" w:themeShade="40"/>
          <w:sz w:val="24"/>
          <w:szCs w:val="24"/>
        </w:rPr>
        <w:t>родителите</w:t>
      </w:r>
      <w:proofErr w:type="spellEnd"/>
      <w:r>
        <w:rPr>
          <w:rFonts w:ascii="Times New Roman" w:hAnsi="Times New Roman" w:cs="Times New Roman"/>
          <w:color w:val="3B3838" w:themeColor="background2" w:themeShade="40"/>
          <w:sz w:val="24"/>
          <w:szCs w:val="24"/>
        </w:rPr>
        <w:t xml:space="preserve"> и </w:t>
      </w:r>
      <w:proofErr w:type="spellStart"/>
      <w:r>
        <w:rPr>
          <w:rFonts w:ascii="Times New Roman" w:hAnsi="Times New Roman" w:cs="Times New Roman"/>
          <w:color w:val="3B3838" w:themeColor="background2" w:themeShade="40"/>
          <w:sz w:val="24"/>
          <w:szCs w:val="24"/>
        </w:rPr>
        <w:t>учениците</w:t>
      </w:r>
      <w:proofErr w:type="spellEnd"/>
      <w:r>
        <w:rPr>
          <w:rFonts w:ascii="Times New Roman" w:hAnsi="Times New Roman" w:cs="Times New Roman"/>
          <w:color w:val="3B3838" w:themeColor="background2" w:themeShade="40"/>
          <w:sz w:val="24"/>
          <w:szCs w:val="24"/>
        </w:rPr>
        <w:t xml:space="preserve">. </w:t>
      </w:r>
    </w:p>
    <w:p w14:paraId="7E282140" w14:textId="19F5C7A3" w:rsidR="00CA4819" w:rsidRDefault="000730E9">
      <w:pPr>
        <w:spacing w:line="360" w:lineRule="auto"/>
        <w:ind w:firstLine="720"/>
        <w:jc w:val="both"/>
        <w:rPr>
          <w:rFonts w:ascii="Times New Roman" w:hAnsi="Times New Roman" w:cs="Times New Roman"/>
          <w:color w:val="3B3838" w:themeColor="background2" w:themeShade="40"/>
          <w:sz w:val="24"/>
          <w:szCs w:val="24"/>
          <w:lang w:val="mk-MK"/>
        </w:rPr>
      </w:pPr>
      <w:proofErr w:type="spellStart"/>
      <w:r>
        <w:rPr>
          <w:rFonts w:ascii="Times New Roman" w:hAnsi="Times New Roman" w:cs="Times New Roman"/>
          <w:color w:val="3B3838" w:themeColor="background2" w:themeShade="40"/>
          <w:sz w:val="24"/>
          <w:szCs w:val="24"/>
        </w:rPr>
        <w:t>Програмата</w:t>
      </w:r>
      <w:proofErr w:type="spellEnd"/>
      <w:r>
        <w:rPr>
          <w:rFonts w:ascii="Times New Roman" w:hAnsi="Times New Roman" w:cs="Times New Roman"/>
          <w:color w:val="3B3838" w:themeColor="background2" w:themeShade="40"/>
          <w:sz w:val="24"/>
          <w:szCs w:val="24"/>
        </w:rPr>
        <w:t xml:space="preserve"> </w:t>
      </w:r>
      <w:proofErr w:type="spellStart"/>
      <w:r>
        <w:rPr>
          <w:rFonts w:ascii="Times New Roman" w:hAnsi="Times New Roman" w:cs="Times New Roman"/>
          <w:color w:val="3B3838" w:themeColor="background2" w:themeShade="40"/>
          <w:sz w:val="24"/>
          <w:szCs w:val="24"/>
        </w:rPr>
        <w:t>се</w:t>
      </w:r>
      <w:proofErr w:type="spellEnd"/>
      <w:r>
        <w:rPr>
          <w:rFonts w:ascii="Times New Roman" w:hAnsi="Times New Roman" w:cs="Times New Roman"/>
          <w:color w:val="3B3838" w:themeColor="background2" w:themeShade="40"/>
          <w:sz w:val="24"/>
          <w:szCs w:val="24"/>
        </w:rPr>
        <w:t xml:space="preserve"> </w:t>
      </w:r>
      <w:proofErr w:type="spellStart"/>
      <w:r>
        <w:rPr>
          <w:rFonts w:ascii="Times New Roman" w:hAnsi="Times New Roman" w:cs="Times New Roman"/>
          <w:color w:val="3B3838" w:themeColor="background2" w:themeShade="40"/>
          <w:sz w:val="24"/>
          <w:szCs w:val="24"/>
        </w:rPr>
        <w:t>темели</w:t>
      </w:r>
      <w:proofErr w:type="spellEnd"/>
      <w:r>
        <w:rPr>
          <w:rFonts w:ascii="Times New Roman" w:hAnsi="Times New Roman" w:cs="Times New Roman"/>
          <w:color w:val="3B3838" w:themeColor="background2" w:themeShade="40"/>
          <w:sz w:val="24"/>
          <w:szCs w:val="24"/>
        </w:rPr>
        <w:t xml:space="preserve"> </w:t>
      </w:r>
      <w:proofErr w:type="spellStart"/>
      <w:r>
        <w:rPr>
          <w:rFonts w:ascii="Times New Roman" w:hAnsi="Times New Roman" w:cs="Times New Roman"/>
          <w:color w:val="3B3838" w:themeColor="background2" w:themeShade="40"/>
          <w:sz w:val="24"/>
          <w:szCs w:val="24"/>
        </w:rPr>
        <w:t>на</w:t>
      </w:r>
      <w:proofErr w:type="spellEnd"/>
      <w:r>
        <w:rPr>
          <w:rFonts w:ascii="Times New Roman" w:hAnsi="Times New Roman" w:cs="Times New Roman"/>
          <w:color w:val="3B3838" w:themeColor="background2" w:themeShade="40"/>
          <w:sz w:val="24"/>
          <w:szCs w:val="24"/>
        </w:rPr>
        <w:t xml:space="preserve"> </w:t>
      </w:r>
      <w:proofErr w:type="spellStart"/>
      <w:r>
        <w:rPr>
          <w:rFonts w:ascii="Times New Roman" w:hAnsi="Times New Roman" w:cs="Times New Roman"/>
          <w:color w:val="3B3838" w:themeColor="background2" w:themeShade="40"/>
          <w:sz w:val="24"/>
          <w:szCs w:val="24"/>
        </w:rPr>
        <w:t>начелата</w:t>
      </w:r>
      <w:proofErr w:type="spellEnd"/>
      <w:r>
        <w:rPr>
          <w:rFonts w:ascii="Times New Roman" w:hAnsi="Times New Roman" w:cs="Times New Roman"/>
          <w:color w:val="3B3838" w:themeColor="background2" w:themeShade="40"/>
          <w:sz w:val="24"/>
          <w:szCs w:val="24"/>
        </w:rPr>
        <w:t xml:space="preserve"> </w:t>
      </w:r>
      <w:proofErr w:type="spellStart"/>
      <w:r>
        <w:rPr>
          <w:rFonts w:ascii="Times New Roman" w:hAnsi="Times New Roman" w:cs="Times New Roman"/>
          <w:color w:val="3B3838" w:themeColor="background2" w:themeShade="40"/>
          <w:sz w:val="24"/>
          <w:szCs w:val="24"/>
        </w:rPr>
        <w:t>за</w:t>
      </w:r>
      <w:proofErr w:type="spellEnd"/>
      <w:r>
        <w:rPr>
          <w:rFonts w:ascii="Times New Roman" w:hAnsi="Times New Roman" w:cs="Times New Roman"/>
          <w:color w:val="3B3838" w:themeColor="background2" w:themeShade="40"/>
          <w:sz w:val="24"/>
          <w:szCs w:val="24"/>
        </w:rPr>
        <w:t xml:space="preserve"> </w:t>
      </w:r>
      <w:proofErr w:type="spellStart"/>
      <w:r>
        <w:rPr>
          <w:rFonts w:ascii="Times New Roman" w:hAnsi="Times New Roman" w:cs="Times New Roman"/>
          <w:color w:val="3B3838" w:themeColor="background2" w:themeShade="40"/>
          <w:sz w:val="24"/>
          <w:szCs w:val="24"/>
        </w:rPr>
        <w:t>еднаквост</w:t>
      </w:r>
      <w:proofErr w:type="spellEnd"/>
      <w:r>
        <w:rPr>
          <w:rFonts w:ascii="Times New Roman" w:hAnsi="Times New Roman" w:cs="Times New Roman"/>
          <w:color w:val="3B3838" w:themeColor="background2" w:themeShade="40"/>
          <w:sz w:val="24"/>
          <w:szCs w:val="24"/>
        </w:rPr>
        <w:t xml:space="preserve">, </w:t>
      </w:r>
      <w:proofErr w:type="spellStart"/>
      <w:r>
        <w:rPr>
          <w:rFonts w:ascii="Times New Roman" w:hAnsi="Times New Roman" w:cs="Times New Roman"/>
          <w:color w:val="3B3838" w:themeColor="background2" w:themeShade="40"/>
          <w:sz w:val="24"/>
          <w:szCs w:val="24"/>
        </w:rPr>
        <w:t>недискриминација</w:t>
      </w:r>
      <w:proofErr w:type="spellEnd"/>
      <w:r>
        <w:rPr>
          <w:rFonts w:ascii="Times New Roman" w:hAnsi="Times New Roman" w:cs="Times New Roman"/>
          <w:color w:val="3B3838" w:themeColor="background2" w:themeShade="40"/>
          <w:sz w:val="24"/>
          <w:szCs w:val="24"/>
        </w:rPr>
        <w:t xml:space="preserve"> и </w:t>
      </w:r>
      <w:proofErr w:type="spellStart"/>
      <w:r>
        <w:rPr>
          <w:rFonts w:ascii="Times New Roman" w:hAnsi="Times New Roman" w:cs="Times New Roman"/>
          <w:color w:val="3B3838" w:themeColor="background2" w:themeShade="40"/>
          <w:sz w:val="24"/>
          <w:szCs w:val="24"/>
        </w:rPr>
        <w:t>почитување</w:t>
      </w:r>
      <w:proofErr w:type="spellEnd"/>
      <w:r>
        <w:rPr>
          <w:rFonts w:ascii="Times New Roman" w:hAnsi="Times New Roman" w:cs="Times New Roman"/>
          <w:color w:val="3B3838" w:themeColor="background2" w:themeShade="40"/>
          <w:sz w:val="24"/>
          <w:szCs w:val="24"/>
        </w:rPr>
        <w:t xml:space="preserve"> </w:t>
      </w:r>
      <w:proofErr w:type="spellStart"/>
      <w:r>
        <w:rPr>
          <w:rFonts w:ascii="Times New Roman" w:hAnsi="Times New Roman" w:cs="Times New Roman"/>
          <w:color w:val="3B3838" w:themeColor="background2" w:themeShade="40"/>
          <w:sz w:val="24"/>
          <w:szCs w:val="24"/>
        </w:rPr>
        <w:t>на</w:t>
      </w:r>
      <w:proofErr w:type="spellEnd"/>
      <w:r>
        <w:rPr>
          <w:rFonts w:ascii="Times New Roman" w:hAnsi="Times New Roman" w:cs="Times New Roman"/>
          <w:color w:val="3B3838" w:themeColor="background2" w:themeShade="40"/>
          <w:sz w:val="24"/>
          <w:szCs w:val="24"/>
        </w:rPr>
        <w:t xml:space="preserve"> </w:t>
      </w:r>
      <w:proofErr w:type="spellStart"/>
      <w:r>
        <w:rPr>
          <w:rFonts w:ascii="Times New Roman" w:hAnsi="Times New Roman" w:cs="Times New Roman"/>
          <w:color w:val="3B3838" w:themeColor="background2" w:themeShade="40"/>
          <w:sz w:val="24"/>
          <w:szCs w:val="24"/>
        </w:rPr>
        <w:t>човековите</w:t>
      </w:r>
      <w:proofErr w:type="spellEnd"/>
      <w:r>
        <w:rPr>
          <w:rFonts w:ascii="Times New Roman" w:hAnsi="Times New Roman" w:cs="Times New Roman"/>
          <w:color w:val="3B3838" w:themeColor="background2" w:themeShade="40"/>
          <w:sz w:val="24"/>
          <w:szCs w:val="24"/>
        </w:rPr>
        <w:t xml:space="preserve"> </w:t>
      </w:r>
      <w:proofErr w:type="spellStart"/>
      <w:r>
        <w:rPr>
          <w:rFonts w:ascii="Times New Roman" w:hAnsi="Times New Roman" w:cs="Times New Roman"/>
          <w:color w:val="3B3838" w:themeColor="background2" w:themeShade="40"/>
          <w:sz w:val="24"/>
          <w:szCs w:val="24"/>
        </w:rPr>
        <w:t>права</w:t>
      </w:r>
      <w:proofErr w:type="spellEnd"/>
      <w:r>
        <w:rPr>
          <w:rFonts w:ascii="Times New Roman" w:hAnsi="Times New Roman" w:cs="Times New Roman"/>
          <w:color w:val="3B3838" w:themeColor="background2" w:themeShade="40"/>
          <w:sz w:val="24"/>
          <w:szCs w:val="24"/>
        </w:rPr>
        <w:t xml:space="preserve"> и </w:t>
      </w:r>
      <w:proofErr w:type="spellStart"/>
      <w:r>
        <w:rPr>
          <w:rFonts w:ascii="Times New Roman" w:hAnsi="Times New Roman" w:cs="Times New Roman"/>
          <w:color w:val="3B3838" w:themeColor="background2" w:themeShade="40"/>
          <w:sz w:val="24"/>
          <w:szCs w:val="24"/>
        </w:rPr>
        <w:t>истата</w:t>
      </w:r>
      <w:proofErr w:type="spellEnd"/>
      <w:r>
        <w:rPr>
          <w:rFonts w:ascii="Times New Roman" w:hAnsi="Times New Roman" w:cs="Times New Roman"/>
          <w:color w:val="3B3838" w:themeColor="background2" w:themeShade="40"/>
          <w:sz w:val="24"/>
          <w:szCs w:val="24"/>
        </w:rPr>
        <w:t xml:space="preserve"> </w:t>
      </w:r>
      <w:proofErr w:type="spellStart"/>
      <w:r>
        <w:rPr>
          <w:rFonts w:ascii="Times New Roman" w:hAnsi="Times New Roman" w:cs="Times New Roman"/>
          <w:color w:val="3B3838" w:themeColor="background2" w:themeShade="40"/>
          <w:sz w:val="24"/>
          <w:szCs w:val="24"/>
        </w:rPr>
        <w:t>дирек</w:t>
      </w:r>
      <w:proofErr w:type="spellEnd"/>
      <w:r w:rsidR="009D18CA">
        <w:rPr>
          <w:rFonts w:ascii="Times New Roman" w:hAnsi="Times New Roman" w:cs="Times New Roman"/>
          <w:color w:val="3B3838" w:themeColor="background2" w:themeShade="40"/>
          <w:sz w:val="24"/>
          <w:szCs w:val="24"/>
          <w:lang w:val="mk-MK"/>
        </w:rPr>
        <w:t>т</w:t>
      </w:r>
      <w:proofErr w:type="spellStart"/>
      <w:r>
        <w:rPr>
          <w:rFonts w:ascii="Times New Roman" w:hAnsi="Times New Roman" w:cs="Times New Roman"/>
          <w:color w:val="3B3838" w:themeColor="background2" w:themeShade="40"/>
          <w:sz w:val="24"/>
          <w:szCs w:val="24"/>
        </w:rPr>
        <w:t>но</w:t>
      </w:r>
      <w:proofErr w:type="spellEnd"/>
      <w:r>
        <w:rPr>
          <w:rFonts w:ascii="Times New Roman" w:hAnsi="Times New Roman" w:cs="Times New Roman"/>
          <w:color w:val="3B3838" w:themeColor="background2" w:themeShade="40"/>
          <w:sz w:val="24"/>
          <w:szCs w:val="24"/>
        </w:rPr>
        <w:t xml:space="preserve"> </w:t>
      </w:r>
      <w:proofErr w:type="spellStart"/>
      <w:r>
        <w:rPr>
          <w:rFonts w:ascii="Times New Roman" w:hAnsi="Times New Roman" w:cs="Times New Roman"/>
          <w:color w:val="3B3838" w:themeColor="background2" w:themeShade="40"/>
          <w:sz w:val="24"/>
          <w:szCs w:val="24"/>
        </w:rPr>
        <w:t>придонесува</w:t>
      </w:r>
      <w:proofErr w:type="spellEnd"/>
      <w:r>
        <w:rPr>
          <w:rFonts w:ascii="Times New Roman" w:hAnsi="Times New Roman" w:cs="Times New Roman"/>
          <w:color w:val="3B3838" w:themeColor="background2" w:themeShade="40"/>
          <w:sz w:val="24"/>
          <w:szCs w:val="24"/>
        </w:rPr>
        <w:t xml:space="preserve"> </w:t>
      </w:r>
      <w:proofErr w:type="spellStart"/>
      <w:r>
        <w:rPr>
          <w:rFonts w:ascii="Times New Roman" w:hAnsi="Times New Roman" w:cs="Times New Roman"/>
          <w:color w:val="3B3838" w:themeColor="background2" w:themeShade="40"/>
          <w:sz w:val="24"/>
          <w:szCs w:val="24"/>
        </w:rPr>
        <w:t>кон</w:t>
      </w:r>
      <w:proofErr w:type="spellEnd"/>
      <w:r>
        <w:rPr>
          <w:rFonts w:ascii="Times New Roman" w:hAnsi="Times New Roman" w:cs="Times New Roman"/>
          <w:color w:val="3B3838" w:themeColor="background2" w:themeShade="40"/>
          <w:sz w:val="24"/>
          <w:szCs w:val="24"/>
        </w:rPr>
        <w:t xml:space="preserve"> </w:t>
      </w:r>
      <w:proofErr w:type="spellStart"/>
      <w:r>
        <w:rPr>
          <w:rFonts w:ascii="Times New Roman" w:hAnsi="Times New Roman" w:cs="Times New Roman"/>
          <w:color w:val="3B3838" w:themeColor="background2" w:themeShade="40"/>
          <w:sz w:val="24"/>
          <w:szCs w:val="24"/>
        </w:rPr>
        <w:t>имплемантација</w:t>
      </w:r>
      <w:proofErr w:type="spellEnd"/>
      <w:r>
        <w:rPr>
          <w:rFonts w:ascii="Times New Roman" w:hAnsi="Times New Roman" w:cs="Times New Roman"/>
          <w:color w:val="3B3838" w:themeColor="background2" w:themeShade="40"/>
          <w:sz w:val="24"/>
          <w:szCs w:val="24"/>
        </w:rPr>
        <w:t xml:space="preserve"> </w:t>
      </w:r>
      <w:proofErr w:type="spellStart"/>
      <w:r>
        <w:rPr>
          <w:rFonts w:ascii="Times New Roman" w:hAnsi="Times New Roman" w:cs="Times New Roman"/>
          <w:color w:val="3B3838" w:themeColor="background2" w:themeShade="40"/>
          <w:sz w:val="24"/>
          <w:szCs w:val="24"/>
        </w:rPr>
        <w:t>на</w:t>
      </w:r>
      <w:proofErr w:type="spellEnd"/>
      <w:r>
        <w:rPr>
          <w:rFonts w:ascii="Times New Roman" w:hAnsi="Times New Roman" w:cs="Times New Roman"/>
          <w:color w:val="3B3838" w:themeColor="background2" w:themeShade="40"/>
          <w:sz w:val="24"/>
          <w:szCs w:val="24"/>
        </w:rPr>
        <w:t xml:space="preserve"> </w:t>
      </w:r>
      <w:proofErr w:type="spellStart"/>
      <w:r>
        <w:rPr>
          <w:rFonts w:ascii="Times New Roman" w:hAnsi="Times New Roman" w:cs="Times New Roman"/>
          <w:color w:val="3B3838" w:themeColor="background2" w:themeShade="40"/>
          <w:sz w:val="24"/>
          <w:szCs w:val="24"/>
        </w:rPr>
        <w:t>обврските</w:t>
      </w:r>
      <w:proofErr w:type="spellEnd"/>
      <w:r>
        <w:rPr>
          <w:rFonts w:ascii="Times New Roman" w:hAnsi="Times New Roman" w:cs="Times New Roman"/>
          <w:color w:val="3B3838" w:themeColor="background2" w:themeShade="40"/>
          <w:sz w:val="24"/>
          <w:szCs w:val="24"/>
        </w:rPr>
        <w:t xml:space="preserve"> </w:t>
      </w:r>
      <w:proofErr w:type="spellStart"/>
      <w:r>
        <w:rPr>
          <w:rFonts w:ascii="Times New Roman" w:hAnsi="Times New Roman" w:cs="Times New Roman"/>
          <w:color w:val="3B3838" w:themeColor="background2" w:themeShade="40"/>
          <w:sz w:val="24"/>
          <w:szCs w:val="24"/>
        </w:rPr>
        <w:t>кои</w:t>
      </w:r>
      <w:proofErr w:type="spellEnd"/>
      <w:r>
        <w:rPr>
          <w:rFonts w:ascii="Times New Roman" w:hAnsi="Times New Roman" w:cs="Times New Roman"/>
          <w:color w:val="3B3838" w:themeColor="background2" w:themeShade="40"/>
          <w:sz w:val="24"/>
          <w:szCs w:val="24"/>
        </w:rPr>
        <w:t xml:space="preserve"> </w:t>
      </w:r>
      <w:proofErr w:type="spellStart"/>
      <w:r>
        <w:rPr>
          <w:rFonts w:ascii="Times New Roman" w:hAnsi="Times New Roman" w:cs="Times New Roman"/>
          <w:color w:val="3B3838" w:themeColor="background2" w:themeShade="40"/>
          <w:sz w:val="24"/>
          <w:szCs w:val="24"/>
        </w:rPr>
        <w:t>произлегуваат</w:t>
      </w:r>
      <w:proofErr w:type="spellEnd"/>
      <w:r>
        <w:rPr>
          <w:rFonts w:ascii="Times New Roman" w:hAnsi="Times New Roman" w:cs="Times New Roman"/>
          <w:color w:val="3B3838" w:themeColor="background2" w:themeShade="40"/>
          <w:sz w:val="24"/>
          <w:szCs w:val="24"/>
        </w:rPr>
        <w:t xml:space="preserve"> </w:t>
      </w:r>
      <w:proofErr w:type="spellStart"/>
      <w:r>
        <w:rPr>
          <w:rFonts w:ascii="Times New Roman" w:hAnsi="Times New Roman" w:cs="Times New Roman"/>
          <w:color w:val="3B3838" w:themeColor="background2" w:themeShade="40"/>
          <w:sz w:val="24"/>
          <w:szCs w:val="24"/>
        </w:rPr>
        <w:t>од</w:t>
      </w:r>
      <w:proofErr w:type="spellEnd"/>
      <w:r>
        <w:rPr>
          <w:rFonts w:ascii="Times New Roman" w:hAnsi="Times New Roman" w:cs="Times New Roman"/>
          <w:color w:val="3B3838" w:themeColor="background2" w:themeShade="40"/>
          <w:sz w:val="24"/>
          <w:szCs w:val="24"/>
        </w:rPr>
        <w:t xml:space="preserve"> </w:t>
      </w:r>
      <w:proofErr w:type="spellStart"/>
      <w:r>
        <w:rPr>
          <w:rFonts w:ascii="Times New Roman" w:hAnsi="Times New Roman" w:cs="Times New Roman"/>
          <w:color w:val="3B3838" w:themeColor="background2" w:themeShade="40"/>
          <w:sz w:val="24"/>
          <w:szCs w:val="24"/>
        </w:rPr>
        <w:t>меѓународните</w:t>
      </w:r>
      <w:proofErr w:type="spellEnd"/>
      <w:r>
        <w:rPr>
          <w:rFonts w:ascii="Times New Roman" w:hAnsi="Times New Roman" w:cs="Times New Roman"/>
          <w:color w:val="3B3838" w:themeColor="background2" w:themeShade="40"/>
          <w:sz w:val="24"/>
          <w:szCs w:val="24"/>
        </w:rPr>
        <w:t xml:space="preserve">, </w:t>
      </w:r>
      <w:proofErr w:type="spellStart"/>
      <w:r>
        <w:rPr>
          <w:rFonts w:ascii="Times New Roman" w:hAnsi="Times New Roman" w:cs="Times New Roman"/>
          <w:color w:val="3B3838" w:themeColor="background2" w:themeShade="40"/>
          <w:sz w:val="24"/>
          <w:szCs w:val="24"/>
        </w:rPr>
        <w:t>националните</w:t>
      </w:r>
      <w:proofErr w:type="spellEnd"/>
      <w:r>
        <w:rPr>
          <w:rFonts w:ascii="Times New Roman" w:hAnsi="Times New Roman" w:cs="Times New Roman"/>
          <w:color w:val="3B3838" w:themeColor="background2" w:themeShade="40"/>
          <w:sz w:val="24"/>
          <w:szCs w:val="24"/>
        </w:rPr>
        <w:t xml:space="preserve"> и </w:t>
      </w:r>
      <w:proofErr w:type="spellStart"/>
      <w:r>
        <w:rPr>
          <w:rFonts w:ascii="Times New Roman" w:hAnsi="Times New Roman" w:cs="Times New Roman"/>
          <w:color w:val="3B3838" w:themeColor="background2" w:themeShade="40"/>
          <w:sz w:val="24"/>
          <w:szCs w:val="24"/>
        </w:rPr>
        <w:t>локалните</w:t>
      </w:r>
      <w:proofErr w:type="spellEnd"/>
      <w:r>
        <w:rPr>
          <w:rFonts w:ascii="Times New Roman" w:hAnsi="Times New Roman" w:cs="Times New Roman"/>
          <w:color w:val="3B3838" w:themeColor="background2" w:themeShade="40"/>
          <w:sz w:val="24"/>
          <w:szCs w:val="24"/>
        </w:rPr>
        <w:t xml:space="preserve"> </w:t>
      </w:r>
      <w:proofErr w:type="spellStart"/>
      <w:r>
        <w:rPr>
          <w:rFonts w:ascii="Times New Roman" w:hAnsi="Times New Roman" w:cs="Times New Roman"/>
          <w:color w:val="3B3838" w:themeColor="background2" w:themeShade="40"/>
          <w:sz w:val="24"/>
          <w:szCs w:val="24"/>
        </w:rPr>
        <w:t>документи</w:t>
      </w:r>
      <w:proofErr w:type="spellEnd"/>
      <w:r>
        <w:rPr>
          <w:rFonts w:ascii="Times New Roman" w:hAnsi="Times New Roman" w:cs="Times New Roman"/>
          <w:color w:val="3B3838" w:themeColor="background2" w:themeShade="40"/>
          <w:sz w:val="24"/>
          <w:szCs w:val="24"/>
        </w:rPr>
        <w:t xml:space="preserve"> </w:t>
      </w:r>
      <w:proofErr w:type="spellStart"/>
      <w:r>
        <w:rPr>
          <w:rFonts w:ascii="Times New Roman" w:hAnsi="Times New Roman" w:cs="Times New Roman"/>
          <w:color w:val="3B3838" w:themeColor="background2" w:themeShade="40"/>
          <w:sz w:val="24"/>
          <w:szCs w:val="24"/>
        </w:rPr>
        <w:t>во</w:t>
      </w:r>
      <w:proofErr w:type="spellEnd"/>
      <w:r>
        <w:rPr>
          <w:rFonts w:ascii="Times New Roman" w:hAnsi="Times New Roman" w:cs="Times New Roman"/>
          <w:color w:val="3B3838" w:themeColor="background2" w:themeShade="40"/>
          <w:sz w:val="24"/>
          <w:szCs w:val="24"/>
        </w:rPr>
        <w:t xml:space="preserve"> </w:t>
      </w:r>
      <w:proofErr w:type="spellStart"/>
      <w:r>
        <w:rPr>
          <w:rFonts w:ascii="Times New Roman" w:hAnsi="Times New Roman" w:cs="Times New Roman"/>
          <w:color w:val="3B3838" w:themeColor="background2" w:themeShade="40"/>
          <w:sz w:val="24"/>
          <w:szCs w:val="24"/>
        </w:rPr>
        <w:t>овие</w:t>
      </w:r>
      <w:proofErr w:type="spellEnd"/>
      <w:r>
        <w:rPr>
          <w:rFonts w:ascii="Times New Roman" w:hAnsi="Times New Roman" w:cs="Times New Roman"/>
          <w:color w:val="3B3838" w:themeColor="background2" w:themeShade="40"/>
          <w:sz w:val="24"/>
          <w:szCs w:val="24"/>
        </w:rPr>
        <w:t xml:space="preserve"> </w:t>
      </w:r>
      <w:proofErr w:type="spellStart"/>
      <w:r>
        <w:rPr>
          <w:rFonts w:ascii="Times New Roman" w:hAnsi="Times New Roman" w:cs="Times New Roman"/>
          <w:color w:val="3B3838" w:themeColor="background2" w:themeShade="40"/>
          <w:sz w:val="24"/>
          <w:szCs w:val="24"/>
        </w:rPr>
        <w:t>области</w:t>
      </w:r>
      <w:proofErr w:type="spellEnd"/>
      <w:r>
        <w:rPr>
          <w:rFonts w:ascii="Times New Roman" w:hAnsi="Times New Roman" w:cs="Times New Roman"/>
          <w:color w:val="3B3838" w:themeColor="background2" w:themeShade="40"/>
          <w:sz w:val="24"/>
          <w:szCs w:val="24"/>
          <w:lang w:val="mk-MK"/>
        </w:rPr>
        <w:t>.</w:t>
      </w:r>
    </w:p>
    <w:p w14:paraId="64907F8C" w14:textId="77777777" w:rsidR="00CA4819" w:rsidRDefault="000730E9">
      <w:pPr>
        <w:spacing w:line="360" w:lineRule="auto"/>
        <w:ind w:firstLine="720"/>
        <w:jc w:val="both"/>
        <w:rPr>
          <w:rFonts w:ascii="Times New Roman" w:hAnsi="Times New Roman" w:cs="Times New Roman"/>
          <w:color w:val="3B3838" w:themeColor="background2" w:themeShade="40"/>
          <w:sz w:val="24"/>
          <w:szCs w:val="24"/>
          <w:lang w:val="mk-MK"/>
        </w:rPr>
      </w:pPr>
      <w:proofErr w:type="spellStart"/>
      <w:r>
        <w:rPr>
          <w:rFonts w:ascii="Times New Roman" w:hAnsi="Times New Roman" w:cs="Times New Roman"/>
          <w:color w:val="3B3838" w:themeColor="background2" w:themeShade="40"/>
          <w:sz w:val="24"/>
          <w:szCs w:val="24"/>
        </w:rPr>
        <w:t>Специфични</w:t>
      </w:r>
      <w:proofErr w:type="spellEnd"/>
      <w:r>
        <w:rPr>
          <w:rFonts w:ascii="Times New Roman" w:hAnsi="Times New Roman" w:cs="Times New Roman"/>
          <w:color w:val="3B3838" w:themeColor="background2" w:themeShade="40"/>
          <w:sz w:val="24"/>
          <w:szCs w:val="24"/>
          <w:lang w:val="mk-MK"/>
        </w:rPr>
        <w:t xml:space="preserve"> цели </w:t>
      </w:r>
      <w:proofErr w:type="spellStart"/>
      <w:r>
        <w:rPr>
          <w:rFonts w:ascii="Times New Roman" w:hAnsi="Times New Roman" w:cs="Times New Roman"/>
          <w:color w:val="3B3838" w:themeColor="background2" w:themeShade="40"/>
          <w:sz w:val="24"/>
          <w:szCs w:val="24"/>
        </w:rPr>
        <w:t>на</w:t>
      </w:r>
      <w:proofErr w:type="spellEnd"/>
      <w:r>
        <w:rPr>
          <w:rFonts w:ascii="Times New Roman" w:hAnsi="Times New Roman" w:cs="Times New Roman"/>
          <w:color w:val="3B3838" w:themeColor="background2" w:themeShade="40"/>
          <w:sz w:val="24"/>
          <w:szCs w:val="24"/>
        </w:rPr>
        <w:t xml:space="preserve"> </w:t>
      </w:r>
      <w:proofErr w:type="spellStart"/>
      <w:r>
        <w:rPr>
          <w:rFonts w:ascii="Times New Roman" w:hAnsi="Times New Roman" w:cs="Times New Roman"/>
          <w:color w:val="3B3838" w:themeColor="background2" w:themeShade="40"/>
          <w:sz w:val="24"/>
          <w:szCs w:val="24"/>
        </w:rPr>
        <w:t>програмата</w:t>
      </w:r>
      <w:proofErr w:type="spellEnd"/>
      <w:r>
        <w:rPr>
          <w:rFonts w:ascii="Times New Roman" w:hAnsi="Times New Roman" w:cs="Times New Roman"/>
          <w:color w:val="3B3838" w:themeColor="background2" w:themeShade="40"/>
          <w:sz w:val="24"/>
          <w:szCs w:val="24"/>
        </w:rPr>
        <w:t xml:space="preserve"> </w:t>
      </w:r>
      <w:proofErr w:type="spellStart"/>
      <w:r>
        <w:rPr>
          <w:rFonts w:ascii="Times New Roman" w:hAnsi="Times New Roman" w:cs="Times New Roman"/>
          <w:color w:val="3B3838" w:themeColor="background2" w:themeShade="40"/>
          <w:sz w:val="24"/>
          <w:szCs w:val="24"/>
        </w:rPr>
        <w:t>на</w:t>
      </w:r>
      <w:proofErr w:type="spellEnd"/>
      <w:r>
        <w:rPr>
          <w:rFonts w:ascii="Times New Roman" w:hAnsi="Times New Roman" w:cs="Times New Roman"/>
          <w:color w:val="3B3838" w:themeColor="background2" w:themeShade="40"/>
          <w:sz w:val="24"/>
          <w:szCs w:val="24"/>
        </w:rPr>
        <w:t xml:space="preserve"> </w:t>
      </w:r>
      <w:proofErr w:type="spellStart"/>
      <w:r>
        <w:rPr>
          <w:rFonts w:ascii="Times New Roman" w:hAnsi="Times New Roman" w:cs="Times New Roman"/>
          <w:color w:val="3B3838" w:themeColor="background2" w:themeShade="40"/>
          <w:sz w:val="24"/>
          <w:szCs w:val="24"/>
        </w:rPr>
        <w:t>Општината</w:t>
      </w:r>
      <w:proofErr w:type="spellEnd"/>
      <w:r>
        <w:rPr>
          <w:rFonts w:ascii="Times New Roman" w:hAnsi="Times New Roman" w:cs="Times New Roman"/>
          <w:color w:val="3B3838" w:themeColor="background2" w:themeShade="40"/>
          <w:sz w:val="24"/>
          <w:szCs w:val="24"/>
          <w:lang w:val="mk-MK"/>
        </w:rPr>
        <w:t xml:space="preserve"> Битола</w:t>
      </w:r>
      <w:r>
        <w:rPr>
          <w:rFonts w:ascii="Times New Roman" w:hAnsi="Times New Roman" w:cs="Times New Roman"/>
          <w:color w:val="3B3838" w:themeColor="background2" w:themeShade="40"/>
          <w:sz w:val="24"/>
          <w:szCs w:val="24"/>
        </w:rPr>
        <w:t xml:space="preserve"> </w:t>
      </w:r>
      <w:proofErr w:type="spellStart"/>
      <w:r>
        <w:rPr>
          <w:rFonts w:ascii="Times New Roman" w:hAnsi="Times New Roman" w:cs="Times New Roman"/>
          <w:color w:val="3B3838" w:themeColor="background2" w:themeShade="40"/>
          <w:sz w:val="24"/>
          <w:szCs w:val="24"/>
        </w:rPr>
        <w:t>од</w:t>
      </w:r>
      <w:proofErr w:type="spellEnd"/>
      <w:r>
        <w:rPr>
          <w:rFonts w:ascii="Times New Roman" w:hAnsi="Times New Roman" w:cs="Times New Roman"/>
          <w:color w:val="3B3838" w:themeColor="background2" w:themeShade="40"/>
          <w:sz w:val="24"/>
          <w:szCs w:val="24"/>
        </w:rPr>
        <w:t xml:space="preserve"> </w:t>
      </w:r>
      <w:proofErr w:type="spellStart"/>
      <w:r>
        <w:rPr>
          <w:rFonts w:ascii="Times New Roman" w:hAnsi="Times New Roman" w:cs="Times New Roman"/>
          <w:color w:val="3B3838" w:themeColor="background2" w:themeShade="40"/>
          <w:sz w:val="24"/>
          <w:szCs w:val="24"/>
        </w:rPr>
        <w:t>областа</w:t>
      </w:r>
      <w:proofErr w:type="spellEnd"/>
      <w:r>
        <w:rPr>
          <w:rFonts w:ascii="Times New Roman" w:hAnsi="Times New Roman" w:cs="Times New Roman"/>
          <w:color w:val="3B3838" w:themeColor="background2" w:themeShade="40"/>
          <w:sz w:val="24"/>
          <w:szCs w:val="24"/>
        </w:rPr>
        <w:t xml:space="preserve"> </w:t>
      </w:r>
      <w:proofErr w:type="spellStart"/>
      <w:r>
        <w:rPr>
          <w:rFonts w:ascii="Times New Roman" w:hAnsi="Times New Roman" w:cs="Times New Roman"/>
          <w:color w:val="3B3838" w:themeColor="background2" w:themeShade="40"/>
          <w:sz w:val="24"/>
          <w:szCs w:val="24"/>
        </w:rPr>
        <w:t>на</w:t>
      </w:r>
      <w:proofErr w:type="spellEnd"/>
      <w:r>
        <w:rPr>
          <w:rFonts w:ascii="Times New Roman" w:hAnsi="Times New Roman" w:cs="Times New Roman"/>
          <w:color w:val="3B3838" w:themeColor="background2" w:themeShade="40"/>
          <w:sz w:val="24"/>
          <w:szCs w:val="24"/>
          <w:lang w:val="mk-MK"/>
        </w:rPr>
        <w:t xml:space="preserve"> </w:t>
      </w:r>
      <w:proofErr w:type="spellStart"/>
      <w:r>
        <w:rPr>
          <w:rFonts w:ascii="Times New Roman" w:hAnsi="Times New Roman" w:cs="Times New Roman"/>
          <w:color w:val="3B3838" w:themeColor="background2" w:themeShade="40"/>
          <w:sz w:val="24"/>
          <w:szCs w:val="24"/>
        </w:rPr>
        <w:t>образование</w:t>
      </w:r>
      <w:proofErr w:type="spellEnd"/>
      <w:r>
        <w:rPr>
          <w:rFonts w:ascii="Times New Roman" w:hAnsi="Times New Roman" w:cs="Times New Roman"/>
          <w:color w:val="3B3838" w:themeColor="background2" w:themeShade="40"/>
          <w:sz w:val="24"/>
          <w:szCs w:val="24"/>
          <w:lang w:val="mk-MK"/>
        </w:rPr>
        <w:t xml:space="preserve"> се:</w:t>
      </w:r>
    </w:p>
    <w:p w14:paraId="1679FBE6" w14:textId="77777777" w:rsidR="00CA4819" w:rsidRDefault="000730E9">
      <w:pPr>
        <w:pStyle w:val="ListParagraph"/>
        <w:numPr>
          <w:ilvl w:val="0"/>
          <w:numId w:val="2"/>
        </w:numPr>
        <w:spacing w:line="360" w:lineRule="auto"/>
        <w:jc w:val="both"/>
        <w:rPr>
          <w:rFonts w:ascii="Times New Roman" w:hAnsi="Times New Roman"/>
          <w:color w:val="3B3838" w:themeColor="background2" w:themeShade="40"/>
          <w:sz w:val="24"/>
          <w:szCs w:val="24"/>
        </w:rPr>
      </w:pPr>
      <w:r>
        <w:rPr>
          <w:rFonts w:ascii="Times New Roman" w:hAnsi="Times New Roman"/>
          <w:color w:val="3B3838" w:themeColor="background2" w:themeShade="40"/>
          <w:sz w:val="24"/>
          <w:szCs w:val="24"/>
        </w:rPr>
        <w:t xml:space="preserve">Обезбедување активен однос на Советот на Општина Битола кон задоволување на потребите и интересите на граѓаните од областа на образованието, </w:t>
      </w:r>
    </w:p>
    <w:p w14:paraId="60C15875" w14:textId="77777777" w:rsidR="00CA4819" w:rsidRDefault="000730E9">
      <w:pPr>
        <w:pStyle w:val="ListParagraph"/>
        <w:numPr>
          <w:ilvl w:val="0"/>
          <w:numId w:val="2"/>
        </w:numPr>
        <w:spacing w:line="360" w:lineRule="auto"/>
        <w:jc w:val="both"/>
        <w:rPr>
          <w:rFonts w:ascii="Times New Roman" w:hAnsi="Times New Roman"/>
          <w:color w:val="3B3838" w:themeColor="background2" w:themeShade="40"/>
          <w:sz w:val="24"/>
          <w:szCs w:val="24"/>
        </w:rPr>
      </w:pPr>
      <w:r>
        <w:rPr>
          <w:rFonts w:ascii="Times New Roman" w:hAnsi="Times New Roman"/>
          <w:color w:val="3B3838" w:themeColor="background2" w:themeShade="40"/>
          <w:sz w:val="24"/>
          <w:szCs w:val="24"/>
        </w:rPr>
        <w:t xml:space="preserve">Изнаоѓање форми за ефикасно и економично одвивање на образовниот процес, </w:t>
      </w:r>
    </w:p>
    <w:p w14:paraId="746B594B" w14:textId="77777777" w:rsidR="00CA4819" w:rsidRDefault="000730E9">
      <w:pPr>
        <w:pStyle w:val="ListParagraph"/>
        <w:numPr>
          <w:ilvl w:val="0"/>
          <w:numId w:val="2"/>
        </w:numPr>
        <w:spacing w:line="360" w:lineRule="auto"/>
        <w:jc w:val="both"/>
        <w:rPr>
          <w:rFonts w:ascii="Times New Roman" w:hAnsi="Times New Roman"/>
          <w:color w:val="3B3838" w:themeColor="background2" w:themeShade="40"/>
          <w:sz w:val="24"/>
          <w:szCs w:val="24"/>
        </w:rPr>
      </w:pPr>
      <w:r>
        <w:rPr>
          <w:rFonts w:ascii="Times New Roman" w:hAnsi="Times New Roman"/>
          <w:color w:val="3B3838" w:themeColor="background2" w:themeShade="40"/>
          <w:sz w:val="24"/>
          <w:szCs w:val="24"/>
        </w:rPr>
        <w:t xml:space="preserve">Планирање на развојот на образованието, </w:t>
      </w:r>
    </w:p>
    <w:p w14:paraId="554D7573" w14:textId="77777777" w:rsidR="00CA4819" w:rsidRDefault="000730E9">
      <w:pPr>
        <w:pStyle w:val="ListParagraph"/>
        <w:numPr>
          <w:ilvl w:val="0"/>
          <w:numId w:val="2"/>
        </w:numPr>
        <w:spacing w:line="360" w:lineRule="auto"/>
        <w:jc w:val="both"/>
        <w:rPr>
          <w:rFonts w:ascii="Times New Roman" w:hAnsi="Times New Roman"/>
          <w:color w:val="3B3838" w:themeColor="background2" w:themeShade="40"/>
          <w:sz w:val="24"/>
          <w:szCs w:val="24"/>
        </w:rPr>
      </w:pPr>
      <w:r>
        <w:rPr>
          <w:rFonts w:ascii="Times New Roman" w:hAnsi="Times New Roman"/>
          <w:color w:val="3B3838" w:themeColor="background2" w:themeShade="40"/>
          <w:sz w:val="24"/>
          <w:szCs w:val="24"/>
        </w:rPr>
        <w:t xml:space="preserve">Подобрување на условите за обавување на образовниот процес, </w:t>
      </w:r>
    </w:p>
    <w:p w14:paraId="179FA980" w14:textId="77777777" w:rsidR="00CA4819" w:rsidRDefault="000730E9">
      <w:pPr>
        <w:pStyle w:val="ListParagraph"/>
        <w:numPr>
          <w:ilvl w:val="0"/>
          <w:numId w:val="2"/>
        </w:numPr>
        <w:spacing w:line="360" w:lineRule="auto"/>
        <w:jc w:val="both"/>
        <w:rPr>
          <w:rFonts w:ascii="Times New Roman" w:hAnsi="Times New Roman"/>
          <w:color w:val="3B3838" w:themeColor="background2" w:themeShade="40"/>
          <w:sz w:val="24"/>
          <w:szCs w:val="24"/>
        </w:rPr>
      </w:pPr>
      <w:r>
        <w:rPr>
          <w:rFonts w:ascii="Times New Roman" w:hAnsi="Times New Roman"/>
          <w:color w:val="3B3838" w:themeColor="background2" w:themeShade="40"/>
          <w:sz w:val="24"/>
          <w:szCs w:val="24"/>
        </w:rPr>
        <w:t xml:space="preserve">Стимулирање на учениците и ученичките за унапредување на нивните знаења </w:t>
      </w:r>
    </w:p>
    <w:p w14:paraId="63365C7A" w14:textId="77777777" w:rsidR="00CA4819" w:rsidRDefault="000730E9">
      <w:pPr>
        <w:pStyle w:val="ListParagraph"/>
        <w:numPr>
          <w:ilvl w:val="0"/>
          <w:numId w:val="2"/>
        </w:numPr>
        <w:spacing w:line="360" w:lineRule="auto"/>
        <w:jc w:val="both"/>
        <w:rPr>
          <w:rFonts w:ascii="Times New Roman" w:hAnsi="Times New Roman"/>
          <w:color w:val="3B3838" w:themeColor="background2" w:themeShade="40"/>
          <w:sz w:val="24"/>
          <w:szCs w:val="24"/>
        </w:rPr>
      </w:pPr>
      <w:r>
        <w:rPr>
          <w:rFonts w:ascii="Times New Roman" w:hAnsi="Times New Roman"/>
          <w:color w:val="3B3838" w:themeColor="background2" w:themeShade="40"/>
          <w:sz w:val="24"/>
          <w:szCs w:val="24"/>
        </w:rPr>
        <w:t>Обезбедување на еднакви образовни можности за образование за сите деца,</w:t>
      </w:r>
    </w:p>
    <w:p w14:paraId="3786B160" w14:textId="77777777" w:rsidR="00CA4819" w:rsidRDefault="000730E9">
      <w:pPr>
        <w:pStyle w:val="ListParagraph"/>
        <w:numPr>
          <w:ilvl w:val="0"/>
          <w:numId w:val="2"/>
        </w:numPr>
        <w:spacing w:line="360" w:lineRule="auto"/>
        <w:jc w:val="both"/>
        <w:rPr>
          <w:rFonts w:ascii="Times New Roman" w:hAnsi="Times New Roman"/>
          <w:color w:val="3B3838" w:themeColor="background2" w:themeShade="40"/>
          <w:sz w:val="24"/>
          <w:szCs w:val="24"/>
        </w:rPr>
      </w:pPr>
      <w:r>
        <w:rPr>
          <w:rFonts w:ascii="Times New Roman" w:hAnsi="Times New Roman"/>
          <w:color w:val="3B3838" w:themeColor="background2" w:themeShade="40"/>
          <w:sz w:val="24"/>
          <w:szCs w:val="24"/>
        </w:rPr>
        <w:t xml:space="preserve">Одржување на континуитетот на образовниот процес и заштита и намалување на ризикот од ширење на коронавирусот во сите училишта во услови на светска пандемија </w:t>
      </w:r>
    </w:p>
    <w:p w14:paraId="454F8FC9" w14:textId="77777777" w:rsidR="00CA4819" w:rsidRDefault="000730E9">
      <w:pPr>
        <w:pStyle w:val="ListParagraph"/>
        <w:numPr>
          <w:ilvl w:val="0"/>
          <w:numId w:val="2"/>
        </w:numPr>
        <w:spacing w:line="360" w:lineRule="auto"/>
        <w:jc w:val="both"/>
        <w:rPr>
          <w:rFonts w:ascii="Times New Roman" w:hAnsi="Times New Roman"/>
          <w:color w:val="3B3838" w:themeColor="background2" w:themeShade="40"/>
          <w:sz w:val="24"/>
          <w:szCs w:val="24"/>
        </w:rPr>
      </w:pPr>
      <w:r>
        <w:rPr>
          <w:rFonts w:ascii="Times New Roman" w:hAnsi="Times New Roman"/>
          <w:color w:val="3B3838" w:themeColor="background2" w:themeShade="40"/>
          <w:sz w:val="24"/>
          <w:szCs w:val="24"/>
        </w:rPr>
        <w:lastRenderedPageBreak/>
        <w:t>Практична примена на стекнатите знаења,</w:t>
      </w:r>
    </w:p>
    <w:p w14:paraId="184BD8AE" w14:textId="77777777" w:rsidR="00CA4819" w:rsidRDefault="000730E9">
      <w:pPr>
        <w:pStyle w:val="ListParagraph"/>
        <w:numPr>
          <w:ilvl w:val="0"/>
          <w:numId w:val="2"/>
        </w:numPr>
        <w:spacing w:line="360" w:lineRule="auto"/>
        <w:jc w:val="both"/>
        <w:rPr>
          <w:rFonts w:ascii="Times New Roman" w:hAnsi="Times New Roman"/>
          <w:color w:val="3B3838" w:themeColor="background2" w:themeShade="40"/>
          <w:sz w:val="24"/>
          <w:szCs w:val="24"/>
        </w:rPr>
      </w:pPr>
      <w:r>
        <w:rPr>
          <w:rFonts w:ascii="Times New Roman" w:hAnsi="Times New Roman"/>
          <w:color w:val="3B3838" w:themeColor="background2" w:themeShade="40"/>
          <w:sz w:val="24"/>
          <w:szCs w:val="24"/>
        </w:rPr>
        <w:t>Унапредување на наставниот процес, воннаставните и слободните активности во основни училишта и квалитетна реализацијата на наставниот план и програма,</w:t>
      </w:r>
    </w:p>
    <w:p w14:paraId="30C449B4" w14:textId="77777777" w:rsidR="00CA4819" w:rsidRDefault="000730E9">
      <w:pPr>
        <w:pStyle w:val="ListParagraph"/>
        <w:numPr>
          <w:ilvl w:val="0"/>
          <w:numId w:val="2"/>
        </w:numPr>
        <w:spacing w:line="360" w:lineRule="auto"/>
        <w:jc w:val="both"/>
        <w:rPr>
          <w:rFonts w:ascii="Times New Roman" w:hAnsi="Times New Roman"/>
          <w:color w:val="3B3838" w:themeColor="background2" w:themeShade="40"/>
          <w:sz w:val="24"/>
          <w:szCs w:val="24"/>
        </w:rPr>
      </w:pPr>
      <w:r>
        <w:rPr>
          <w:rFonts w:ascii="Times New Roman" w:hAnsi="Times New Roman"/>
          <w:color w:val="3B3838" w:themeColor="background2" w:themeShade="40"/>
          <w:sz w:val="24"/>
          <w:szCs w:val="24"/>
        </w:rPr>
        <w:t>Мотивирање на учениците и ученичките за постигнување на високи резултати во областите за кои покажуваат интерес,</w:t>
      </w:r>
    </w:p>
    <w:p w14:paraId="754C4498" w14:textId="77777777" w:rsidR="00CA4819" w:rsidRDefault="000730E9">
      <w:pPr>
        <w:pStyle w:val="ListParagraph"/>
        <w:numPr>
          <w:ilvl w:val="0"/>
          <w:numId w:val="2"/>
        </w:numPr>
        <w:spacing w:line="360" w:lineRule="auto"/>
        <w:jc w:val="both"/>
        <w:rPr>
          <w:rFonts w:ascii="Times New Roman" w:hAnsi="Times New Roman"/>
          <w:color w:val="3B3838" w:themeColor="background2" w:themeShade="40"/>
          <w:sz w:val="24"/>
          <w:szCs w:val="24"/>
        </w:rPr>
      </w:pPr>
      <w:r>
        <w:rPr>
          <w:rFonts w:ascii="Times New Roman" w:hAnsi="Times New Roman"/>
          <w:color w:val="3B3838" w:themeColor="background2" w:themeShade="40"/>
          <w:sz w:val="24"/>
          <w:szCs w:val="24"/>
        </w:rPr>
        <w:t>Развивање и следење на талентот и надареноста кај учениците и поттикнување на нивната креативност,</w:t>
      </w:r>
    </w:p>
    <w:p w14:paraId="09F082FE" w14:textId="77777777" w:rsidR="00CA4819" w:rsidRDefault="000730E9">
      <w:pPr>
        <w:pStyle w:val="ListParagraph"/>
        <w:numPr>
          <w:ilvl w:val="0"/>
          <w:numId w:val="2"/>
        </w:numPr>
        <w:spacing w:line="360" w:lineRule="auto"/>
        <w:jc w:val="both"/>
        <w:rPr>
          <w:rFonts w:ascii="Times New Roman" w:hAnsi="Times New Roman"/>
          <w:color w:val="3B3838" w:themeColor="background2" w:themeShade="40"/>
          <w:sz w:val="24"/>
          <w:szCs w:val="24"/>
        </w:rPr>
      </w:pPr>
      <w:r>
        <w:rPr>
          <w:rFonts w:ascii="Times New Roman" w:hAnsi="Times New Roman"/>
          <w:color w:val="3B3838" w:themeColor="background2" w:themeShade="40"/>
          <w:sz w:val="24"/>
          <w:szCs w:val="24"/>
        </w:rPr>
        <w:t>Негување на културата и традицијата кај децата,</w:t>
      </w:r>
    </w:p>
    <w:p w14:paraId="6ADE02D8" w14:textId="77777777" w:rsidR="00CA4819" w:rsidRDefault="000730E9">
      <w:pPr>
        <w:pStyle w:val="ListParagraph"/>
        <w:numPr>
          <w:ilvl w:val="0"/>
          <w:numId w:val="2"/>
        </w:numPr>
        <w:spacing w:line="360" w:lineRule="auto"/>
        <w:jc w:val="both"/>
        <w:rPr>
          <w:rFonts w:ascii="Times New Roman" w:hAnsi="Times New Roman"/>
          <w:color w:val="3B3838" w:themeColor="background2" w:themeShade="40"/>
          <w:sz w:val="24"/>
          <w:szCs w:val="24"/>
        </w:rPr>
      </w:pPr>
      <w:r>
        <w:rPr>
          <w:rFonts w:ascii="Times New Roman" w:hAnsi="Times New Roman"/>
          <w:color w:val="3B3838" w:themeColor="background2" w:themeShade="40"/>
          <w:sz w:val="24"/>
          <w:szCs w:val="24"/>
        </w:rPr>
        <w:t>Развивање на свеста кај децата за толеранција и соживот и мултикултуралност, родова еднаквост, екологија, безбедност во сообраќајот, и сл,</w:t>
      </w:r>
    </w:p>
    <w:p w14:paraId="621FF7A0" w14:textId="77777777" w:rsidR="00CA4819" w:rsidRDefault="000730E9">
      <w:pPr>
        <w:pStyle w:val="ListParagraph"/>
        <w:numPr>
          <w:ilvl w:val="0"/>
          <w:numId w:val="2"/>
        </w:numPr>
        <w:spacing w:line="360" w:lineRule="auto"/>
        <w:jc w:val="both"/>
        <w:rPr>
          <w:rFonts w:ascii="Times New Roman" w:hAnsi="Times New Roman"/>
          <w:color w:val="3B3838" w:themeColor="background2" w:themeShade="40"/>
          <w:sz w:val="24"/>
          <w:szCs w:val="24"/>
        </w:rPr>
      </w:pPr>
      <w:r>
        <w:rPr>
          <w:rFonts w:ascii="Times New Roman" w:hAnsi="Times New Roman"/>
          <w:color w:val="3B3838" w:themeColor="background2" w:themeShade="40"/>
          <w:sz w:val="24"/>
          <w:szCs w:val="24"/>
        </w:rPr>
        <w:t>Интегрирање и поддршка за децата со посебни образовни потреби, ученици во основните училишта во Општина Битола во редовниот образовен процес,</w:t>
      </w:r>
    </w:p>
    <w:p w14:paraId="7F6BA956" w14:textId="77777777" w:rsidR="00CA4819" w:rsidRDefault="000730E9">
      <w:pPr>
        <w:pStyle w:val="ListParagraph"/>
        <w:numPr>
          <w:ilvl w:val="0"/>
          <w:numId w:val="2"/>
        </w:numPr>
        <w:spacing w:line="360" w:lineRule="auto"/>
        <w:jc w:val="both"/>
        <w:rPr>
          <w:rFonts w:ascii="Times New Roman" w:hAnsi="Times New Roman"/>
          <w:color w:val="3B3838" w:themeColor="background2" w:themeShade="40"/>
          <w:sz w:val="24"/>
          <w:szCs w:val="24"/>
        </w:rPr>
      </w:pPr>
      <w:r>
        <w:rPr>
          <w:rFonts w:ascii="Times New Roman" w:hAnsi="Times New Roman"/>
          <w:color w:val="3B3838" w:themeColor="background2" w:themeShade="40"/>
          <w:sz w:val="24"/>
          <w:szCs w:val="24"/>
        </w:rPr>
        <w:t>Финансиско олеснување на родителите на учениците од основните училишта,</w:t>
      </w:r>
    </w:p>
    <w:p w14:paraId="604C3DE1" w14:textId="77777777" w:rsidR="00CA4819" w:rsidRDefault="000730E9">
      <w:pPr>
        <w:pStyle w:val="ListParagraph"/>
        <w:numPr>
          <w:ilvl w:val="0"/>
          <w:numId w:val="2"/>
        </w:numPr>
        <w:spacing w:line="360" w:lineRule="auto"/>
        <w:jc w:val="both"/>
        <w:rPr>
          <w:rFonts w:ascii="Times New Roman" w:hAnsi="Times New Roman"/>
          <w:color w:val="3B3838" w:themeColor="background2" w:themeShade="40"/>
          <w:sz w:val="24"/>
          <w:szCs w:val="24"/>
        </w:rPr>
      </w:pPr>
      <w:r>
        <w:rPr>
          <w:rFonts w:ascii="Times New Roman" w:hAnsi="Times New Roman"/>
          <w:color w:val="3B3838" w:themeColor="background2" w:themeShade="40"/>
          <w:sz w:val="24"/>
          <w:szCs w:val="24"/>
        </w:rPr>
        <w:t>Обезбедување квалитет и професионален развој на наставниците</w:t>
      </w:r>
    </w:p>
    <w:p w14:paraId="67EEC178" w14:textId="77777777" w:rsidR="00CA4819" w:rsidRDefault="000730E9">
      <w:pPr>
        <w:pStyle w:val="ListParagraph"/>
        <w:numPr>
          <w:ilvl w:val="0"/>
          <w:numId w:val="2"/>
        </w:numPr>
        <w:spacing w:line="360" w:lineRule="auto"/>
        <w:jc w:val="both"/>
        <w:rPr>
          <w:rFonts w:ascii="Times New Roman" w:hAnsi="Times New Roman"/>
          <w:color w:val="3B3838" w:themeColor="background2" w:themeShade="40"/>
          <w:sz w:val="24"/>
          <w:szCs w:val="24"/>
        </w:rPr>
      </w:pPr>
      <w:r>
        <w:rPr>
          <w:rFonts w:ascii="Times New Roman" w:hAnsi="Times New Roman"/>
          <w:color w:val="3B3838" w:themeColor="background2" w:themeShade="40"/>
          <w:sz w:val="24"/>
          <w:szCs w:val="24"/>
        </w:rPr>
        <w:t>Размена на искуства и добри практики со други општини во делот на</w:t>
      </w:r>
    </w:p>
    <w:p w14:paraId="69BE5D04" w14:textId="60426C07" w:rsidR="00CA4819" w:rsidRDefault="000730E9" w:rsidP="001F1F25">
      <w:pPr>
        <w:spacing w:line="360" w:lineRule="auto"/>
        <w:ind w:firstLine="720"/>
        <w:jc w:val="both"/>
        <w:rPr>
          <w:rFonts w:ascii="Times New Roman" w:hAnsi="Times New Roman" w:cs="Times New Roman"/>
          <w:color w:val="3B3838" w:themeColor="background2" w:themeShade="40"/>
          <w:sz w:val="24"/>
          <w:szCs w:val="24"/>
          <w:lang w:val="mk-MK"/>
        </w:rPr>
      </w:pPr>
      <w:r>
        <w:rPr>
          <w:rFonts w:ascii="Times New Roman" w:hAnsi="Times New Roman" w:cs="Times New Roman"/>
          <w:color w:val="3B3838" w:themeColor="background2" w:themeShade="40"/>
          <w:sz w:val="24"/>
          <w:szCs w:val="24"/>
          <w:lang w:val="mk-MK"/>
        </w:rPr>
        <w:t xml:space="preserve">образованието. </w:t>
      </w:r>
    </w:p>
    <w:p w14:paraId="65999379" w14:textId="50A5579B" w:rsidR="00CA4819" w:rsidRPr="00390D3E" w:rsidRDefault="000730E9" w:rsidP="00390D3E">
      <w:pPr>
        <w:pStyle w:val="Heading1"/>
        <w:spacing w:before="0" w:after="160"/>
        <w:rPr>
          <w:rFonts w:ascii="Times New Roman" w:eastAsia="Calibri" w:hAnsi="Times New Roman" w:cs="Times New Roman"/>
          <w:sz w:val="24"/>
          <w:szCs w:val="24"/>
          <w:lang w:val="mk-MK"/>
        </w:rPr>
      </w:pPr>
      <w:bookmarkStart w:id="4" w:name="_Toc119481625"/>
      <w:r>
        <w:rPr>
          <w:rFonts w:ascii="Times New Roman" w:eastAsia="Calibri" w:hAnsi="Times New Roman" w:cs="Times New Roman"/>
          <w:sz w:val="24"/>
          <w:szCs w:val="24"/>
          <w:lang w:val="mk-MK"/>
        </w:rPr>
        <w:t>ФИНАНСИРАЊЕ</w:t>
      </w:r>
      <w:bookmarkEnd w:id="4"/>
    </w:p>
    <w:p w14:paraId="4FBB6B6A" w14:textId="022F82C3" w:rsidR="00CA4819" w:rsidRDefault="000730E9">
      <w:pPr>
        <w:widowControl w:val="0"/>
        <w:autoSpaceDE w:val="0"/>
        <w:autoSpaceDN w:val="0"/>
        <w:adjustRightInd w:val="0"/>
        <w:spacing w:line="360" w:lineRule="auto"/>
        <w:ind w:firstLine="720"/>
        <w:jc w:val="both"/>
        <w:rPr>
          <w:rFonts w:ascii="Times New Roman" w:eastAsia="Calibri" w:hAnsi="Times New Roman" w:cs="Times New Roman"/>
          <w:color w:val="3B3838" w:themeColor="background2" w:themeShade="40"/>
          <w:sz w:val="24"/>
          <w:szCs w:val="24"/>
        </w:rPr>
      </w:pPr>
      <w:r>
        <w:rPr>
          <w:rFonts w:ascii="Times New Roman" w:eastAsia="Calibri" w:hAnsi="Times New Roman" w:cs="Times New Roman"/>
          <w:color w:val="3B3838" w:themeColor="background2" w:themeShade="40"/>
          <w:sz w:val="24"/>
          <w:szCs w:val="24"/>
          <w:lang w:val="mk-MK"/>
        </w:rPr>
        <w:t xml:space="preserve">Активностите од областа на </w:t>
      </w:r>
      <w:proofErr w:type="spellStart"/>
      <w:r>
        <w:rPr>
          <w:rFonts w:ascii="Times New Roman" w:eastAsia="Calibri" w:hAnsi="Times New Roman" w:cs="Times New Roman"/>
          <w:color w:val="3B3838" w:themeColor="background2" w:themeShade="40"/>
          <w:sz w:val="24"/>
          <w:szCs w:val="24"/>
        </w:rPr>
        <w:t>образованието</w:t>
      </w:r>
      <w:proofErr w:type="spellEnd"/>
      <w:r>
        <w:rPr>
          <w:rFonts w:ascii="Times New Roman" w:eastAsia="Calibri" w:hAnsi="Times New Roman" w:cs="Times New Roman"/>
          <w:color w:val="3B3838" w:themeColor="background2" w:themeShade="40"/>
          <w:sz w:val="24"/>
          <w:szCs w:val="24"/>
        </w:rPr>
        <w:t xml:space="preserve"> </w:t>
      </w:r>
      <w:r>
        <w:rPr>
          <w:rFonts w:ascii="Times New Roman" w:eastAsia="Calibri" w:hAnsi="Times New Roman" w:cs="Times New Roman"/>
          <w:color w:val="3B3838" w:themeColor="background2" w:themeShade="40"/>
          <w:sz w:val="24"/>
          <w:szCs w:val="24"/>
          <w:lang w:val="mk-MK"/>
        </w:rPr>
        <w:t>утврдени со оваа Програма ќе се финансираат од средства од Буџетот на Општина Битола предвидени за 202</w:t>
      </w:r>
      <w:r w:rsidR="007C0C14">
        <w:rPr>
          <w:rFonts w:ascii="Times New Roman" w:eastAsia="Calibri" w:hAnsi="Times New Roman" w:cs="Times New Roman"/>
          <w:color w:val="3B3838" w:themeColor="background2" w:themeShade="40"/>
          <w:sz w:val="24"/>
          <w:szCs w:val="24"/>
        </w:rPr>
        <w:t>4</w:t>
      </w:r>
      <w:r>
        <w:rPr>
          <w:rFonts w:ascii="Times New Roman" w:eastAsia="Calibri" w:hAnsi="Times New Roman" w:cs="Times New Roman"/>
          <w:color w:val="3B3838" w:themeColor="background2" w:themeShade="40"/>
          <w:sz w:val="24"/>
          <w:szCs w:val="24"/>
          <w:lang w:val="mk-MK"/>
        </w:rPr>
        <w:t xml:space="preserve"> година </w:t>
      </w:r>
      <w:proofErr w:type="spellStart"/>
      <w:r>
        <w:rPr>
          <w:rFonts w:ascii="Times New Roman" w:hAnsi="Times New Roman" w:cs="Times New Roman"/>
          <w:color w:val="3B3838" w:themeColor="background2" w:themeShade="40"/>
          <w:sz w:val="24"/>
          <w:szCs w:val="24"/>
        </w:rPr>
        <w:t>одредени</w:t>
      </w:r>
      <w:proofErr w:type="spellEnd"/>
      <w:r>
        <w:rPr>
          <w:rFonts w:ascii="Times New Roman" w:hAnsi="Times New Roman" w:cs="Times New Roman"/>
          <w:color w:val="3B3838" w:themeColor="background2" w:themeShade="40"/>
          <w:sz w:val="24"/>
          <w:szCs w:val="24"/>
        </w:rPr>
        <w:t xml:space="preserve"> </w:t>
      </w:r>
      <w:proofErr w:type="spellStart"/>
      <w:r>
        <w:rPr>
          <w:rFonts w:ascii="Times New Roman" w:hAnsi="Times New Roman" w:cs="Times New Roman"/>
          <w:color w:val="3B3838" w:themeColor="background2" w:themeShade="40"/>
          <w:sz w:val="24"/>
          <w:szCs w:val="24"/>
        </w:rPr>
        <w:t>за</w:t>
      </w:r>
      <w:proofErr w:type="spellEnd"/>
      <w:r>
        <w:rPr>
          <w:rFonts w:ascii="Times New Roman" w:hAnsi="Times New Roman" w:cs="Times New Roman"/>
          <w:color w:val="3B3838" w:themeColor="background2" w:themeShade="40"/>
          <w:sz w:val="24"/>
          <w:szCs w:val="24"/>
        </w:rPr>
        <w:t xml:space="preserve"> </w:t>
      </w:r>
      <w:proofErr w:type="spellStart"/>
      <w:r>
        <w:rPr>
          <w:rFonts w:ascii="Times New Roman" w:hAnsi="Times New Roman" w:cs="Times New Roman"/>
          <w:color w:val="3B3838" w:themeColor="background2" w:themeShade="40"/>
          <w:sz w:val="24"/>
          <w:szCs w:val="24"/>
        </w:rPr>
        <w:t>таа</w:t>
      </w:r>
      <w:proofErr w:type="spellEnd"/>
      <w:r>
        <w:rPr>
          <w:rFonts w:ascii="Times New Roman" w:hAnsi="Times New Roman" w:cs="Times New Roman"/>
          <w:color w:val="3B3838" w:themeColor="background2" w:themeShade="40"/>
          <w:sz w:val="24"/>
          <w:szCs w:val="24"/>
        </w:rPr>
        <w:t xml:space="preserve"> </w:t>
      </w:r>
      <w:proofErr w:type="spellStart"/>
      <w:r>
        <w:rPr>
          <w:rFonts w:ascii="Times New Roman" w:hAnsi="Times New Roman" w:cs="Times New Roman"/>
          <w:color w:val="3B3838" w:themeColor="background2" w:themeShade="40"/>
          <w:sz w:val="24"/>
          <w:szCs w:val="24"/>
        </w:rPr>
        <w:t>цел</w:t>
      </w:r>
      <w:proofErr w:type="spellEnd"/>
      <w:r>
        <w:rPr>
          <w:rFonts w:ascii="Times New Roman" w:hAnsi="Times New Roman" w:cs="Times New Roman"/>
          <w:color w:val="3B3838" w:themeColor="background2" w:themeShade="40"/>
          <w:sz w:val="24"/>
          <w:szCs w:val="24"/>
        </w:rPr>
        <w:t xml:space="preserve">, </w:t>
      </w:r>
      <w:proofErr w:type="spellStart"/>
      <w:r>
        <w:rPr>
          <w:rFonts w:ascii="Times New Roman" w:hAnsi="Times New Roman" w:cs="Times New Roman"/>
          <w:color w:val="3B3838" w:themeColor="background2" w:themeShade="40"/>
          <w:sz w:val="24"/>
          <w:szCs w:val="24"/>
        </w:rPr>
        <w:t>како</w:t>
      </w:r>
      <w:proofErr w:type="spellEnd"/>
      <w:r>
        <w:rPr>
          <w:rFonts w:ascii="Times New Roman" w:hAnsi="Times New Roman" w:cs="Times New Roman"/>
          <w:color w:val="3B3838" w:themeColor="background2" w:themeShade="40"/>
          <w:sz w:val="24"/>
          <w:szCs w:val="24"/>
        </w:rPr>
        <w:t xml:space="preserve"> и </w:t>
      </w:r>
      <w:proofErr w:type="spellStart"/>
      <w:r>
        <w:rPr>
          <w:rFonts w:ascii="Times New Roman" w:hAnsi="Times New Roman" w:cs="Times New Roman"/>
          <w:color w:val="3B3838" w:themeColor="background2" w:themeShade="40"/>
          <w:sz w:val="24"/>
          <w:szCs w:val="24"/>
        </w:rPr>
        <w:t>преку</w:t>
      </w:r>
      <w:proofErr w:type="spellEnd"/>
      <w:r>
        <w:rPr>
          <w:rFonts w:ascii="Times New Roman" w:hAnsi="Times New Roman" w:cs="Times New Roman"/>
          <w:color w:val="3B3838" w:themeColor="background2" w:themeShade="40"/>
          <w:sz w:val="24"/>
          <w:szCs w:val="24"/>
        </w:rPr>
        <w:t xml:space="preserve"> </w:t>
      </w:r>
      <w:proofErr w:type="spellStart"/>
      <w:r>
        <w:rPr>
          <w:rFonts w:ascii="Times New Roman" w:hAnsi="Times New Roman" w:cs="Times New Roman"/>
          <w:color w:val="3B3838" w:themeColor="background2" w:themeShade="40"/>
          <w:sz w:val="24"/>
          <w:szCs w:val="24"/>
        </w:rPr>
        <w:t>други</w:t>
      </w:r>
      <w:proofErr w:type="spellEnd"/>
      <w:r>
        <w:rPr>
          <w:rFonts w:ascii="Times New Roman" w:hAnsi="Times New Roman" w:cs="Times New Roman"/>
          <w:color w:val="3B3838" w:themeColor="background2" w:themeShade="40"/>
          <w:sz w:val="24"/>
          <w:szCs w:val="24"/>
        </w:rPr>
        <w:t xml:space="preserve"> </w:t>
      </w:r>
      <w:proofErr w:type="spellStart"/>
      <w:r>
        <w:rPr>
          <w:rFonts w:ascii="Times New Roman" w:hAnsi="Times New Roman" w:cs="Times New Roman"/>
          <w:color w:val="3B3838" w:themeColor="background2" w:themeShade="40"/>
          <w:sz w:val="24"/>
          <w:szCs w:val="24"/>
        </w:rPr>
        <w:t>форми</w:t>
      </w:r>
      <w:proofErr w:type="spellEnd"/>
      <w:r>
        <w:rPr>
          <w:rFonts w:ascii="Times New Roman" w:hAnsi="Times New Roman" w:cs="Times New Roman"/>
          <w:color w:val="3B3838" w:themeColor="background2" w:themeShade="40"/>
          <w:sz w:val="24"/>
          <w:szCs w:val="24"/>
        </w:rPr>
        <w:t xml:space="preserve"> и </w:t>
      </w:r>
      <w:proofErr w:type="spellStart"/>
      <w:r>
        <w:rPr>
          <w:rFonts w:ascii="Times New Roman" w:hAnsi="Times New Roman" w:cs="Times New Roman"/>
          <w:color w:val="3B3838" w:themeColor="background2" w:themeShade="40"/>
          <w:sz w:val="24"/>
          <w:szCs w:val="24"/>
        </w:rPr>
        <w:t>активности</w:t>
      </w:r>
      <w:proofErr w:type="spellEnd"/>
      <w:r>
        <w:rPr>
          <w:rFonts w:ascii="Times New Roman" w:hAnsi="Times New Roman" w:cs="Times New Roman"/>
          <w:color w:val="3B3838" w:themeColor="background2" w:themeShade="40"/>
          <w:sz w:val="24"/>
          <w:szCs w:val="24"/>
        </w:rPr>
        <w:t xml:space="preserve"> </w:t>
      </w:r>
      <w:proofErr w:type="spellStart"/>
      <w:r>
        <w:rPr>
          <w:rFonts w:ascii="Times New Roman" w:hAnsi="Times New Roman" w:cs="Times New Roman"/>
          <w:color w:val="3B3838" w:themeColor="background2" w:themeShade="40"/>
          <w:sz w:val="24"/>
          <w:szCs w:val="24"/>
        </w:rPr>
        <w:t>за</w:t>
      </w:r>
      <w:proofErr w:type="spellEnd"/>
      <w:r>
        <w:rPr>
          <w:rFonts w:ascii="Times New Roman" w:hAnsi="Times New Roman" w:cs="Times New Roman"/>
          <w:color w:val="3B3838" w:themeColor="background2" w:themeShade="40"/>
          <w:sz w:val="24"/>
          <w:szCs w:val="24"/>
        </w:rPr>
        <w:t xml:space="preserve"> </w:t>
      </w:r>
      <w:proofErr w:type="spellStart"/>
      <w:r>
        <w:rPr>
          <w:rFonts w:ascii="Times New Roman" w:hAnsi="Times New Roman" w:cs="Times New Roman"/>
          <w:color w:val="3B3838" w:themeColor="background2" w:themeShade="40"/>
          <w:sz w:val="24"/>
          <w:szCs w:val="24"/>
        </w:rPr>
        <w:t>обезбедување</w:t>
      </w:r>
      <w:proofErr w:type="spellEnd"/>
      <w:r>
        <w:rPr>
          <w:rFonts w:ascii="Times New Roman" w:hAnsi="Times New Roman" w:cs="Times New Roman"/>
          <w:color w:val="3B3838" w:themeColor="background2" w:themeShade="40"/>
          <w:sz w:val="24"/>
          <w:szCs w:val="24"/>
        </w:rPr>
        <w:t xml:space="preserve"> </w:t>
      </w:r>
      <w:proofErr w:type="spellStart"/>
      <w:r>
        <w:rPr>
          <w:rFonts w:ascii="Times New Roman" w:hAnsi="Times New Roman" w:cs="Times New Roman"/>
          <w:color w:val="3B3838" w:themeColor="background2" w:themeShade="40"/>
          <w:sz w:val="24"/>
          <w:szCs w:val="24"/>
        </w:rPr>
        <w:t>финансиска</w:t>
      </w:r>
      <w:proofErr w:type="spellEnd"/>
      <w:r>
        <w:rPr>
          <w:rFonts w:ascii="Times New Roman" w:hAnsi="Times New Roman" w:cs="Times New Roman"/>
          <w:color w:val="3B3838" w:themeColor="background2" w:themeShade="40"/>
          <w:sz w:val="24"/>
          <w:szCs w:val="24"/>
        </w:rPr>
        <w:t xml:space="preserve"> </w:t>
      </w:r>
      <w:proofErr w:type="spellStart"/>
      <w:r>
        <w:rPr>
          <w:rFonts w:ascii="Times New Roman" w:hAnsi="Times New Roman" w:cs="Times New Roman"/>
          <w:color w:val="3B3838" w:themeColor="background2" w:themeShade="40"/>
          <w:sz w:val="24"/>
          <w:szCs w:val="24"/>
        </w:rPr>
        <w:t>поддршка</w:t>
      </w:r>
      <w:proofErr w:type="spellEnd"/>
      <w:r>
        <w:rPr>
          <w:rFonts w:ascii="Times New Roman" w:hAnsi="Times New Roman" w:cs="Times New Roman"/>
          <w:color w:val="3B3838" w:themeColor="background2" w:themeShade="40"/>
          <w:sz w:val="24"/>
          <w:szCs w:val="24"/>
        </w:rPr>
        <w:t xml:space="preserve"> </w:t>
      </w:r>
      <w:proofErr w:type="spellStart"/>
      <w:r>
        <w:rPr>
          <w:rFonts w:ascii="Times New Roman" w:hAnsi="Times New Roman" w:cs="Times New Roman"/>
          <w:color w:val="3B3838" w:themeColor="background2" w:themeShade="40"/>
          <w:sz w:val="24"/>
          <w:szCs w:val="24"/>
        </w:rPr>
        <w:t>за</w:t>
      </w:r>
      <w:proofErr w:type="spellEnd"/>
      <w:r>
        <w:rPr>
          <w:rFonts w:ascii="Times New Roman" w:hAnsi="Times New Roman" w:cs="Times New Roman"/>
          <w:color w:val="3B3838" w:themeColor="background2" w:themeShade="40"/>
          <w:sz w:val="24"/>
          <w:szCs w:val="24"/>
        </w:rPr>
        <w:t xml:space="preserve"> </w:t>
      </w:r>
      <w:proofErr w:type="spellStart"/>
      <w:r>
        <w:rPr>
          <w:rFonts w:ascii="Times New Roman" w:hAnsi="Times New Roman" w:cs="Times New Roman"/>
          <w:color w:val="3B3838" w:themeColor="background2" w:themeShade="40"/>
          <w:sz w:val="24"/>
          <w:szCs w:val="24"/>
        </w:rPr>
        <w:t>нивно</w:t>
      </w:r>
      <w:proofErr w:type="spellEnd"/>
      <w:r>
        <w:rPr>
          <w:rFonts w:ascii="Times New Roman" w:hAnsi="Times New Roman" w:cs="Times New Roman"/>
          <w:color w:val="3B3838" w:themeColor="background2" w:themeShade="40"/>
          <w:sz w:val="24"/>
          <w:szCs w:val="24"/>
        </w:rPr>
        <w:t xml:space="preserve"> </w:t>
      </w:r>
      <w:proofErr w:type="spellStart"/>
      <w:r>
        <w:rPr>
          <w:rFonts w:ascii="Times New Roman" w:hAnsi="Times New Roman" w:cs="Times New Roman"/>
          <w:color w:val="3B3838" w:themeColor="background2" w:themeShade="40"/>
          <w:sz w:val="24"/>
          <w:szCs w:val="24"/>
        </w:rPr>
        <w:t>реализирање</w:t>
      </w:r>
      <w:proofErr w:type="spellEnd"/>
      <w:r>
        <w:rPr>
          <w:rFonts w:ascii="Times New Roman" w:hAnsi="Times New Roman" w:cs="Times New Roman"/>
          <w:color w:val="3B3838" w:themeColor="background2" w:themeShade="40"/>
          <w:sz w:val="24"/>
          <w:szCs w:val="24"/>
        </w:rPr>
        <w:t xml:space="preserve"> </w:t>
      </w:r>
      <w:r>
        <w:rPr>
          <w:rFonts w:ascii="Times New Roman" w:hAnsi="Times New Roman" w:cs="Times New Roman"/>
          <w:color w:val="3B3838" w:themeColor="background2" w:themeShade="40"/>
          <w:sz w:val="24"/>
          <w:szCs w:val="24"/>
          <w:lang w:val="mk-MK"/>
        </w:rPr>
        <w:t>од</w:t>
      </w:r>
      <w:r>
        <w:rPr>
          <w:rFonts w:ascii="Times New Roman" w:eastAsia="Calibri" w:hAnsi="Times New Roman" w:cs="Times New Roman"/>
          <w:color w:val="3B3838" w:themeColor="background2" w:themeShade="40"/>
          <w:sz w:val="24"/>
          <w:szCs w:val="24"/>
          <w:lang w:val="mk-MK"/>
        </w:rPr>
        <w:t xml:space="preserve"> </w:t>
      </w:r>
      <w:proofErr w:type="spellStart"/>
      <w:r>
        <w:rPr>
          <w:rFonts w:ascii="Times New Roman" w:eastAsia="Calibri" w:hAnsi="Times New Roman" w:cs="Times New Roman"/>
          <w:color w:val="3B3838" w:themeColor="background2" w:themeShade="40"/>
          <w:sz w:val="24"/>
          <w:szCs w:val="24"/>
        </w:rPr>
        <w:t>Министерство</w:t>
      </w:r>
      <w:proofErr w:type="spellEnd"/>
      <w:r>
        <w:rPr>
          <w:rFonts w:ascii="Times New Roman" w:eastAsia="Calibri" w:hAnsi="Times New Roman" w:cs="Times New Roman"/>
          <w:color w:val="3B3838" w:themeColor="background2" w:themeShade="40"/>
          <w:sz w:val="24"/>
          <w:szCs w:val="24"/>
        </w:rPr>
        <w:t xml:space="preserve"> </w:t>
      </w:r>
      <w:proofErr w:type="spellStart"/>
      <w:r>
        <w:rPr>
          <w:rFonts w:ascii="Times New Roman" w:eastAsia="Calibri" w:hAnsi="Times New Roman" w:cs="Times New Roman"/>
          <w:color w:val="3B3838" w:themeColor="background2" w:themeShade="40"/>
          <w:sz w:val="24"/>
          <w:szCs w:val="24"/>
        </w:rPr>
        <w:t>за</w:t>
      </w:r>
      <w:proofErr w:type="spellEnd"/>
      <w:r>
        <w:rPr>
          <w:rFonts w:ascii="Times New Roman" w:eastAsia="Calibri" w:hAnsi="Times New Roman" w:cs="Times New Roman"/>
          <w:color w:val="3B3838" w:themeColor="background2" w:themeShade="40"/>
          <w:sz w:val="24"/>
          <w:szCs w:val="24"/>
        </w:rPr>
        <w:t xml:space="preserve"> </w:t>
      </w:r>
      <w:proofErr w:type="spellStart"/>
      <w:r>
        <w:rPr>
          <w:rFonts w:ascii="Times New Roman" w:eastAsia="Calibri" w:hAnsi="Times New Roman" w:cs="Times New Roman"/>
          <w:color w:val="3B3838" w:themeColor="background2" w:themeShade="40"/>
          <w:sz w:val="24"/>
          <w:szCs w:val="24"/>
        </w:rPr>
        <w:t>образование</w:t>
      </w:r>
      <w:proofErr w:type="spellEnd"/>
      <w:r>
        <w:rPr>
          <w:rFonts w:ascii="Times New Roman" w:eastAsia="Calibri" w:hAnsi="Times New Roman" w:cs="Times New Roman"/>
          <w:color w:val="3B3838" w:themeColor="background2" w:themeShade="40"/>
          <w:sz w:val="24"/>
          <w:szCs w:val="24"/>
        </w:rPr>
        <w:t xml:space="preserve"> и </w:t>
      </w:r>
      <w:proofErr w:type="spellStart"/>
      <w:r>
        <w:rPr>
          <w:rFonts w:ascii="Times New Roman" w:eastAsia="Calibri" w:hAnsi="Times New Roman" w:cs="Times New Roman"/>
          <w:color w:val="3B3838" w:themeColor="background2" w:themeShade="40"/>
          <w:sz w:val="24"/>
          <w:szCs w:val="24"/>
        </w:rPr>
        <w:t>наука</w:t>
      </w:r>
      <w:proofErr w:type="spellEnd"/>
      <w:r>
        <w:rPr>
          <w:rFonts w:ascii="Times New Roman" w:eastAsia="Calibri" w:hAnsi="Times New Roman" w:cs="Times New Roman"/>
          <w:color w:val="3B3838" w:themeColor="background2" w:themeShade="40"/>
          <w:sz w:val="24"/>
          <w:szCs w:val="24"/>
        </w:rPr>
        <w:t xml:space="preserve">, </w:t>
      </w:r>
      <w:proofErr w:type="spellStart"/>
      <w:r>
        <w:rPr>
          <w:rFonts w:ascii="Times New Roman" w:eastAsia="Calibri" w:hAnsi="Times New Roman" w:cs="Times New Roman"/>
          <w:color w:val="3B3838" w:themeColor="background2" w:themeShade="40"/>
          <w:sz w:val="24"/>
          <w:szCs w:val="24"/>
        </w:rPr>
        <w:t>сопствени</w:t>
      </w:r>
      <w:proofErr w:type="spellEnd"/>
      <w:r>
        <w:rPr>
          <w:rFonts w:ascii="Times New Roman" w:eastAsia="Calibri" w:hAnsi="Times New Roman" w:cs="Times New Roman"/>
          <w:color w:val="3B3838" w:themeColor="background2" w:themeShade="40"/>
          <w:sz w:val="24"/>
          <w:szCs w:val="24"/>
        </w:rPr>
        <w:t xml:space="preserve"> </w:t>
      </w:r>
      <w:proofErr w:type="spellStart"/>
      <w:r>
        <w:rPr>
          <w:rFonts w:ascii="Times New Roman" w:eastAsia="Calibri" w:hAnsi="Times New Roman" w:cs="Times New Roman"/>
          <w:color w:val="3B3838" w:themeColor="background2" w:themeShade="40"/>
          <w:sz w:val="24"/>
          <w:szCs w:val="24"/>
        </w:rPr>
        <w:t>приходи</w:t>
      </w:r>
      <w:proofErr w:type="spellEnd"/>
      <w:r>
        <w:rPr>
          <w:rFonts w:ascii="Times New Roman" w:eastAsia="Calibri" w:hAnsi="Times New Roman" w:cs="Times New Roman"/>
          <w:color w:val="3B3838" w:themeColor="background2" w:themeShade="40"/>
          <w:sz w:val="24"/>
          <w:szCs w:val="24"/>
        </w:rPr>
        <w:t xml:space="preserve"> </w:t>
      </w:r>
      <w:proofErr w:type="spellStart"/>
      <w:r>
        <w:rPr>
          <w:rFonts w:ascii="Times New Roman" w:eastAsia="Calibri" w:hAnsi="Times New Roman" w:cs="Times New Roman"/>
          <w:color w:val="3B3838" w:themeColor="background2" w:themeShade="40"/>
          <w:sz w:val="24"/>
          <w:szCs w:val="24"/>
        </w:rPr>
        <w:t>на</w:t>
      </w:r>
      <w:proofErr w:type="spellEnd"/>
      <w:r>
        <w:rPr>
          <w:rFonts w:ascii="Times New Roman" w:eastAsia="Calibri" w:hAnsi="Times New Roman" w:cs="Times New Roman"/>
          <w:color w:val="3B3838" w:themeColor="background2" w:themeShade="40"/>
          <w:sz w:val="24"/>
          <w:szCs w:val="24"/>
        </w:rPr>
        <w:t xml:space="preserve"> </w:t>
      </w:r>
      <w:proofErr w:type="spellStart"/>
      <w:r>
        <w:rPr>
          <w:rFonts w:ascii="Times New Roman" w:eastAsia="Calibri" w:hAnsi="Times New Roman" w:cs="Times New Roman"/>
          <w:color w:val="3B3838" w:themeColor="background2" w:themeShade="40"/>
          <w:sz w:val="24"/>
          <w:szCs w:val="24"/>
        </w:rPr>
        <w:t>училиштата</w:t>
      </w:r>
      <w:proofErr w:type="spellEnd"/>
      <w:r>
        <w:rPr>
          <w:rFonts w:ascii="Times New Roman" w:eastAsia="Calibri" w:hAnsi="Times New Roman" w:cs="Times New Roman"/>
          <w:color w:val="3B3838" w:themeColor="background2" w:themeShade="40"/>
          <w:sz w:val="24"/>
          <w:szCs w:val="24"/>
        </w:rPr>
        <w:t xml:space="preserve"> и </w:t>
      </w:r>
      <w:proofErr w:type="spellStart"/>
      <w:r>
        <w:rPr>
          <w:rFonts w:ascii="Times New Roman" w:eastAsia="Calibri" w:hAnsi="Times New Roman" w:cs="Times New Roman"/>
          <w:color w:val="3B3838" w:themeColor="background2" w:themeShade="40"/>
          <w:sz w:val="24"/>
          <w:szCs w:val="24"/>
        </w:rPr>
        <w:t>од</w:t>
      </w:r>
      <w:proofErr w:type="spellEnd"/>
      <w:r>
        <w:rPr>
          <w:rFonts w:ascii="Times New Roman" w:eastAsia="Calibri" w:hAnsi="Times New Roman" w:cs="Times New Roman"/>
          <w:color w:val="3B3838" w:themeColor="background2" w:themeShade="40"/>
          <w:sz w:val="24"/>
          <w:szCs w:val="24"/>
        </w:rPr>
        <w:t xml:space="preserve"> </w:t>
      </w:r>
      <w:proofErr w:type="spellStart"/>
      <w:r>
        <w:rPr>
          <w:rFonts w:ascii="Times New Roman" w:eastAsia="Calibri" w:hAnsi="Times New Roman" w:cs="Times New Roman"/>
          <w:color w:val="3B3838" w:themeColor="background2" w:themeShade="40"/>
          <w:sz w:val="24"/>
          <w:szCs w:val="24"/>
        </w:rPr>
        <w:t>донации</w:t>
      </w:r>
      <w:proofErr w:type="spellEnd"/>
      <w:r>
        <w:rPr>
          <w:rFonts w:ascii="Times New Roman" w:eastAsia="Calibri" w:hAnsi="Times New Roman" w:cs="Times New Roman"/>
          <w:color w:val="3B3838" w:themeColor="background2" w:themeShade="40"/>
          <w:sz w:val="24"/>
          <w:szCs w:val="24"/>
        </w:rPr>
        <w:t xml:space="preserve">. </w:t>
      </w:r>
    </w:p>
    <w:p w14:paraId="03BB4C7A" w14:textId="2270F7C0" w:rsidR="00CA4819" w:rsidRPr="001F1F25" w:rsidRDefault="000730E9" w:rsidP="001F1F25">
      <w:pPr>
        <w:widowControl w:val="0"/>
        <w:autoSpaceDE w:val="0"/>
        <w:autoSpaceDN w:val="0"/>
        <w:adjustRightInd w:val="0"/>
        <w:spacing w:line="360" w:lineRule="auto"/>
        <w:ind w:firstLine="720"/>
        <w:jc w:val="both"/>
        <w:rPr>
          <w:rFonts w:ascii="Times New Roman" w:eastAsia="Calibri" w:hAnsi="Times New Roman" w:cs="Times New Roman"/>
          <w:color w:val="3B3838" w:themeColor="background2" w:themeShade="40"/>
          <w:sz w:val="24"/>
          <w:szCs w:val="24"/>
        </w:rPr>
      </w:pPr>
      <w:proofErr w:type="spellStart"/>
      <w:r>
        <w:rPr>
          <w:rFonts w:ascii="Times New Roman" w:eastAsia="Calibri" w:hAnsi="Times New Roman" w:cs="Times New Roman"/>
          <w:color w:val="3B3838" w:themeColor="background2" w:themeShade="40"/>
          <w:sz w:val="24"/>
          <w:szCs w:val="24"/>
        </w:rPr>
        <w:t>При</w:t>
      </w:r>
      <w:proofErr w:type="spellEnd"/>
      <w:r>
        <w:rPr>
          <w:rFonts w:ascii="Times New Roman" w:eastAsia="Calibri" w:hAnsi="Times New Roman" w:cs="Times New Roman"/>
          <w:color w:val="3B3838" w:themeColor="background2" w:themeShade="40"/>
          <w:sz w:val="24"/>
          <w:szCs w:val="24"/>
        </w:rPr>
        <w:t xml:space="preserve"> </w:t>
      </w:r>
      <w:proofErr w:type="spellStart"/>
      <w:r>
        <w:rPr>
          <w:rFonts w:ascii="Times New Roman" w:eastAsia="Calibri" w:hAnsi="Times New Roman" w:cs="Times New Roman"/>
          <w:color w:val="3B3838" w:themeColor="background2" w:themeShade="40"/>
          <w:sz w:val="24"/>
          <w:szCs w:val="24"/>
        </w:rPr>
        <w:t>реализирање</w:t>
      </w:r>
      <w:proofErr w:type="spellEnd"/>
      <w:r>
        <w:rPr>
          <w:rFonts w:ascii="Times New Roman" w:eastAsia="Calibri" w:hAnsi="Times New Roman" w:cs="Times New Roman"/>
          <w:color w:val="3B3838" w:themeColor="background2" w:themeShade="40"/>
          <w:sz w:val="24"/>
          <w:szCs w:val="24"/>
        </w:rPr>
        <w:t xml:space="preserve"> </w:t>
      </w:r>
      <w:proofErr w:type="spellStart"/>
      <w:r>
        <w:rPr>
          <w:rFonts w:ascii="Times New Roman" w:eastAsia="Calibri" w:hAnsi="Times New Roman" w:cs="Times New Roman"/>
          <w:color w:val="3B3838" w:themeColor="background2" w:themeShade="40"/>
          <w:sz w:val="24"/>
          <w:szCs w:val="24"/>
        </w:rPr>
        <w:t>на</w:t>
      </w:r>
      <w:proofErr w:type="spellEnd"/>
      <w:r>
        <w:rPr>
          <w:rFonts w:ascii="Times New Roman" w:eastAsia="Calibri" w:hAnsi="Times New Roman" w:cs="Times New Roman"/>
          <w:color w:val="3B3838" w:themeColor="background2" w:themeShade="40"/>
          <w:sz w:val="24"/>
          <w:szCs w:val="24"/>
        </w:rPr>
        <w:t xml:space="preserve"> </w:t>
      </w:r>
      <w:proofErr w:type="spellStart"/>
      <w:r>
        <w:rPr>
          <w:rFonts w:ascii="Times New Roman" w:eastAsia="Calibri" w:hAnsi="Times New Roman" w:cs="Times New Roman"/>
          <w:color w:val="3B3838" w:themeColor="background2" w:themeShade="40"/>
          <w:sz w:val="24"/>
          <w:szCs w:val="24"/>
        </w:rPr>
        <w:t>Програмата</w:t>
      </w:r>
      <w:proofErr w:type="spellEnd"/>
      <w:r>
        <w:rPr>
          <w:rFonts w:ascii="Times New Roman" w:eastAsia="Calibri" w:hAnsi="Times New Roman" w:cs="Times New Roman"/>
          <w:color w:val="3B3838" w:themeColor="background2" w:themeShade="40"/>
          <w:sz w:val="24"/>
          <w:szCs w:val="24"/>
        </w:rPr>
        <w:t xml:space="preserve">, </w:t>
      </w:r>
      <w:proofErr w:type="spellStart"/>
      <w:r>
        <w:rPr>
          <w:rFonts w:ascii="Times New Roman" w:eastAsia="Calibri" w:hAnsi="Times New Roman" w:cs="Times New Roman"/>
          <w:color w:val="3B3838" w:themeColor="background2" w:themeShade="40"/>
          <w:sz w:val="24"/>
          <w:szCs w:val="24"/>
        </w:rPr>
        <w:t>Советот</w:t>
      </w:r>
      <w:proofErr w:type="spellEnd"/>
      <w:r>
        <w:rPr>
          <w:rFonts w:ascii="Times New Roman" w:eastAsia="Calibri" w:hAnsi="Times New Roman" w:cs="Times New Roman"/>
          <w:color w:val="3B3838" w:themeColor="background2" w:themeShade="40"/>
          <w:sz w:val="24"/>
          <w:szCs w:val="24"/>
        </w:rPr>
        <w:t xml:space="preserve"> </w:t>
      </w:r>
      <w:proofErr w:type="spellStart"/>
      <w:r>
        <w:rPr>
          <w:rFonts w:ascii="Times New Roman" w:eastAsia="Calibri" w:hAnsi="Times New Roman" w:cs="Times New Roman"/>
          <w:color w:val="3B3838" w:themeColor="background2" w:themeShade="40"/>
          <w:sz w:val="24"/>
          <w:szCs w:val="24"/>
        </w:rPr>
        <w:t>на</w:t>
      </w:r>
      <w:proofErr w:type="spellEnd"/>
      <w:r>
        <w:rPr>
          <w:rFonts w:ascii="Times New Roman" w:eastAsia="Calibri" w:hAnsi="Times New Roman" w:cs="Times New Roman"/>
          <w:color w:val="3B3838" w:themeColor="background2" w:themeShade="40"/>
          <w:sz w:val="24"/>
          <w:szCs w:val="24"/>
        </w:rPr>
        <w:t xml:space="preserve"> </w:t>
      </w:r>
      <w:proofErr w:type="spellStart"/>
      <w:r>
        <w:rPr>
          <w:rFonts w:ascii="Times New Roman" w:eastAsia="Calibri" w:hAnsi="Times New Roman" w:cs="Times New Roman"/>
          <w:color w:val="3B3838" w:themeColor="background2" w:themeShade="40"/>
          <w:sz w:val="24"/>
          <w:szCs w:val="24"/>
        </w:rPr>
        <w:t>Општина</w:t>
      </w:r>
      <w:proofErr w:type="spellEnd"/>
      <w:r>
        <w:rPr>
          <w:rFonts w:ascii="Times New Roman" w:eastAsia="Calibri" w:hAnsi="Times New Roman" w:cs="Times New Roman"/>
          <w:color w:val="3B3838" w:themeColor="background2" w:themeShade="40"/>
          <w:sz w:val="24"/>
          <w:szCs w:val="24"/>
        </w:rPr>
        <w:t xml:space="preserve"> </w:t>
      </w:r>
      <w:r>
        <w:rPr>
          <w:rFonts w:ascii="Times New Roman" w:eastAsia="Calibri" w:hAnsi="Times New Roman" w:cs="Times New Roman"/>
          <w:color w:val="3B3838" w:themeColor="background2" w:themeShade="40"/>
          <w:sz w:val="24"/>
          <w:szCs w:val="24"/>
          <w:lang w:val="mk-MK"/>
        </w:rPr>
        <w:t xml:space="preserve">Битола </w:t>
      </w:r>
      <w:proofErr w:type="spellStart"/>
      <w:r>
        <w:rPr>
          <w:rFonts w:ascii="Times New Roman" w:eastAsia="Calibri" w:hAnsi="Times New Roman" w:cs="Times New Roman"/>
          <w:color w:val="3B3838" w:themeColor="background2" w:themeShade="40"/>
          <w:sz w:val="24"/>
          <w:szCs w:val="24"/>
        </w:rPr>
        <w:t>ќе</w:t>
      </w:r>
      <w:proofErr w:type="spellEnd"/>
      <w:r>
        <w:rPr>
          <w:rFonts w:ascii="Times New Roman" w:eastAsia="Calibri" w:hAnsi="Times New Roman" w:cs="Times New Roman"/>
          <w:color w:val="3B3838" w:themeColor="background2" w:themeShade="40"/>
          <w:sz w:val="24"/>
          <w:szCs w:val="24"/>
        </w:rPr>
        <w:t xml:space="preserve"> </w:t>
      </w:r>
      <w:proofErr w:type="spellStart"/>
      <w:r>
        <w:rPr>
          <w:rFonts w:ascii="Times New Roman" w:eastAsia="Calibri" w:hAnsi="Times New Roman" w:cs="Times New Roman"/>
          <w:color w:val="3B3838" w:themeColor="background2" w:themeShade="40"/>
          <w:sz w:val="24"/>
          <w:szCs w:val="24"/>
        </w:rPr>
        <w:t>ги</w:t>
      </w:r>
      <w:proofErr w:type="spellEnd"/>
      <w:r>
        <w:rPr>
          <w:rFonts w:ascii="Times New Roman" w:eastAsia="Calibri" w:hAnsi="Times New Roman" w:cs="Times New Roman"/>
          <w:color w:val="3B3838" w:themeColor="background2" w:themeShade="40"/>
          <w:sz w:val="24"/>
          <w:szCs w:val="24"/>
        </w:rPr>
        <w:t xml:space="preserve"> </w:t>
      </w:r>
      <w:proofErr w:type="spellStart"/>
      <w:r>
        <w:rPr>
          <w:rFonts w:ascii="Times New Roman" w:eastAsia="Calibri" w:hAnsi="Times New Roman" w:cs="Times New Roman"/>
          <w:color w:val="3B3838" w:themeColor="background2" w:themeShade="40"/>
          <w:sz w:val="24"/>
          <w:szCs w:val="24"/>
        </w:rPr>
        <w:t>поддржи</w:t>
      </w:r>
      <w:proofErr w:type="spellEnd"/>
      <w:r>
        <w:rPr>
          <w:rFonts w:ascii="Times New Roman" w:eastAsia="Calibri" w:hAnsi="Times New Roman" w:cs="Times New Roman"/>
          <w:color w:val="3B3838" w:themeColor="background2" w:themeShade="40"/>
          <w:sz w:val="24"/>
          <w:szCs w:val="24"/>
        </w:rPr>
        <w:t xml:space="preserve"> </w:t>
      </w:r>
      <w:proofErr w:type="spellStart"/>
      <w:r>
        <w:rPr>
          <w:rFonts w:ascii="Times New Roman" w:eastAsia="Calibri" w:hAnsi="Times New Roman" w:cs="Times New Roman"/>
          <w:color w:val="3B3838" w:themeColor="background2" w:themeShade="40"/>
          <w:sz w:val="24"/>
          <w:szCs w:val="24"/>
        </w:rPr>
        <w:t>институциите</w:t>
      </w:r>
      <w:proofErr w:type="spellEnd"/>
      <w:r>
        <w:rPr>
          <w:rFonts w:ascii="Times New Roman" w:eastAsia="Calibri" w:hAnsi="Times New Roman" w:cs="Times New Roman"/>
          <w:color w:val="3B3838" w:themeColor="background2" w:themeShade="40"/>
          <w:sz w:val="24"/>
          <w:szCs w:val="24"/>
        </w:rPr>
        <w:t xml:space="preserve"> и </w:t>
      </w:r>
      <w:proofErr w:type="spellStart"/>
      <w:r>
        <w:rPr>
          <w:rFonts w:ascii="Times New Roman" w:eastAsia="Calibri" w:hAnsi="Times New Roman" w:cs="Times New Roman"/>
          <w:color w:val="3B3838" w:themeColor="background2" w:themeShade="40"/>
          <w:sz w:val="24"/>
          <w:szCs w:val="24"/>
        </w:rPr>
        <w:t>здруженијата</w:t>
      </w:r>
      <w:proofErr w:type="spellEnd"/>
      <w:r>
        <w:rPr>
          <w:rFonts w:ascii="Times New Roman" w:eastAsia="Calibri" w:hAnsi="Times New Roman" w:cs="Times New Roman"/>
          <w:color w:val="3B3838" w:themeColor="background2" w:themeShade="40"/>
          <w:sz w:val="24"/>
          <w:szCs w:val="24"/>
        </w:rPr>
        <w:t xml:space="preserve"> </w:t>
      </w:r>
      <w:proofErr w:type="spellStart"/>
      <w:r>
        <w:rPr>
          <w:rFonts w:ascii="Times New Roman" w:eastAsia="Calibri" w:hAnsi="Times New Roman" w:cs="Times New Roman"/>
          <w:color w:val="3B3838" w:themeColor="background2" w:themeShade="40"/>
          <w:sz w:val="24"/>
          <w:szCs w:val="24"/>
        </w:rPr>
        <w:t>на</w:t>
      </w:r>
      <w:proofErr w:type="spellEnd"/>
      <w:r>
        <w:rPr>
          <w:rFonts w:ascii="Times New Roman" w:eastAsia="Calibri" w:hAnsi="Times New Roman" w:cs="Times New Roman"/>
          <w:color w:val="3B3838" w:themeColor="background2" w:themeShade="40"/>
          <w:sz w:val="24"/>
          <w:szCs w:val="24"/>
        </w:rPr>
        <w:t xml:space="preserve"> </w:t>
      </w:r>
      <w:proofErr w:type="spellStart"/>
      <w:r>
        <w:rPr>
          <w:rFonts w:ascii="Times New Roman" w:eastAsia="Calibri" w:hAnsi="Times New Roman" w:cs="Times New Roman"/>
          <w:color w:val="3B3838" w:themeColor="background2" w:themeShade="40"/>
          <w:sz w:val="24"/>
          <w:szCs w:val="24"/>
        </w:rPr>
        <w:t>граѓани</w:t>
      </w:r>
      <w:proofErr w:type="spellEnd"/>
      <w:r>
        <w:rPr>
          <w:rFonts w:ascii="Times New Roman" w:eastAsia="Calibri" w:hAnsi="Times New Roman" w:cs="Times New Roman"/>
          <w:color w:val="3B3838" w:themeColor="background2" w:themeShade="40"/>
          <w:sz w:val="24"/>
          <w:szCs w:val="24"/>
        </w:rPr>
        <w:t xml:space="preserve"> </w:t>
      </w:r>
      <w:proofErr w:type="spellStart"/>
      <w:r>
        <w:rPr>
          <w:rFonts w:ascii="Times New Roman" w:eastAsia="Calibri" w:hAnsi="Times New Roman" w:cs="Times New Roman"/>
          <w:color w:val="3B3838" w:themeColor="background2" w:themeShade="40"/>
          <w:sz w:val="24"/>
          <w:szCs w:val="24"/>
        </w:rPr>
        <w:t>кои</w:t>
      </w:r>
      <w:proofErr w:type="spellEnd"/>
      <w:r>
        <w:rPr>
          <w:rFonts w:ascii="Times New Roman" w:eastAsia="Calibri" w:hAnsi="Times New Roman" w:cs="Times New Roman"/>
          <w:color w:val="3B3838" w:themeColor="background2" w:themeShade="40"/>
          <w:sz w:val="24"/>
          <w:szCs w:val="24"/>
        </w:rPr>
        <w:t xml:space="preserve"> </w:t>
      </w:r>
      <w:proofErr w:type="spellStart"/>
      <w:r>
        <w:rPr>
          <w:rFonts w:ascii="Times New Roman" w:eastAsia="Calibri" w:hAnsi="Times New Roman" w:cs="Times New Roman"/>
          <w:color w:val="3B3838" w:themeColor="background2" w:themeShade="40"/>
          <w:sz w:val="24"/>
          <w:szCs w:val="24"/>
        </w:rPr>
        <w:t>ќе</w:t>
      </w:r>
      <w:proofErr w:type="spellEnd"/>
      <w:r>
        <w:rPr>
          <w:rFonts w:ascii="Times New Roman" w:eastAsia="Calibri" w:hAnsi="Times New Roman" w:cs="Times New Roman"/>
          <w:color w:val="3B3838" w:themeColor="background2" w:themeShade="40"/>
          <w:sz w:val="24"/>
          <w:szCs w:val="24"/>
        </w:rPr>
        <w:t xml:space="preserve"> </w:t>
      </w:r>
      <w:proofErr w:type="spellStart"/>
      <w:r>
        <w:rPr>
          <w:rFonts w:ascii="Times New Roman" w:eastAsia="Calibri" w:hAnsi="Times New Roman" w:cs="Times New Roman"/>
          <w:color w:val="3B3838" w:themeColor="background2" w:themeShade="40"/>
          <w:sz w:val="24"/>
          <w:szCs w:val="24"/>
        </w:rPr>
        <w:t>реализираат</w:t>
      </w:r>
      <w:proofErr w:type="spellEnd"/>
      <w:r>
        <w:rPr>
          <w:rFonts w:ascii="Times New Roman" w:eastAsia="Calibri" w:hAnsi="Times New Roman" w:cs="Times New Roman"/>
          <w:color w:val="3B3838" w:themeColor="background2" w:themeShade="40"/>
          <w:sz w:val="24"/>
          <w:szCs w:val="24"/>
        </w:rPr>
        <w:t xml:space="preserve"> </w:t>
      </w:r>
      <w:proofErr w:type="spellStart"/>
      <w:r>
        <w:rPr>
          <w:rFonts w:ascii="Times New Roman" w:eastAsia="Calibri" w:hAnsi="Times New Roman" w:cs="Times New Roman"/>
          <w:color w:val="3B3838" w:themeColor="background2" w:themeShade="40"/>
          <w:sz w:val="24"/>
          <w:szCs w:val="24"/>
        </w:rPr>
        <w:t>проекти</w:t>
      </w:r>
      <w:proofErr w:type="spellEnd"/>
      <w:r>
        <w:rPr>
          <w:rFonts w:ascii="Times New Roman" w:eastAsia="Calibri" w:hAnsi="Times New Roman" w:cs="Times New Roman"/>
          <w:color w:val="3B3838" w:themeColor="background2" w:themeShade="40"/>
          <w:sz w:val="24"/>
          <w:szCs w:val="24"/>
        </w:rPr>
        <w:t xml:space="preserve"> </w:t>
      </w:r>
      <w:proofErr w:type="spellStart"/>
      <w:r>
        <w:rPr>
          <w:rFonts w:ascii="Times New Roman" w:eastAsia="Calibri" w:hAnsi="Times New Roman" w:cs="Times New Roman"/>
          <w:color w:val="3B3838" w:themeColor="background2" w:themeShade="40"/>
          <w:sz w:val="24"/>
          <w:szCs w:val="24"/>
        </w:rPr>
        <w:t>од</w:t>
      </w:r>
      <w:proofErr w:type="spellEnd"/>
      <w:r>
        <w:rPr>
          <w:rFonts w:ascii="Times New Roman" w:eastAsia="Calibri" w:hAnsi="Times New Roman" w:cs="Times New Roman"/>
          <w:color w:val="3B3838" w:themeColor="background2" w:themeShade="40"/>
          <w:sz w:val="24"/>
          <w:szCs w:val="24"/>
        </w:rPr>
        <w:t xml:space="preserve"> </w:t>
      </w:r>
      <w:proofErr w:type="spellStart"/>
      <w:r>
        <w:rPr>
          <w:rFonts w:ascii="Times New Roman" w:eastAsia="Calibri" w:hAnsi="Times New Roman" w:cs="Times New Roman"/>
          <w:color w:val="3B3838" w:themeColor="background2" w:themeShade="40"/>
          <w:sz w:val="24"/>
          <w:szCs w:val="24"/>
        </w:rPr>
        <w:t>областа</w:t>
      </w:r>
      <w:proofErr w:type="spellEnd"/>
      <w:r>
        <w:rPr>
          <w:rFonts w:ascii="Times New Roman" w:eastAsia="Calibri" w:hAnsi="Times New Roman" w:cs="Times New Roman"/>
          <w:color w:val="3B3838" w:themeColor="background2" w:themeShade="40"/>
          <w:sz w:val="24"/>
          <w:szCs w:val="24"/>
        </w:rPr>
        <w:t xml:space="preserve"> </w:t>
      </w:r>
      <w:proofErr w:type="spellStart"/>
      <w:r>
        <w:rPr>
          <w:rFonts w:ascii="Times New Roman" w:eastAsia="Calibri" w:hAnsi="Times New Roman" w:cs="Times New Roman"/>
          <w:color w:val="3B3838" w:themeColor="background2" w:themeShade="40"/>
          <w:sz w:val="24"/>
          <w:szCs w:val="24"/>
        </w:rPr>
        <w:t>на</w:t>
      </w:r>
      <w:proofErr w:type="spellEnd"/>
      <w:r>
        <w:rPr>
          <w:rFonts w:ascii="Times New Roman" w:eastAsia="Calibri" w:hAnsi="Times New Roman" w:cs="Times New Roman"/>
          <w:color w:val="3B3838" w:themeColor="background2" w:themeShade="40"/>
          <w:sz w:val="24"/>
          <w:szCs w:val="24"/>
        </w:rPr>
        <w:t xml:space="preserve"> </w:t>
      </w:r>
      <w:proofErr w:type="spellStart"/>
      <w:r>
        <w:rPr>
          <w:rFonts w:ascii="Times New Roman" w:eastAsia="Calibri" w:hAnsi="Times New Roman" w:cs="Times New Roman"/>
          <w:color w:val="3B3838" w:themeColor="background2" w:themeShade="40"/>
          <w:sz w:val="24"/>
          <w:szCs w:val="24"/>
        </w:rPr>
        <w:t>образованието</w:t>
      </w:r>
      <w:proofErr w:type="spellEnd"/>
      <w:r>
        <w:rPr>
          <w:rFonts w:ascii="Times New Roman" w:eastAsia="Calibri" w:hAnsi="Times New Roman" w:cs="Times New Roman"/>
          <w:color w:val="3B3838" w:themeColor="background2" w:themeShade="40"/>
          <w:sz w:val="24"/>
          <w:szCs w:val="24"/>
        </w:rPr>
        <w:t xml:space="preserve"> </w:t>
      </w:r>
      <w:proofErr w:type="spellStart"/>
      <w:r>
        <w:rPr>
          <w:rFonts w:ascii="Times New Roman" w:eastAsia="Calibri" w:hAnsi="Times New Roman" w:cs="Times New Roman"/>
          <w:color w:val="3B3838" w:themeColor="background2" w:themeShade="40"/>
          <w:sz w:val="24"/>
          <w:szCs w:val="24"/>
        </w:rPr>
        <w:t>финансирани</w:t>
      </w:r>
      <w:proofErr w:type="spellEnd"/>
      <w:r>
        <w:rPr>
          <w:rFonts w:ascii="Times New Roman" w:eastAsia="Calibri" w:hAnsi="Times New Roman" w:cs="Times New Roman"/>
          <w:color w:val="3B3838" w:themeColor="background2" w:themeShade="40"/>
          <w:sz w:val="24"/>
          <w:szCs w:val="24"/>
        </w:rPr>
        <w:t xml:space="preserve"> </w:t>
      </w:r>
      <w:proofErr w:type="spellStart"/>
      <w:r>
        <w:rPr>
          <w:rFonts w:ascii="Times New Roman" w:eastAsia="Calibri" w:hAnsi="Times New Roman" w:cs="Times New Roman"/>
          <w:color w:val="3B3838" w:themeColor="background2" w:themeShade="40"/>
          <w:sz w:val="24"/>
          <w:szCs w:val="24"/>
        </w:rPr>
        <w:t>од</w:t>
      </w:r>
      <w:proofErr w:type="spellEnd"/>
      <w:r>
        <w:rPr>
          <w:rFonts w:ascii="Times New Roman" w:eastAsia="Calibri" w:hAnsi="Times New Roman" w:cs="Times New Roman"/>
          <w:color w:val="3B3838" w:themeColor="background2" w:themeShade="40"/>
          <w:sz w:val="24"/>
          <w:szCs w:val="24"/>
        </w:rPr>
        <w:t xml:space="preserve"> </w:t>
      </w:r>
      <w:proofErr w:type="spellStart"/>
      <w:r>
        <w:rPr>
          <w:rFonts w:ascii="Times New Roman" w:eastAsia="Calibri" w:hAnsi="Times New Roman" w:cs="Times New Roman"/>
          <w:color w:val="3B3838" w:themeColor="background2" w:themeShade="40"/>
          <w:sz w:val="24"/>
          <w:szCs w:val="24"/>
        </w:rPr>
        <w:t>други</w:t>
      </w:r>
      <w:proofErr w:type="spellEnd"/>
      <w:r>
        <w:rPr>
          <w:rFonts w:ascii="Times New Roman" w:eastAsia="Calibri" w:hAnsi="Times New Roman" w:cs="Times New Roman"/>
          <w:color w:val="3B3838" w:themeColor="background2" w:themeShade="40"/>
          <w:sz w:val="24"/>
          <w:szCs w:val="24"/>
        </w:rPr>
        <w:t xml:space="preserve"> </w:t>
      </w:r>
      <w:proofErr w:type="spellStart"/>
      <w:r>
        <w:rPr>
          <w:rFonts w:ascii="Times New Roman" w:eastAsia="Calibri" w:hAnsi="Times New Roman" w:cs="Times New Roman"/>
          <w:color w:val="3B3838" w:themeColor="background2" w:themeShade="40"/>
          <w:sz w:val="24"/>
          <w:szCs w:val="24"/>
        </w:rPr>
        <w:t>инвеститори-заентересирани</w:t>
      </w:r>
      <w:proofErr w:type="spellEnd"/>
      <w:r>
        <w:rPr>
          <w:rFonts w:ascii="Times New Roman" w:eastAsia="Calibri" w:hAnsi="Times New Roman" w:cs="Times New Roman"/>
          <w:color w:val="3B3838" w:themeColor="background2" w:themeShade="40"/>
          <w:sz w:val="24"/>
          <w:szCs w:val="24"/>
        </w:rPr>
        <w:t xml:space="preserve"> </w:t>
      </w:r>
      <w:proofErr w:type="spellStart"/>
      <w:r>
        <w:rPr>
          <w:rFonts w:ascii="Times New Roman" w:eastAsia="Calibri" w:hAnsi="Times New Roman" w:cs="Times New Roman"/>
          <w:color w:val="3B3838" w:themeColor="background2" w:themeShade="40"/>
          <w:sz w:val="24"/>
          <w:szCs w:val="24"/>
        </w:rPr>
        <w:t>партнери</w:t>
      </w:r>
      <w:proofErr w:type="spellEnd"/>
      <w:r>
        <w:rPr>
          <w:rFonts w:ascii="Times New Roman" w:eastAsia="Calibri" w:hAnsi="Times New Roman" w:cs="Times New Roman"/>
          <w:color w:val="3B3838" w:themeColor="background2" w:themeShade="40"/>
          <w:sz w:val="24"/>
          <w:szCs w:val="24"/>
        </w:rPr>
        <w:t xml:space="preserve">, </w:t>
      </w:r>
      <w:proofErr w:type="spellStart"/>
      <w:r>
        <w:rPr>
          <w:rFonts w:ascii="Times New Roman" w:eastAsia="Calibri" w:hAnsi="Times New Roman" w:cs="Times New Roman"/>
          <w:color w:val="3B3838" w:themeColor="background2" w:themeShade="40"/>
          <w:sz w:val="24"/>
          <w:szCs w:val="24"/>
        </w:rPr>
        <w:t>фондации</w:t>
      </w:r>
      <w:proofErr w:type="spellEnd"/>
      <w:r>
        <w:rPr>
          <w:rFonts w:ascii="Times New Roman" w:eastAsia="Calibri" w:hAnsi="Times New Roman" w:cs="Times New Roman"/>
          <w:color w:val="3B3838" w:themeColor="background2" w:themeShade="40"/>
          <w:sz w:val="24"/>
          <w:szCs w:val="24"/>
        </w:rPr>
        <w:t xml:space="preserve">, </w:t>
      </w:r>
      <w:proofErr w:type="spellStart"/>
      <w:r>
        <w:rPr>
          <w:rFonts w:ascii="Times New Roman" w:eastAsia="Calibri" w:hAnsi="Times New Roman" w:cs="Times New Roman"/>
          <w:color w:val="3B3838" w:themeColor="background2" w:themeShade="40"/>
          <w:sz w:val="24"/>
          <w:szCs w:val="24"/>
        </w:rPr>
        <w:lastRenderedPageBreak/>
        <w:t>бизнис</w:t>
      </w:r>
      <w:proofErr w:type="spellEnd"/>
      <w:r>
        <w:rPr>
          <w:rFonts w:ascii="Times New Roman" w:eastAsia="Calibri" w:hAnsi="Times New Roman" w:cs="Times New Roman"/>
          <w:color w:val="3B3838" w:themeColor="background2" w:themeShade="40"/>
          <w:sz w:val="24"/>
          <w:szCs w:val="24"/>
        </w:rPr>
        <w:t xml:space="preserve"> </w:t>
      </w:r>
      <w:proofErr w:type="spellStart"/>
      <w:r>
        <w:rPr>
          <w:rFonts w:ascii="Times New Roman" w:eastAsia="Calibri" w:hAnsi="Times New Roman" w:cs="Times New Roman"/>
          <w:color w:val="3B3838" w:themeColor="background2" w:themeShade="40"/>
          <w:sz w:val="24"/>
          <w:szCs w:val="24"/>
        </w:rPr>
        <w:t>сектор</w:t>
      </w:r>
      <w:proofErr w:type="spellEnd"/>
      <w:r>
        <w:rPr>
          <w:rFonts w:ascii="Times New Roman" w:eastAsia="Calibri" w:hAnsi="Times New Roman" w:cs="Times New Roman"/>
          <w:color w:val="3B3838" w:themeColor="background2" w:themeShade="40"/>
          <w:sz w:val="24"/>
          <w:szCs w:val="24"/>
        </w:rPr>
        <w:t xml:space="preserve"> и </w:t>
      </w:r>
      <w:proofErr w:type="spellStart"/>
      <w:r>
        <w:rPr>
          <w:rFonts w:ascii="Times New Roman" w:eastAsia="Calibri" w:hAnsi="Times New Roman" w:cs="Times New Roman"/>
          <w:color w:val="3B3838" w:themeColor="background2" w:themeShade="40"/>
          <w:sz w:val="24"/>
          <w:szCs w:val="24"/>
        </w:rPr>
        <w:t>др</w:t>
      </w:r>
      <w:proofErr w:type="spellEnd"/>
      <w:r>
        <w:rPr>
          <w:rFonts w:ascii="Times New Roman" w:eastAsia="Calibri" w:hAnsi="Times New Roman" w:cs="Times New Roman"/>
          <w:color w:val="3B3838" w:themeColor="background2" w:themeShade="40"/>
          <w:sz w:val="24"/>
          <w:szCs w:val="24"/>
        </w:rPr>
        <w:t>.</w:t>
      </w:r>
      <w:r>
        <w:rPr>
          <w:rFonts w:ascii="Times New Roman" w:eastAsia="Calibri" w:hAnsi="Times New Roman" w:cs="Times New Roman"/>
          <w:color w:val="3B3838" w:themeColor="background2" w:themeShade="40"/>
          <w:sz w:val="24"/>
          <w:szCs w:val="24"/>
          <w:lang w:val="mk-MK"/>
        </w:rPr>
        <w:t xml:space="preserve">  </w:t>
      </w:r>
    </w:p>
    <w:p w14:paraId="76D0CAAD" w14:textId="62DD563E" w:rsidR="00CA4819" w:rsidRPr="001F1F25" w:rsidRDefault="000730E9" w:rsidP="001F1F25">
      <w:pPr>
        <w:pStyle w:val="Heading1"/>
        <w:spacing w:before="0" w:after="160"/>
        <w:rPr>
          <w:rFonts w:ascii="Times New Roman" w:hAnsi="Times New Roman" w:cs="Times New Roman"/>
          <w:sz w:val="24"/>
          <w:szCs w:val="24"/>
          <w:lang w:val="mk-MK"/>
        </w:rPr>
      </w:pPr>
      <w:bookmarkStart w:id="5" w:name="_Toc119481626"/>
      <w:r>
        <w:rPr>
          <w:rFonts w:ascii="Times New Roman" w:hAnsi="Times New Roman" w:cs="Times New Roman"/>
          <w:sz w:val="24"/>
          <w:szCs w:val="24"/>
        </w:rPr>
        <w:t>АКТИВНОСТИ</w:t>
      </w:r>
      <w:r>
        <w:rPr>
          <w:rFonts w:ascii="Times New Roman" w:hAnsi="Times New Roman" w:cs="Times New Roman"/>
          <w:sz w:val="24"/>
          <w:szCs w:val="24"/>
          <w:lang w:val="mk-MK"/>
        </w:rPr>
        <w:t xml:space="preserve"> ЗА РЕАЛИЗАЦИЈА НА ПРОГРАМА ЗА ОБРАЗОВАНИЕ НА ОПШТИНА БИТОЛА 202</w:t>
      </w:r>
      <w:r w:rsidR="00390D3E">
        <w:rPr>
          <w:rFonts w:ascii="Times New Roman" w:hAnsi="Times New Roman" w:cs="Times New Roman"/>
          <w:sz w:val="24"/>
          <w:szCs w:val="24"/>
          <w:lang w:val="mk-MK"/>
        </w:rPr>
        <w:t>4</w:t>
      </w:r>
      <w:r>
        <w:rPr>
          <w:rFonts w:ascii="Times New Roman" w:hAnsi="Times New Roman" w:cs="Times New Roman"/>
          <w:sz w:val="24"/>
          <w:szCs w:val="24"/>
          <w:lang w:val="mk-MK"/>
        </w:rPr>
        <w:t xml:space="preserve"> ГОДИНА</w:t>
      </w:r>
      <w:bookmarkEnd w:id="5"/>
    </w:p>
    <w:p w14:paraId="42FC4A1B" w14:textId="725332FD" w:rsidR="00CA4819" w:rsidRDefault="000730E9">
      <w:pPr>
        <w:spacing w:line="360" w:lineRule="auto"/>
        <w:ind w:firstLine="720"/>
        <w:jc w:val="both"/>
        <w:rPr>
          <w:rFonts w:ascii="Times New Roman" w:hAnsi="Times New Roman" w:cs="Times New Roman"/>
          <w:color w:val="3B3838" w:themeColor="background2" w:themeShade="40"/>
          <w:sz w:val="24"/>
          <w:szCs w:val="24"/>
          <w:lang w:val="mk-MK"/>
        </w:rPr>
      </w:pPr>
      <w:proofErr w:type="spellStart"/>
      <w:r>
        <w:rPr>
          <w:rFonts w:ascii="Times New Roman" w:hAnsi="Times New Roman" w:cs="Times New Roman"/>
          <w:color w:val="3B3838" w:themeColor="background2" w:themeShade="40"/>
          <w:sz w:val="24"/>
          <w:szCs w:val="24"/>
        </w:rPr>
        <w:t>Активностите</w:t>
      </w:r>
      <w:proofErr w:type="spellEnd"/>
      <w:r>
        <w:rPr>
          <w:rFonts w:ascii="Times New Roman" w:hAnsi="Times New Roman" w:cs="Times New Roman"/>
          <w:color w:val="3B3838" w:themeColor="background2" w:themeShade="40"/>
          <w:sz w:val="24"/>
          <w:szCs w:val="24"/>
        </w:rPr>
        <w:t xml:space="preserve"> </w:t>
      </w:r>
      <w:proofErr w:type="spellStart"/>
      <w:r>
        <w:rPr>
          <w:rFonts w:ascii="Times New Roman" w:hAnsi="Times New Roman" w:cs="Times New Roman"/>
          <w:color w:val="3B3838" w:themeColor="background2" w:themeShade="40"/>
          <w:sz w:val="24"/>
          <w:szCs w:val="24"/>
        </w:rPr>
        <w:t>на</w:t>
      </w:r>
      <w:proofErr w:type="spellEnd"/>
      <w:r>
        <w:rPr>
          <w:rFonts w:ascii="Times New Roman" w:hAnsi="Times New Roman" w:cs="Times New Roman"/>
          <w:color w:val="3B3838" w:themeColor="background2" w:themeShade="40"/>
          <w:sz w:val="24"/>
          <w:szCs w:val="24"/>
        </w:rPr>
        <w:t xml:space="preserve"> </w:t>
      </w:r>
      <w:proofErr w:type="spellStart"/>
      <w:r>
        <w:rPr>
          <w:rFonts w:ascii="Times New Roman" w:hAnsi="Times New Roman" w:cs="Times New Roman"/>
          <w:color w:val="3B3838" w:themeColor="background2" w:themeShade="40"/>
          <w:sz w:val="24"/>
          <w:szCs w:val="24"/>
        </w:rPr>
        <w:t>Општина</w:t>
      </w:r>
      <w:proofErr w:type="spellEnd"/>
      <w:r>
        <w:rPr>
          <w:rFonts w:ascii="Times New Roman" w:hAnsi="Times New Roman" w:cs="Times New Roman"/>
          <w:color w:val="3B3838" w:themeColor="background2" w:themeShade="40"/>
          <w:sz w:val="24"/>
          <w:szCs w:val="24"/>
        </w:rPr>
        <w:t xml:space="preserve"> </w:t>
      </w:r>
      <w:r>
        <w:rPr>
          <w:rFonts w:ascii="Times New Roman" w:hAnsi="Times New Roman" w:cs="Times New Roman"/>
          <w:color w:val="3B3838" w:themeColor="background2" w:themeShade="40"/>
          <w:sz w:val="24"/>
          <w:szCs w:val="24"/>
          <w:lang w:val="mk-MK"/>
        </w:rPr>
        <w:t xml:space="preserve">Битола </w:t>
      </w:r>
      <w:proofErr w:type="spellStart"/>
      <w:r>
        <w:rPr>
          <w:rFonts w:ascii="Times New Roman" w:hAnsi="Times New Roman" w:cs="Times New Roman"/>
          <w:color w:val="3B3838" w:themeColor="background2" w:themeShade="40"/>
          <w:sz w:val="24"/>
          <w:szCs w:val="24"/>
        </w:rPr>
        <w:t>во</w:t>
      </w:r>
      <w:proofErr w:type="spellEnd"/>
      <w:r>
        <w:rPr>
          <w:rFonts w:ascii="Times New Roman" w:hAnsi="Times New Roman" w:cs="Times New Roman"/>
          <w:color w:val="3B3838" w:themeColor="background2" w:themeShade="40"/>
          <w:sz w:val="24"/>
          <w:szCs w:val="24"/>
        </w:rPr>
        <w:t xml:space="preserve"> </w:t>
      </w:r>
      <w:proofErr w:type="spellStart"/>
      <w:r>
        <w:rPr>
          <w:rFonts w:ascii="Times New Roman" w:hAnsi="Times New Roman" w:cs="Times New Roman"/>
          <w:color w:val="3B3838" w:themeColor="background2" w:themeShade="40"/>
          <w:sz w:val="24"/>
          <w:szCs w:val="24"/>
        </w:rPr>
        <w:t>областа</w:t>
      </w:r>
      <w:proofErr w:type="spellEnd"/>
      <w:r>
        <w:rPr>
          <w:rFonts w:ascii="Times New Roman" w:hAnsi="Times New Roman" w:cs="Times New Roman"/>
          <w:color w:val="3B3838" w:themeColor="background2" w:themeShade="40"/>
          <w:sz w:val="24"/>
          <w:szCs w:val="24"/>
          <w:lang w:val="mk-MK"/>
        </w:rPr>
        <w:t xml:space="preserve"> </w:t>
      </w:r>
      <w:proofErr w:type="spellStart"/>
      <w:r>
        <w:rPr>
          <w:rFonts w:ascii="Times New Roman" w:hAnsi="Times New Roman" w:cs="Times New Roman"/>
          <w:color w:val="3B3838" w:themeColor="background2" w:themeShade="40"/>
          <w:sz w:val="24"/>
          <w:szCs w:val="24"/>
        </w:rPr>
        <w:t>образованието</w:t>
      </w:r>
      <w:proofErr w:type="spellEnd"/>
      <w:r>
        <w:rPr>
          <w:rFonts w:ascii="Times New Roman" w:hAnsi="Times New Roman" w:cs="Times New Roman"/>
          <w:color w:val="3B3838" w:themeColor="background2" w:themeShade="40"/>
          <w:sz w:val="24"/>
          <w:szCs w:val="24"/>
        </w:rPr>
        <w:t xml:space="preserve"> </w:t>
      </w:r>
      <w:proofErr w:type="spellStart"/>
      <w:r>
        <w:rPr>
          <w:rFonts w:ascii="Times New Roman" w:hAnsi="Times New Roman" w:cs="Times New Roman"/>
          <w:color w:val="3B3838" w:themeColor="background2" w:themeShade="40"/>
          <w:sz w:val="24"/>
          <w:szCs w:val="24"/>
        </w:rPr>
        <w:t>во</w:t>
      </w:r>
      <w:proofErr w:type="spellEnd"/>
      <w:r>
        <w:rPr>
          <w:rFonts w:ascii="Times New Roman" w:hAnsi="Times New Roman" w:cs="Times New Roman"/>
          <w:color w:val="3B3838" w:themeColor="background2" w:themeShade="40"/>
          <w:sz w:val="24"/>
          <w:szCs w:val="24"/>
        </w:rPr>
        <w:t xml:space="preserve"> 202</w:t>
      </w:r>
      <w:r w:rsidR="00390D3E">
        <w:rPr>
          <w:rFonts w:ascii="Times New Roman" w:hAnsi="Times New Roman" w:cs="Times New Roman"/>
          <w:color w:val="3B3838" w:themeColor="background2" w:themeShade="40"/>
          <w:sz w:val="24"/>
          <w:szCs w:val="24"/>
          <w:lang w:val="mk-MK"/>
        </w:rPr>
        <w:t>4</w:t>
      </w:r>
      <w:r>
        <w:rPr>
          <w:rFonts w:ascii="Times New Roman" w:hAnsi="Times New Roman" w:cs="Times New Roman"/>
          <w:color w:val="3B3838" w:themeColor="background2" w:themeShade="40"/>
          <w:sz w:val="24"/>
          <w:szCs w:val="24"/>
        </w:rPr>
        <w:t xml:space="preserve"> </w:t>
      </w:r>
      <w:proofErr w:type="spellStart"/>
      <w:r>
        <w:rPr>
          <w:rFonts w:ascii="Times New Roman" w:hAnsi="Times New Roman" w:cs="Times New Roman"/>
          <w:color w:val="3B3838" w:themeColor="background2" w:themeShade="40"/>
          <w:sz w:val="24"/>
          <w:szCs w:val="24"/>
        </w:rPr>
        <w:t>година</w:t>
      </w:r>
      <w:proofErr w:type="spellEnd"/>
      <w:r>
        <w:rPr>
          <w:rFonts w:ascii="Times New Roman" w:hAnsi="Times New Roman" w:cs="Times New Roman"/>
          <w:color w:val="3B3838" w:themeColor="background2" w:themeShade="40"/>
          <w:sz w:val="24"/>
          <w:szCs w:val="24"/>
        </w:rPr>
        <w:t xml:space="preserve"> </w:t>
      </w:r>
      <w:proofErr w:type="spellStart"/>
      <w:r>
        <w:rPr>
          <w:rFonts w:ascii="Times New Roman" w:hAnsi="Times New Roman" w:cs="Times New Roman"/>
          <w:color w:val="3B3838" w:themeColor="background2" w:themeShade="40"/>
          <w:sz w:val="24"/>
          <w:szCs w:val="24"/>
        </w:rPr>
        <w:t>ќе</w:t>
      </w:r>
      <w:proofErr w:type="spellEnd"/>
      <w:r>
        <w:rPr>
          <w:rFonts w:ascii="Times New Roman" w:hAnsi="Times New Roman" w:cs="Times New Roman"/>
          <w:color w:val="3B3838" w:themeColor="background2" w:themeShade="40"/>
          <w:sz w:val="24"/>
          <w:szCs w:val="24"/>
        </w:rPr>
        <w:t xml:space="preserve"> </w:t>
      </w:r>
      <w:proofErr w:type="spellStart"/>
      <w:r>
        <w:rPr>
          <w:rFonts w:ascii="Times New Roman" w:hAnsi="Times New Roman" w:cs="Times New Roman"/>
          <w:color w:val="3B3838" w:themeColor="background2" w:themeShade="40"/>
          <w:sz w:val="24"/>
          <w:szCs w:val="24"/>
        </w:rPr>
        <w:t>бидат</w:t>
      </w:r>
      <w:proofErr w:type="spellEnd"/>
      <w:r>
        <w:rPr>
          <w:rFonts w:ascii="Times New Roman" w:hAnsi="Times New Roman" w:cs="Times New Roman"/>
          <w:color w:val="3B3838" w:themeColor="background2" w:themeShade="40"/>
          <w:sz w:val="24"/>
          <w:szCs w:val="24"/>
        </w:rPr>
        <w:t xml:space="preserve"> </w:t>
      </w:r>
      <w:proofErr w:type="spellStart"/>
      <w:r>
        <w:rPr>
          <w:rFonts w:ascii="Times New Roman" w:hAnsi="Times New Roman" w:cs="Times New Roman"/>
          <w:color w:val="3B3838" w:themeColor="background2" w:themeShade="40"/>
          <w:sz w:val="24"/>
          <w:szCs w:val="24"/>
        </w:rPr>
        <w:t>насочени</w:t>
      </w:r>
      <w:proofErr w:type="spellEnd"/>
      <w:r>
        <w:rPr>
          <w:rFonts w:ascii="Times New Roman" w:hAnsi="Times New Roman" w:cs="Times New Roman"/>
          <w:color w:val="3B3838" w:themeColor="background2" w:themeShade="40"/>
          <w:sz w:val="24"/>
          <w:szCs w:val="24"/>
        </w:rPr>
        <w:t xml:space="preserve"> </w:t>
      </w:r>
      <w:proofErr w:type="spellStart"/>
      <w:r>
        <w:rPr>
          <w:rFonts w:ascii="Times New Roman" w:hAnsi="Times New Roman" w:cs="Times New Roman"/>
          <w:color w:val="3B3838" w:themeColor="background2" w:themeShade="40"/>
          <w:sz w:val="24"/>
          <w:szCs w:val="24"/>
        </w:rPr>
        <w:t>кон</w:t>
      </w:r>
      <w:proofErr w:type="spellEnd"/>
      <w:r>
        <w:rPr>
          <w:rFonts w:ascii="Times New Roman" w:hAnsi="Times New Roman" w:cs="Times New Roman"/>
          <w:color w:val="3B3838" w:themeColor="background2" w:themeShade="40"/>
          <w:sz w:val="24"/>
          <w:szCs w:val="24"/>
        </w:rPr>
        <w:t xml:space="preserve"> </w:t>
      </w:r>
      <w:proofErr w:type="spellStart"/>
      <w:r>
        <w:rPr>
          <w:rFonts w:ascii="Times New Roman" w:hAnsi="Times New Roman" w:cs="Times New Roman"/>
          <w:color w:val="3B3838" w:themeColor="background2" w:themeShade="40"/>
          <w:sz w:val="24"/>
          <w:szCs w:val="24"/>
        </w:rPr>
        <w:t>поттикнување</w:t>
      </w:r>
      <w:proofErr w:type="spellEnd"/>
      <w:r>
        <w:rPr>
          <w:rFonts w:ascii="Times New Roman" w:hAnsi="Times New Roman" w:cs="Times New Roman"/>
          <w:color w:val="3B3838" w:themeColor="background2" w:themeShade="40"/>
          <w:sz w:val="24"/>
          <w:szCs w:val="24"/>
        </w:rPr>
        <w:t xml:space="preserve">, </w:t>
      </w:r>
      <w:proofErr w:type="spellStart"/>
      <w:r>
        <w:rPr>
          <w:rFonts w:ascii="Times New Roman" w:hAnsi="Times New Roman" w:cs="Times New Roman"/>
          <w:color w:val="3B3838" w:themeColor="background2" w:themeShade="40"/>
          <w:sz w:val="24"/>
          <w:szCs w:val="24"/>
        </w:rPr>
        <w:t>поддржување</w:t>
      </w:r>
      <w:proofErr w:type="spellEnd"/>
      <w:r>
        <w:rPr>
          <w:rFonts w:ascii="Times New Roman" w:hAnsi="Times New Roman" w:cs="Times New Roman"/>
          <w:color w:val="3B3838" w:themeColor="background2" w:themeShade="40"/>
          <w:sz w:val="24"/>
          <w:szCs w:val="24"/>
        </w:rPr>
        <w:t xml:space="preserve"> и </w:t>
      </w:r>
      <w:proofErr w:type="spellStart"/>
      <w:r>
        <w:rPr>
          <w:rFonts w:ascii="Times New Roman" w:hAnsi="Times New Roman" w:cs="Times New Roman"/>
          <w:color w:val="3B3838" w:themeColor="background2" w:themeShade="40"/>
          <w:sz w:val="24"/>
          <w:szCs w:val="24"/>
        </w:rPr>
        <w:t>помагање</w:t>
      </w:r>
      <w:proofErr w:type="spellEnd"/>
      <w:r>
        <w:rPr>
          <w:rFonts w:ascii="Times New Roman" w:hAnsi="Times New Roman" w:cs="Times New Roman"/>
          <w:color w:val="3B3838" w:themeColor="background2" w:themeShade="40"/>
          <w:sz w:val="24"/>
          <w:szCs w:val="24"/>
        </w:rPr>
        <w:t xml:space="preserve"> </w:t>
      </w:r>
      <w:proofErr w:type="spellStart"/>
      <w:r>
        <w:rPr>
          <w:rFonts w:ascii="Times New Roman" w:hAnsi="Times New Roman" w:cs="Times New Roman"/>
          <w:color w:val="3B3838" w:themeColor="background2" w:themeShade="40"/>
          <w:sz w:val="24"/>
          <w:szCs w:val="24"/>
        </w:rPr>
        <w:t>за</w:t>
      </w:r>
      <w:proofErr w:type="spellEnd"/>
      <w:r>
        <w:rPr>
          <w:rFonts w:ascii="Times New Roman" w:hAnsi="Times New Roman" w:cs="Times New Roman"/>
          <w:color w:val="3B3838" w:themeColor="background2" w:themeShade="40"/>
          <w:sz w:val="24"/>
          <w:szCs w:val="24"/>
        </w:rPr>
        <w:t xml:space="preserve"> </w:t>
      </w:r>
      <w:proofErr w:type="spellStart"/>
      <w:r>
        <w:rPr>
          <w:rFonts w:ascii="Times New Roman" w:hAnsi="Times New Roman" w:cs="Times New Roman"/>
          <w:color w:val="3B3838" w:themeColor="background2" w:themeShade="40"/>
          <w:sz w:val="24"/>
          <w:szCs w:val="24"/>
        </w:rPr>
        <w:t>остварување</w:t>
      </w:r>
      <w:proofErr w:type="spellEnd"/>
      <w:r>
        <w:rPr>
          <w:rFonts w:ascii="Times New Roman" w:hAnsi="Times New Roman" w:cs="Times New Roman"/>
          <w:color w:val="3B3838" w:themeColor="background2" w:themeShade="40"/>
          <w:sz w:val="24"/>
          <w:szCs w:val="24"/>
        </w:rPr>
        <w:t xml:space="preserve"> </w:t>
      </w:r>
      <w:proofErr w:type="spellStart"/>
      <w:r>
        <w:rPr>
          <w:rFonts w:ascii="Times New Roman" w:hAnsi="Times New Roman" w:cs="Times New Roman"/>
          <w:color w:val="3B3838" w:themeColor="background2" w:themeShade="40"/>
          <w:sz w:val="24"/>
          <w:szCs w:val="24"/>
        </w:rPr>
        <w:t>на</w:t>
      </w:r>
      <w:proofErr w:type="spellEnd"/>
      <w:r>
        <w:rPr>
          <w:rFonts w:ascii="Times New Roman" w:hAnsi="Times New Roman" w:cs="Times New Roman"/>
          <w:color w:val="3B3838" w:themeColor="background2" w:themeShade="40"/>
          <w:sz w:val="24"/>
          <w:szCs w:val="24"/>
        </w:rPr>
        <w:t xml:space="preserve"> </w:t>
      </w:r>
      <w:proofErr w:type="spellStart"/>
      <w:r>
        <w:rPr>
          <w:rFonts w:ascii="Times New Roman" w:hAnsi="Times New Roman" w:cs="Times New Roman"/>
          <w:color w:val="3B3838" w:themeColor="background2" w:themeShade="40"/>
          <w:sz w:val="24"/>
          <w:szCs w:val="24"/>
        </w:rPr>
        <w:t>целите</w:t>
      </w:r>
      <w:proofErr w:type="spellEnd"/>
      <w:r>
        <w:rPr>
          <w:rFonts w:ascii="Times New Roman" w:hAnsi="Times New Roman" w:cs="Times New Roman"/>
          <w:color w:val="3B3838" w:themeColor="background2" w:themeShade="40"/>
          <w:sz w:val="24"/>
          <w:szCs w:val="24"/>
        </w:rPr>
        <w:t xml:space="preserve"> </w:t>
      </w:r>
      <w:proofErr w:type="spellStart"/>
      <w:r>
        <w:rPr>
          <w:rFonts w:ascii="Times New Roman" w:hAnsi="Times New Roman" w:cs="Times New Roman"/>
          <w:color w:val="3B3838" w:themeColor="background2" w:themeShade="40"/>
          <w:sz w:val="24"/>
          <w:szCs w:val="24"/>
        </w:rPr>
        <w:t>на</w:t>
      </w:r>
      <w:proofErr w:type="spellEnd"/>
      <w:r>
        <w:rPr>
          <w:rFonts w:ascii="Times New Roman" w:hAnsi="Times New Roman" w:cs="Times New Roman"/>
          <w:color w:val="3B3838" w:themeColor="background2" w:themeShade="40"/>
          <w:sz w:val="24"/>
          <w:szCs w:val="24"/>
        </w:rPr>
        <w:t xml:space="preserve"> </w:t>
      </w:r>
      <w:proofErr w:type="spellStart"/>
      <w:r>
        <w:rPr>
          <w:rFonts w:ascii="Times New Roman" w:hAnsi="Times New Roman" w:cs="Times New Roman"/>
          <w:color w:val="3B3838" w:themeColor="background2" w:themeShade="40"/>
          <w:sz w:val="24"/>
          <w:szCs w:val="24"/>
        </w:rPr>
        <w:t>оваа</w:t>
      </w:r>
      <w:proofErr w:type="spellEnd"/>
      <w:r>
        <w:rPr>
          <w:rFonts w:ascii="Times New Roman" w:hAnsi="Times New Roman" w:cs="Times New Roman"/>
          <w:color w:val="3B3838" w:themeColor="background2" w:themeShade="40"/>
          <w:sz w:val="24"/>
          <w:szCs w:val="24"/>
        </w:rPr>
        <w:t xml:space="preserve"> </w:t>
      </w:r>
      <w:proofErr w:type="spellStart"/>
      <w:r>
        <w:rPr>
          <w:rFonts w:ascii="Times New Roman" w:hAnsi="Times New Roman" w:cs="Times New Roman"/>
          <w:color w:val="3B3838" w:themeColor="background2" w:themeShade="40"/>
          <w:sz w:val="24"/>
          <w:szCs w:val="24"/>
        </w:rPr>
        <w:t>програма</w:t>
      </w:r>
      <w:proofErr w:type="spellEnd"/>
      <w:r>
        <w:rPr>
          <w:rFonts w:ascii="Times New Roman" w:hAnsi="Times New Roman" w:cs="Times New Roman"/>
          <w:color w:val="3B3838" w:themeColor="background2" w:themeShade="40"/>
          <w:sz w:val="24"/>
          <w:szCs w:val="24"/>
        </w:rPr>
        <w:t xml:space="preserve"> и </w:t>
      </w:r>
      <w:proofErr w:type="spellStart"/>
      <w:r>
        <w:rPr>
          <w:rFonts w:ascii="Times New Roman" w:hAnsi="Times New Roman" w:cs="Times New Roman"/>
          <w:color w:val="3B3838" w:themeColor="background2" w:themeShade="40"/>
          <w:sz w:val="24"/>
          <w:szCs w:val="24"/>
        </w:rPr>
        <w:t>тоа</w:t>
      </w:r>
      <w:proofErr w:type="spellEnd"/>
      <w:r>
        <w:rPr>
          <w:rFonts w:ascii="Times New Roman" w:hAnsi="Times New Roman" w:cs="Times New Roman"/>
          <w:color w:val="3B3838" w:themeColor="background2" w:themeShade="40"/>
          <w:sz w:val="24"/>
          <w:szCs w:val="24"/>
          <w:lang w:val="mk-MK"/>
        </w:rPr>
        <w:t xml:space="preserve"> кон с</w:t>
      </w:r>
      <w:proofErr w:type="spellStart"/>
      <w:r>
        <w:rPr>
          <w:rFonts w:ascii="Times New Roman" w:hAnsi="Times New Roman" w:cs="Times New Roman"/>
          <w:color w:val="3B3838" w:themeColor="background2" w:themeShade="40"/>
          <w:sz w:val="24"/>
          <w:szCs w:val="24"/>
        </w:rPr>
        <w:t>оздавање</w:t>
      </w:r>
      <w:proofErr w:type="spellEnd"/>
      <w:r>
        <w:rPr>
          <w:rFonts w:ascii="Times New Roman" w:hAnsi="Times New Roman" w:cs="Times New Roman"/>
          <w:color w:val="3B3838" w:themeColor="background2" w:themeShade="40"/>
          <w:sz w:val="24"/>
          <w:szCs w:val="24"/>
        </w:rPr>
        <w:t xml:space="preserve"> </w:t>
      </w:r>
      <w:proofErr w:type="spellStart"/>
      <w:r>
        <w:rPr>
          <w:rFonts w:ascii="Times New Roman" w:hAnsi="Times New Roman" w:cs="Times New Roman"/>
          <w:color w:val="3B3838" w:themeColor="background2" w:themeShade="40"/>
          <w:sz w:val="24"/>
          <w:szCs w:val="24"/>
        </w:rPr>
        <w:t>услови</w:t>
      </w:r>
      <w:proofErr w:type="spellEnd"/>
      <w:r>
        <w:rPr>
          <w:rFonts w:ascii="Times New Roman" w:hAnsi="Times New Roman" w:cs="Times New Roman"/>
          <w:color w:val="3B3838" w:themeColor="background2" w:themeShade="40"/>
          <w:sz w:val="24"/>
          <w:szCs w:val="24"/>
        </w:rPr>
        <w:t xml:space="preserve"> </w:t>
      </w:r>
      <w:proofErr w:type="spellStart"/>
      <w:r>
        <w:rPr>
          <w:rFonts w:ascii="Times New Roman" w:hAnsi="Times New Roman" w:cs="Times New Roman"/>
          <w:color w:val="3B3838" w:themeColor="background2" w:themeShade="40"/>
          <w:sz w:val="24"/>
          <w:szCs w:val="24"/>
        </w:rPr>
        <w:t>за</w:t>
      </w:r>
      <w:proofErr w:type="spellEnd"/>
      <w:r>
        <w:rPr>
          <w:rFonts w:ascii="Times New Roman" w:hAnsi="Times New Roman" w:cs="Times New Roman"/>
          <w:color w:val="3B3838" w:themeColor="background2" w:themeShade="40"/>
          <w:sz w:val="24"/>
          <w:szCs w:val="24"/>
        </w:rPr>
        <w:t xml:space="preserve"> </w:t>
      </w:r>
      <w:proofErr w:type="spellStart"/>
      <w:r>
        <w:rPr>
          <w:rFonts w:ascii="Times New Roman" w:hAnsi="Times New Roman" w:cs="Times New Roman"/>
          <w:color w:val="3B3838" w:themeColor="background2" w:themeShade="40"/>
          <w:sz w:val="24"/>
          <w:szCs w:val="24"/>
        </w:rPr>
        <w:t>поефикасно</w:t>
      </w:r>
      <w:proofErr w:type="spellEnd"/>
      <w:r>
        <w:rPr>
          <w:rFonts w:ascii="Times New Roman" w:hAnsi="Times New Roman" w:cs="Times New Roman"/>
          <w:color w:val="3B3838" w:themeColor="background2" w:themeShade="40"/>
          <w:sz w:val="24"/>
          <w:szCs w:val="24"/>
        </w:rPr>
        <w:t xml:space="preserve"> и </w:t>
      </w:r>
      <w:proofErr w:type="spellStart"/>
      <w:r>
        <w:rPr>
          <w:rFonts w:ascii="Times New Roman" w:hAnsi="Times New Roman" w:cs="Times New Roman"/>
          <w:color w:val="3B3838" w:themeColor="background2" w:themeShade="40"/>
          <w:sz w:val="24"/>
          <w:szCs w:val="24"/>
        </w:rPr>
        <w:t>поекономично</w:t>
      </w:r>
      <w:proofErr w:type="spellEnd"/>
      <w:r>
        <w:rPr>
          <w:rFonts w:ascii="Times New Roman" w:hAnsi="Times New Roman" w:cs="Times New Roman"/>
          <w:color w:val="3B3838" w:themeColor="background2" w:themeShade="40"/>
          <w:sz w:val="24"/>
          <w:szCs w:val="24"/>
        </w:rPr>
        <w:t xml:space="preserve"> </w:t>
      </w:r>
      <w:proofErr w:type="spellStart"/>
      <w:r>
        <w:rPr>
          <w:rFonts w:ascii="Times New Roman" w:hAnsi="Times New Roman" w:cs="Times New Roman"/>
          <w:color w:val="3B3838" w:themeColor="background2" w:themeShade="40"/>
          <w:sz w:val="24"/>
          <w:szCs w:val="24"/>
        </w:rPr>
        <w:t>одвивање</w:t>
      </w:r>
      <w:proofErr w:type="spellEnd"/>
      <w:r>
        <w:rPr>
          <w:rFonts w:ascii="Times New Roman" w:hAnsi="Times New Roman" w:cs="Times New Roman"/>
          <w:color w:val="3B3838" w:themeColor="background2" w:themeShade="40"/>
          <w:sz w:val="24"/>
          <w:szCs w:val="24"/>
        </w:rPr>
        <w:t xml:space="preserve"> </w:t>
      </w:r>
      <w:proofErr w:type="spellStart"/>
      <w:r>
        <w:rPr>
          <w:rFonts w:ascii="Times New Roman" w:hAnsi="Times New Roman" w:cs="Times New Roman"/>
          <w:color w:val="3B3838" w:themeColor="background2" w:themeShade="40"/>
          <w:sz w:val="24"/>
          <w:szCs w:val="24"/>
        </w:rPr>
        <w:t>на</w:t>
      </w:r>
      <w:proofErr w:type="spellEnd"/>
      <w:r>
        <w:rPr>
          <w:rFonts w:ascii="Times New Roman" w:hAnsi="Times New Roman" w:cs="Times New Roman"/>
          <w:color w:val="3B3838" w:themeColor="background2" w:themeShade="40"/>
          <w:sz w:val="24"/>
          <w:szCs w:val="24"/>
        </w:rPr>
        <w:t xml:space="preserve"> </w:t>
      </w:r>
      <w:proofErr w:type="spellStart"/>
      <w:r>
        <w:rPr>
          <w:rFonts w:ascii="Times New Roman" w:hAnsi="Times New Roman" w:cs="Times New Roman"/>
          <w:color w:val="3B3838" w:themeColor="background2" w:themeShade="40"/>
          <w:sz w:val="24"/>
          <w:szCs w:val="24"/>
        </w:rPr>
        <w:t>образовниот</w:t>
      </w:r>
      <w:proofErr w:type="spellEnd"/>
      <w:r>
        <w:rPr>
          <w:rFonts w:ascii="Times New Roman" w:hAnsi="Times New Roman" w:cs="Times New Roman"/>
          <w:color w:val="3B3838" w:themeColor="background2" w:themeShade="40"/>
          <w:sz w:val="24"/>
          <w:szCs w:val="24"/>
        </w:rPr>
        <w:t xml:space="preserve"> </w:t>
      </w:r>
      <w:proofErr w:type="spellStart"/>
      <w:r>
        <w:rPr>
          <w:rFonts w:ascii="Times New Roman" w:hAnsi="Times New Roman" w:cs="Times New Roman"/>
          <w:color w:val="3B3838" w:themeColor="background2" w:themeShade="40"/>
          <w:sz w:val="24"/>
          <w:szCs w:val="24"/>
        </w:rPr>
        <w:t>процес</w:t>
      </w:r>
      <w:proofErr w:type="spellEnd"/>
      <w:r>
        <w:rPr>
          <w:rFonts w:ascii="Times New Roman" w:hAnsi="Times New Roman" w:cs="Times New Roman"/>
          <w:color w:val="3B3838" w:themeColor="background2" w:themeShade="40"/>
          <w:sz w:val="24"/>
          <w:szCs w:val="24"/>
        </w:rPr>
        <w:t xml:space="preserve"> </w:t>
      </w:r>
      <w:proofErr w:type="spellStart"/>
      <w:r>
        <w:rPr>
          <w:rFonts w:ascii="Times New Roman" w:hAnsi="Times New Roman" w:cs="Times New Roman"/>
          <w:color w:val="3B3838" w:themeColor="background2" w:themeShade="40"/>
          <w:sz w:val="24"/>
          <w:szCs w:val="24"/>
        </w:rPr>
        <w:t>со</w:t>
      </w:r>
      <w:proofErr w:type="spellEnd"/>
      <w:r>
        <w:rPr>
          <w:rFonts w:ascii="Times New Roman" w:hAnsi="Times New Roman" w:cs="Times New Roman"/>
          <w:color w:val="3B3838" w:themeColor="background2" w:themeShade="40"/>
          <w:sz w:val="24"/>
          <w:szCs w:val="24"/>
        </w:rPr>
        <w:t xml:space="preserve"> </w:t>
      </w:r>
      <w:proofErr w:type="spellStart"/>
      <w:r>
        <w:rPr>
          <w:rFonts w:ascii="Times New Roman" w:hAnsi="Times New Roman" w:cs="Times New Roman"/>
          <w:color w:val="3B3838" w:themeColor="background2" w:themeShade="40"/>
          <w:sz w:val="24"/>
          <w:szCs w:val="24"/>
        </w:rPr>
        <w:t>реализирање</w:t>
      </w:r>
      <w:proofErr w:type="spellEnd"/>
      <w:r>
        <w:rPr>
          <w:rFonts w:ascii="Times New Roman" w:hAnsi="Times New Roman" w:cs="Times New Roman"/>
          <w:color w:val="3B3838" w:themeColor="background2" w:themeShade="40"/>
          <w:sz w:val="24"/>
          <w:szCs w:val="24"/>
        </w:rPr>
        <w:t xml:space="preserve"> </w:t>
      </w:r>
      <w:proofErr w:type="spellStart"/>
      <w:r>
        <w:rPr>
          <w:rFonts w:ascii="Times New Roman" w:hAnsi="Times New Roman" w:cs="Times New Roman"/>
          <w:color w:val="3B3838" w:themeColor="background2" w:themeShade="40"/>
          <w:sz w:val="24"/>
          <w:szCs w:val="24"/>
        </w:rPr>
        <w:t>на</w:t>
      </w:r>
      <w:proofErr w:type="spellEnd"/>
      <w:r>
        <w:rPr>
          <w:rFonts w:ascii="Times New Roman" w:hAnsi="Times New Roman" w:cs="Times New Roman"/>
          <w:color w:val="3B3838" w:themeColor="background2" w:themeShade="40"/>
          <w:sz w:val="24"/>
          <w:szCs w:val="24"/>
        </w:rPr>
        <w:t xml:space="preserve"> </w:t>
      </w:r>
      <w:proofErr w:type="spellStart"/>
      <w:r>
        <w:rPr>
          <w:rFonts w:ascii="Times New Roman" w:hAnsi="Times New Roman" w:cs="Times New Roman"/>
          <w:color w:val="3B3838" w:themeColor="background2" w:themeShade="40"/>
          <w:sz w:val="24"/>
          <w:szCs w:val="24"/>
        </w:rPr>
        <w:t>втората</w:t>
      </w:r>
      <w:proofErr w:type="spellEnd"/>
      <w:r>
        <w:rPr>
          <w:rFonts w:ascii="Times New Roman" w:hAnsi="Times New Roman" w:cs="Times New Roman"/>
          <w:color w:val="3B3838" w:themeColor="background2" w:themeShade="40"/>
          <w:sz w:val="24"/>
          <w:szCs w:val="24"/>
        </w:rPr>
        <w:t xml:space="preserve"> </w:t>
      </w:r>
      <w:proofErr w:type="spellStart"/>
      <w:r>
        <w:rPr>
          <w:rFonts w:ascii="Times New Roman" w:hAnsi="Times New Roman" w:cs="Times New Roman"/>
          <w:color w:val="3B3838" w:themeColor="background2" w:themeShade="40"/>
          <w:sz w:val="24"/>
          <w:szCs w:val="24"/>
        </w:rPr>
        <w:t>фаза</w:t>
      </w:r>
      <w:proofErr w:type="spellEnd"/>
      <w:r>
        <w:rPr>
          <w:rFonts w:ascii="Times New Roman" w:hAnsi="Times New Roman" w:cs="Times New Roman"/>
          <w:color w:val="3B3838" w:themeColor="background2" w:themeShade="40"/>
          <w:sz w:val="24"/>
          <w:szCs w:val="24"/>
        </w:rPr>
        <w:t xml:space="preserve"> </w:t>
      </w:r>
      <w:proofErr w:type="spellStart"/>
      <w:r>
        <w:rPr>
          <w:rFonts w:ascii="Times New Roman" w:hAnsi="Times New Roman" w:cs="Times New Roman"/>
          <w:color w:val="3B3838" w:themeColor="background2" w:themeShade="40"/>
          <w:sz w:val="24"/>
          <w:szCs w:val="24"/>
        </w:rPr>
        <w:t>од</w:t>
      </w:r>
      <w:proofErr w:type="spellEnd"/>
      <w:r>
        <w:rPr>
          <w:rFonts w:ascii="Times New Roman" w:hAnsi="Times New Roman" w:cs="Times New Roman"/>
          <w:color w:val="3B3838" w:themeColor="background2" w:themeShade="40"/>
          <w:sz w:val="24"/>
          <w:szCs w:val="24"/>
        </w:rPr>
        <w:t xml:space="preserve"> </w:t>
      </w:r>
      <w:proofErr w:type="spellStart"/>
      <w:r>
        <w:rPr>
          <w:rFonts w:ascii="Times New Roman" w:hAnsi="Times New Roman" w:cs="Times New Roman"/>
          <w:color w:val="3B3838" w:themeColor="background2" w:themeShade="40"/>
          <w:sz w:val="24"/>
          <w:szCs w:val="24"/>
        </w:rPr>
        <w:t>процесот</w:t>
      </w:r>
      <w:proofErr w:type="spellEnd"/>
      <w:r>
        <w:rPr>
          <w:rFonts w:ascii="Times New Roman" w:hAnsi="Times New Roman" w:cs="Times New Roman"/>
          <w:color w:val="3B3838" w:themeColor="background2" w:themeShade="40"/>
          <w:sz w:val="24"/>
          <w:szCs w:val="24"/>
        </w:rPr>
        <w:t xml:space="preserve"> </w:t>
      </w:r>
      <w:proofErr w:type="spellStart"/>
      <w:r>
        <w:rPr>
          <w:rFonts w:ascii="Times New Roman" w:hAnsi="Times New Roman" w:cs="Times New Roman"/>
          <w:color w:val="3B3838" w:themeColor="background2" w:themeShade="40"/>
          <w:sz w:val="24"/>
          <w:szCs w:val="24"/>
        </w:rPr>
        <w:t>на</w:t>
      </w:r>
      <w:proofErr w:type="spellEnd"/>
      <w:r>
        <w:rPr>
          <w:rFonts w:ascii="Times New Roman" w:hAnsi="Times New Roman" w:cs="Times New Roman"/>
          <w:color w:val="3B3838" w:themeColor="background2" w:themeShade="40"/>
          <w:sz w:val="24"/>
          <w:szCs w:val="24"/>
        </w:rPr>
        <w:t xml:space="preserve"> </w:t>
      </w:r>
      <w:proofErr w:type="spellStart"/>
      <w:r>
        <w:rPr>
          <w:rFonts w:ascii="Times New Roman" w:hAnsi="Times New Roman" w:cs="Times New Roman"/>
          <w:color w:val="3B3838" w:themeColor="background2" w:themeShade="40"/>
          <w:sz w:val="24"/>
          <w:szCs w:val="24"/>
        </w:rPr>
        <w:t>децентрализација</w:t>
      </w:r>
      <w:proofErr w:type="spellEnd"/>
      <w:r>
        <w:rPr>
          <w:rFonts w:ascii="Times New Roman" w:hAnsi="Times New Roman" w:cs="Times New Roman"/>
          <w:color w:val="3B3838" w:themeColor="background2" w:themeShade="40"/>
          <w:sz w:val="24"/>
          <w:szCs w:val="24"/>
        </w:rPr>
        <w:t xml:space="preserve"> </w:t>
      </w:r>
      <w:proofErr w:type="spellStart"/>
      <w:r>
        <w:rPr>
          <w:rFonts w:ascii="Times New Roman" w:hAnsi="Times New Roman" w:cs="Times New Roman"/>
          <w:color w:val="3B3838" w:themeColor="background2" w:themeShade="40"/>
          <w:sz w:val="24"/>
          <w:szCs w:val="24"/>
        </w:rPr>
        <w:t>на</w:t>
      </w:r>
      <w:proofErr w:type="spellEnd"/>
      <w:r>
        <w:rPr>
          <w:rFonts w:ascii="Times New Roman" w:hAnsi="Times New Roman" w:cs="Times New Roman"/>
          <w:color w:val="3B3838" w:themeColor="background2" w:themeShade="40"/>
          <w:sz w:val="24"/>
          <w:szCs w:val="24"/>
        </w:rPr>
        <w:t xml:space="preserve"> </w:t>
      </w:r>
      <w:proofErr w:type="spellStart"/>
      <w:r>
        <w:rPr>
          <w:rFonts w:ascii="Times New Roman" w:hAnsi="Times New Roman" w:cs="Times New Roman"/>
          <w:color w:val="3B3838" w:themeColor="background2" w:themeShade="40"/>
          <w:sz w:val="24"/>
          <w:szCs w:val="24"/>
        </w:rPr>
        <w:t>образованието</w:t>
      </w:r>
      <w:proofErr w:type="spellEnd"/>
      <w:r>
        <w:rPr>
          <w:rFonts w:ascii="Times New Roman" w:hAnsi="Times New Roman" w:cs="Times New Roman"/>
          <w:color w:val="3B3838" w:themeColor="background2" w:themeShade="40"/>
          <w:sz w:val="24"/>
          <w:szCs w:val="24"/>
          <w:lang w:val="mk-MK"/>
        </w:rPr>
        <w:t>.</w:t>
      </w:r>
    </w:p>
    <w:p w14:paraId="63B3C001" w14:textId="2C39F0A1" w:rsidR="00CA4819" w:rsidRDefault="000730E9">
      <w:pPr>
        <w:spacing w:line="360" w:lineRule="auto"/>
        <w:ind w:firstLine="720"/>
        <w:jc w:val="both"/>
        <w:rPr>
          <w:rFonts w:ascii="Times New Roman" w:hAnsi="Times New Roman" w:cs="Times New Roman"/>
          <w:color w:val="3B3838" w:themeColor="background2" w:themeShade="40"/>
          <w:sz w:val="24"/>
          <w:szCs w:val="24"/>
          <w:lang w:val="mk-MK"/>
        </w:rPr>
      </w:pPr>
      <w:r>
        <w:rPr>
          <w:rFonts w:ascii="Times New Roman" w:hAnsi="Times New Roman" w:cs="Times New Roman"/>
          <w:color w:val="3B3838" w:themeColor="background2" w:themeShade="40"/>
          <w:sz w:val="24"/>
          <w:szCs w:val="24"/>
          <w:lang w:val="mk-MK"/>
        </w:rPr>
        <w:t>Оваа Програма и активностите во неа ќе се дополнуваат согласно потребите кои ќе произлезат во тековната 202</w:t>
      </w:r>
      <w:r w:rsidR="007C0C14">
        <w:rPr>
          <w:rFonts w:ascii="Times New Roman" w:hAnsi="Times New Roman" w:cs="Times New Roman"/>
          <w:color w:val="3B3838" w:themeColor="background2" w:themeShade="40"/>
          <w:sz w:val="24"/>
          <w:szCs w:val="24"/>
        </w:rPr>
        <w:t>4</w:t>
      </w:r>
      <w:r>
        <w:rPr>
          <w:rFonts w:ascii="Times New Roman" w:hAnsi="Times New Roman" w:cs="Times New Roman"/>
          <w:color w:val="3B3838" w:themeColor="background2" w:themeShade="40"/>
          <w:sz w:val="24"/>
          <w:szCs w:val="24"/>
          <w:lang w:val="mk-MK"/>
        </w:rPr>
        <w:t xml:space="preserve"> година, но активностите кои што се предвидени во неа се одделени во  две основни ставки, како што следува:</w:t>
      </w:r>
    </w:p>
    <w:p w14:paraId="01D9CA2C" w14:textId="77777777" w:rsidR="00CA4819" w:rsidRDefault="000730E9">
      <w:pPr>
        <w:pStyle w:val="ListParagraph"/>
        <w:widowControl w:val="0"/>
        <w:numPr>
          <w:ilvl w:val="0"/>
          <w:numId w:val="2"/>
        </w:numPr>
        <w:autoSpaceDE w:val="0"/>
        <w:autoSpaceDN w:val="0"/>
        <w:adjustRightInd w:val="0"/>
        <w:spacing w:line="360" w:lineRule="auto"/>
        <w:jc w:val="both"/>
        <w:outlineLvl w:val="0"/>
        <w:rPr>
          <w:rFonts w:ascii="Times New Roman" w:hAnsi="Times New Roman"/>
          <w:color w:val="3B3838" w:themeColor="background2" w:themeShade="40"/>
          <w:sz w:val="24"/>
          <w:szCs w:val="24"/>
        </w:rPr>
      </w:pPr>
      <w:bookmarkStart w:id="6" w:name="_Toc119481627"/>
      <w:r>
        <w:rPr>
          <w:rFonts w:ascii="Times New Roman" w:hAnsi="Times New Roman"/>
          <w:color w:val="3B3838" w:themeColor="background2" w:themeShade="40"/>
          <w:sz w:val="24"/>
          <w:szCs w:val="24"/>
        </w:rPr>
        <w:t>програмата Н1 – основно образование,</w:t>
      </w:r>
      <w:bookmarkEnd w:id="6"/>
      <w:r>
        <w:rPr>
          <w:rFonts w:ascii="Times New Roman" w:hAnsi="Times New Roman"/>
          <w:color w:val="3B3838" w:themeColor="background2" w:themeShade="40"/>
          <w:sz w:val="24"/>
          <w:szCs w:val="24"/>
        </w:rPr>
        <w:t xml:space="preserve">  </w:t>
      </w:r>
    </w:p>
    <w:p w14:paraId="1B2DAB5D" w14:textId="77777777" w:rsidR="00CA4819" w:rsidRDefault="000730E9">
      <w:pPr>
        <w:pStyle w:val="ListParagraph"/>
        <w:widowControl w:val="0"/>
        <w:numPr>
          <w:ilvl w:val="0"/>
          <w:numId w:val="2"/>
        </w:numPr>
        <w:autoSpaceDE w:val="0"/>
        <w:autoSpaceDN w:val="0"/>
        <w:adjustRightInd w:val="0"/>
        <w:spacing w:line="360" w:lineRule="auto"/>
        <w:jc w:val="both"/>
        <w:outlineLvl w:val="0"/>
        <w:rPr>
          <w:rFonts w:ascii="Times New Roman" w:hAnsi="Times New Roman"/>
          <w:color w:val="3B3838" w:themeColor="background2" w:themeShade="40"/>
          <w:sz w:val="24"/>
          <w:szCs w:val="24"/>
        </w:rPr>
      </w:pPr>
      <w:bookmarkStart w:id="7" w:name="_Toc119481628"/>
      <w:r>
        <w:rPr>
          <w:rFonts w:ascii="Times New Roman" w:hAnsi="Times New Roman"/>
          <w:color w:val="3B3838" w:themeColor="background2" w:themeShade="40"/>
          <w:sz w:val="24"/>
          <w:szCs w:val="24"/>
        </w:rPr>
        <w:t>програмата Н2 – средно образование.</w:t>
      </w:r>
      <w:bookmarkEnd w:id="7"/>
    </w:p>
    <w:p w14:paraId="34F18186" w14:textId="04AF3588" w:rsidR="00CA4819" w:rsidRPr="00390D3E" w:rsidRDefault="000730E9" w:rsidP="00390D3E">
      <w:pPr>
        <w:widowControl w:val="0"/>
        <w:autoSpaceDE w:val="0"/>
        <w:autoSpaceDN w:val="0"/>
        <w:adjustRightInd w:val="0"/>
        <w:spacing w:line="360" w:lineRule="auto"/>
        <w:ind w:firstLine="720"/>
        <w:jc w:val="both"/>
        <w:outlineLvl w:val="0"/>
        <w:rPr>
          <w:rFonts w:ascii="Times New Roman" w:eastAsia="Calibri" w:hAnsi="Times New Roman" w:cs="Times New Roman"/>
          <w:color w:val="3B3838" w:themeColor="background2" w:themeShade="40"/>
          <w:sz w:val="24"/>
          <w:szCs w:val="24"/>
          <w:lang w:val="ru-RU"/>
        </w:rPr>
      </w:pPr>
      <w:bookmarkStart w:id="8" w:name="_Toc119481629"/>
      <w:r>
        <w:rPr>
          <w:rFonts w:ascii="Times New Roman" w:eastAsia="Calibri" w:hAnsi="Times New Roman" w:cs="Times New Roman"/>
          <w:color w:val="3B3838" w:themeColor="background2" w:themeShade="40"/>
          <w:sz w:val="24"/>
          <w:szCs w:val="24"/>
          <w:lang w:val="mk-MK"/>
        </w:rPr>
        <w:t>Програмата овозможува буџетско следење, транспарентност и ефикасност на обезбедените средства за спроведување на родовото буџетирање.</w:t>
      </w:r>
      <w:bookmarkEnd w:id="8"/>
      <w:r>
        <w:rPr>
          <w:rFonts w:ascii="Times New Roman" w:eastAsia="Calibri" w:hAnsi="Times New Roman" w:cs="Times New Roman"/>
          <w:color w:val="3B3838" w:themeColor="background2" w:themeShade="40"/>
          <w:sz w:val="24"/>
          <w:szCs w:val="24"/>
          <w:lang w:val="mk-MK"/>
        </w:rPr>
        <w:t xml:space="preserve"> </w:t>
      </w:r>
    </w:p>
    <w:p w14:paraId="7791101D" w14:textId="08D8EAAA" w:rsidR="00CA4819" w:rsidRPr="00390D3E" w:rsidRDefault="000730E9" w:rsidP="00390D3E">
      <w:pPr>
        <w:pStyle w:val="Heading1"/>
        <w:spacing w:before="0" w:after="160"/>
        <w:rPr>
          <w:rFonts w:ascii="Times New Roman" w:eastAsia="Calibri" w:hAnsi="Times New Roman" w:cs="Times New Roman"/>
          <w:sz w:val="24"/>
          <w:szCs w:val="24"/>
          <w:lang w:val="mk-MK"/>
        </w:rPr>
      </w:pPr>
      <w:bookmarkStart w:id="9" w:name="_Toc119481630"/>
      <w:r>
        <w:rPr>
          <w:rFonts w:ascii="Times New Roman" w:eastAsia="Calibri" w:hAnsi="Times New Roman" w:cs="Times New Roman"/>
          <w:sz w:val="24"/>
          <w:szCs w:val="24"/>
          <w:lang w:val="mk-MK"/>
        </w:rPr>
        <w:t>ЗАВРШНИ ОДРЕДБИ</w:t>
      </w:r>
      <w:bookmarkEnd w:id="9"/>
    </w:p>
    <w:p w14:paraId="13241ABB" w14:textId="38FAC8F7" w:rsidR="00CA4819" w:rsidRDefault="000730E9">
      <w:pPr>
        <w:widowControl w:val="0"/>
        <w:autoSpaceDE w:val="0"/>
        <w:autoSpaceDN w:val="0"/>
        <w:adjustRightInd w:val="0"/>
        <w:spacing w:line="360" w:lineRule="auto"/>
        <w:ind w:firstLine="720"/>
        <w:jc w:val="both"/>
        <w:rPr>
          <w:rFonts w:ascii="Times New Roman" w:eastAsia="Calibri" w:hAnsi="Times New Roman" w:cs="Times New Roman"/>
          <w:color w:val="3B3838" w:themeColor="background2" w:themeShade="40"/>
          <w:sz w:val="24"/>
          <w:szCs w:val="24"/>
          <w:lang w:val="mk-MK"/>
        </w:rPr>
      </w:pPr>
      <w:r>
        <w:rPr>
          <w:rFonts w:ascii="Times New Roman" w:eastAsia="Calibri" w:hAnsi="Times New Roman" w:cs="Times New Roman"/>
          <w:color w:val="3B3838" w:themeColor="background2" w:themeShade="40"/>
          <w:sz w:val="24"/>
          <w:szCs w:val="24"/>
          <w:lang w:val="mk-MK"/>
        </w:rPr>
        <w:t>Градоначалникот на Општина Битола го следи реализирањето на оваа Програма, покренува иницијативи, дава мислења и поднесува предлози во врска со остварувањето на нејзините цели и активности</w:t>
      </w:r>
      <w:r w:rsidR="009D18CA">
        <w:rPr>
          <w:rFonts w:ascii="Times New Roman" w:eastAsia="Calibri" w:hAnsi="Times New Roman" w:cs="Times New Roman"/>
          <w:color w:val="3B3838" w:themeColor="background2" w:themeShade="40"/>
          <w:sz w:val="24"/>
          <w:szCs w:val="24"/>
          <w:lang w:val="mk-MK"/>
        </w:rPr>
        <w:t>,</w:t>
      </w:r>
      <w:r>
        <w:rPr>
          <w:rFonts w:ascii="Times New Roman" w:eastAsia="Calibri" w:hAnsi="Times New Roman" w:cs="Times New Roman"/>
          <w:color w:val="3B3838" w:themeColor="background2" w:themeShade="40"/>
          <w:sz w:val="24"/>
          <w:szCs w:val="24"/>
          <w:lang w:val="mk-MK"/>
        </w:rPr>
        <w:t xml:space="preserve"> но исто така за спроведување на оваа програма се грижат и Комисијата за јавни дејности и Одделението за јавни дејности при Секторот за економски развој, јавни дејности и информатичка технологија на Општина Битола.  </w:t>
      </w:r>
    </w:p>
    <w:p w14:paraId="6B222483" w14:textId="7CED28B7" w:rsidR="00CA4819" w:rsidRDefault="000730E9">
      <w:pPr>
        <w:widowControl w:val="0"/>
        <w:autoSpaceDE w:val="0"/>
        <w:autoSpaceDN w:val="0"/>
        <w:adjustRightInd w:val="0"/>
        <w:spacing w:line="360" w:lineRule="auto"/>
        <w:ind w:firstLine="720"/>
        <w:jc w:val="both"/>
        <w:rPr>
          <w:rFonts w:ascii="Times New Roman" w:eastAsia="Calibri" w:hAnsi="Times New Roman" w:cs="Times New Roman"/>
          <w:color w:val="3B3838" w:themeColor="background2" w:themeShade="40"/>
          <w:sz w:val="24"/>
          <w:szCs w:val="24"/>
          <w:lang w:val="mk-MK"/>
        </w:rPr>
      </w:pPr>
      <w:r>
        <w:rPr>
          <w:rFonts w:ascii="Times New Roman" w:hAnsi="Times New Roman" w:cs="Times New Roman"/>
          <w:color w:val="3B3838" w:themeColor="background2" w:themeShade="40"/>
          <w:sz w:val="24"/>
          <w:szCs w:val="24"/>
          <w:lang w:val="mk-MK"/>
        </w:rPr>
        <w:t>Оваа Програма влегува во сила веднаш по изгласување од Советот на Општина Битола, а ќе се применува до крајот на годината, односно до донесување на Програмата за 202</w:t>
      </w:r>
      <w:r w:rsidR="007C0C14">
        <w:rPr>
          <w:rFonts w:ascii="Times New Roman" w:hAnsi="Times New Roman" w:cs="Times New Roman"/>
          <w:color w:val="3B3838" w:themeColor="background2" w:themeShade="40"/>
          <w:sz w:val="24"/>
          <w:szCs w:val="24"/>
        </w:rPr>
        <w:t>5</w:t>
      </w:r>
      <w:r>
        <w:rPr>
          <w:rFonts w:ascii="Times New Roman" w:hAnsi="Times New Roman" w:cs="Times New Roman"/>
          <w:color w:val="3B3838" w:themeColor="background2" w:themeShade="40"/>
          <w:sz w:val="24"/>
          <w:szCs w:val="24"/>
          <w:lang w:val="mk-MK"/>
        </w:rPr>
        <w:t xml:space="preserve"> година.  </w:t>
      </w:r>
    </w:p>
    <w:p w14:paraId="17DFB8B8" w14:textId="77777777" w:rsidR="00CA4819" w:rsidRDefault="00CA4819">
      <w:pPr>
        <w:spacing w:line="360" w:lineRule="auto"/>
        <w:jc w:val="both"/>
        <w:rPr>
          <w:rFonts w:ascii="Times New Roman" w:hAnsi="Times New Roman" w:cs="Times New Roman"/>
          <w:color w:val="3B3838" w:themeColor="background2" w:themeShade="40"/>
          <w:sz w:val="24"/>
          <w:szCs w:val="24"/>
          <w:lang w:val="mk-MK"/>
        </w:rPr>
      </w:pPr>
    </w:p>
    <w:p w14:paraId="7CBE1985" w14:textId="77777777" w:rsidR="00CA4819" w:rsidRDefault="00CA4819">
      <w:pPr>
        <w:spacing w:line="360" w:lineRule="auto"/>
        <w:jc w:val="both"/>
        <w:rPr>
          <w:rFonts w:ascii="Times New Roman" w:hAnsi="Times New Roman" w:cs="Times New Roman"/>
          <w:color w:val="3B3838" w:themeColor="background2" w:themeShade="40"/>
          <w:lang w:val="mk-MK"/>
        </w:rPr>
        <w:sectPr w:rsidR="00CA4819">
          <w:headerReference w:type="default" r:id="rId11"/>
          <w:footerReference w:type="default" r:id="rId12"/>
          <w:pgSz w:w="11907" w:h="16839"/>
          <w:pgMar w:top="1440" w:right="1440" w:bottom="1440" w:left="1440" w:header="720" w:footer="720" w:gutter="0"/>
          <w:pgNumType w:start="1"/>
          <w:cols w:space="720"/>
          <w:docGrid w:linePitch="360"/>
        </w:sectPr>
      </w:pPr>
    </w:p>
    <w:p w14:paraId="23E609BD" w14:textId="77777777" w:rsidR="00CA4819" w:rsidRDefault="00CA4819">
      <w:pPr>
        <w:spacing w:line="360" w:lineRule="auto"/>
        <w:ind w:firstLine="720"/>
        <w:jc w:val="both"/>
        <w:rPr>
          <w:rFonts w:ascii="Times New Roman" w:hAnsi="Times New Roman" w:cs="Times New Roman"/>
          <w:lang w:val="mk-MK"/>
        </w:rPr>
      </w:pPr>
    </w:p>
    <w:p w14:paraId="4B106C67" w14:textId="77777777" w:rsidR="00CA4819" w:rsidRDefault="00CA4819">
      <w:pPr>
        <w:spacing w:line="360" w:lineRule="auto"/>
        <w:ind w:firstLine="720"/>
        <w:jc w:val="both"/>
        <w:rPr>
          <w:rFonts w:ascii="Times New Roman" w:hAnsi="Times New Roman" w:cs="Times New Roman"/>
          <w:lang w:val="mk-MK"/>
        </w:rPr>
      </w:pP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6"/>
        <w:gridCol w:w="1938"/>
        <w:gridCol w:w="1796"/>
        <w:gridCol w:w="2402"/>
        <w:gridCol w:w="2895"/>
        <w:gridCol w:w="803"/>
        <w:gridCol w:w="1877"/>
        <w:gridCol w:w="1509"/>
      </w:tblGrid>
      <w:tr w:rsidR="00CA4819" w14:paraId="12A76FDA" w14:textId="77777777" w:rsidTr="00CF27BE">
        <w:trPr>
          <w:trHeight w:val="300"/>
        </w:trPr>
        <w:tc>
          <w:tcPr>
            <w:tcW w:w="260" w:type="pct"/>
            <w:shd w:val="clear" w:color="auto" w:fill="F7CAAC" w:themeFill="accent2" w:themeFillTint="66"/>
            <w:noWrap/>
          </w:tcPr>
          <w:p w14:paraId="501B95F7" w14:textId="77777777" w:rsidR="00CA4819" w:rsidRDefault="000730E9">
            <w:pPr>
              <w:spacing w:after="0" w:line="240" w:lineRule="auto"/>
              <w:rPr>
                <w:rFonts w:ascii="Calibri" w:eastAsia="Times New Roman" w:hAnsi="Calibri" w:cs="Calibri"/>
              </w:rPr>
            </w:pPr>
            <w:r>
              <w:rPr>
                <w:rFonts w:ascii="Calibri" w:eastAsia="Times New Roman" w:hAnsi="Calibri" w:cs="Calibri"/>
              </w:rPr>
              <w:t> </w:t>
            </w:r>
          </w:p>
        </w:tc>
        <w:tc>
          <w:tcPr>
            <w:tcW w:w="695" w:type="pct"/>
            <w:shd w:val="clear" w:color="auto" w:fill="F7CAAC" w:themeFill="accent2" w:themeFillTint="66"/>
            <w:noWrap/>
          </w:tcPr>
          <w:p w14:paraId="4D5509CF" w14:textId="77777777" w:rsidR="00CA4819" w:rsidRDefault="000730E9">
            <w:pPr>
              <w:spacing w:after="0" w:line="240" w:lineRule="auto"/>
              <w:rPr>
                <w:rFonts w:ascii="Calibri" w:eastAsia="Times New Roman" w:hAnsi="Calibri" w:cs="Calibri"/>
              </w:rPr>
            </w:pPr>
            <w:proofErr w:type="spellStart"/>
            <w:r>
              <w:rPr>
                <w:rFonts w:ascii="Calibri" w:eastAsia="Times New Roman" w:hAnsi="Calibri" w:cs="Calibri"/>
              </w:rPr>
              <w:t>Активност</w:t>
            </w:r>
            <w:proofErr w:type="spellEnd"/>
          </w:p>
        </w:tc>
        <w:tc>
          <w:tcPr>
            <w:tcW w:w="644" w:type="pct"/>
            <w:shd w:val="clear" w:color="auto" w:fill="F7CAAC" w:themeFill="accent2" w:themeFillTint="66"/>
            <w:noWrap/>
          </w:tcPr>
          <w:p w14:paraId="52662550" w14:textId="77777777" w:rsidR="00CA4819" w:rsidRDefault="000730E9">
            <w:pPr>
              <w:spacing w:after="0" w:line="240" w:lineRule="auto"/>
              <w:rPr>
                <w:rFonts w:ascii="Calibri" w:eastAsia="Times New Roman" w:hAnsi="Calibri" w:cs="Calibri"/>
              </w:rPr>
            </w:pPr>
            <w:proofErr w:type="spellStart"/>
            <w:r>
              <w:rPr>
                <w:rFonts w:ascii="Calibri" w:eastAsia="Times New Roman" w:hAnsi="Calibri" w:cs="Calibri"/>
              </w:rPr>
              <w:t>Одговорни</w:t>
            </w:r>
            <w:proofErr w:type="spellEnd"/>
          </w:p>
        </w:tc>
        <w:tc>
          <w:tcPr>
            <w:tcW w:w="861" w:type="pct"/>
            <w:shd w:val="clear" w:color="auto" w:fill="F7CAAC" w:themeFill="accent2" w:themeFillTint="66"/>
            <w:noWrap/>
          </w:tcPr>
          <w:p w14:paraId="33B2431B" w14:textId="77777777" w:rsidR="00CA4819" w:rsidRDefault="000730E9">
            <w:pPr>
              <w:spacing w:after="0" w:line="240" w:lineRule="auto"/>
              <w:rPr>
                <w:rFonts w:ascii="Calibri" w:eastAsia="Times New Roman" w:hAnsi="Calibri" w:cs="Calibri"/>
              </w:rPr>
            </w:pPr>
            <w:proofErr w:type="spellStart"/>
            <w:r>
              <w:rPr>
                <w:rFonts w:ascii="Calibri" w:eastAsia="Times New Roman" w:hAnsi="Calibri" w:cs="Calibri"/>
              </w:rPr>
              <w:t>Опис</w:t>
            </w:r>
            <w:proofErr w:type="spellEnd"/>
            <w:r>
              <w:rPr>
                <w:rFonts w:ascii="Calibri" w:eastAsia="Times New Roman" w:hAnsi="Calibri" w:cs="Calibri"/>
              </w:rPr>
              <w:t xml:space="preserve"> </w:t>
            </w:r>
            <w:proofErr w:type="spellStart"/>
            <w:r>
              <w:rPr>
                <w:rFonts w:ascii="Calibri" w:eastAsia="Times New Roman" w:hAnsi="Calibri" w:cs="Calibri"/>
              </w:rPr>
              <w:t>на</w:t>
            </w:r>
            <w:proofErr w:type="spellEnd"/>
            <w:r>
              <w:rPr>
                <w:rFonts w:ascii="Calibri" w:eastAsia="Times New Roman" w:hAnsi="Calibri" w:cs="Calibri"/>
              </w:rPr>
              <w:t xml:space="preserve"> </w:t>
            </w:r>
            <w:proofErr w:type="spellStart"/>
            <w:r>
              <w:rPr>
                <w:rFonts w:ascii="Calibri" w:eastAsia="Times New Roman" w:hAnsi="Calibri" w:cs="Calibri"/>
              </w:rPr>
              <w:t>активност</w:t>
            </w:r>
            <w:proofErr w:type="spellEnd"/>
          </w:p>
        </w:tc>
        <w:tc>
          <w:tcPr>
            <w:tcW w:w="1038" w:type="pct"/>
            <w:shd w:val="clear" w:color="auto" w:fill="F7CAAC" w:themeFill="accent2" w:themeFillTint="66"/>
            <w:noWrap/>
          </w:tcPr>
          <w:p w14:paraId="58C542DE" w14:textId="77777777" w:rsidR="00CA4819" w:rsidRDefault="000730E9">
            <w:pPr>
              <w:spacing w:after="0" w:line="240" w:lineRule="auto"/>
              <w:rPr>
                <w:rFonts w:ascii="Calibri" w:eastAsia="Times New Roman" w:hAnsi="Calibri" w:cs="Calibri"/>
              </w:rPr>
            </w:pPr>
            <w:proofErr w:type="spellStart"/>
            <w:r>
              <w:rPr>
                <w:rFonts w:ascii="Calibri" w:eastAsia="Times New Roman" w:hAnsi="Calibri" w:cs="Calibri"/>
              </w:rPr>
              <w:t>Цел</w:t>
            </w:r>
            <w:proofErr w:type="spellEnd"/>
          </w:p>
        </w:tc>
        <w:tc>
          <w:tcPr>
            <w:tcW w:w="288" w:type="pct"/>
            <w:shd w:val="clear" w:color="auto" w:fill="F7CAAC" w:themeFill="accent2" w:themeFillTint="66"/>
            <w:noWrap/>
          </w:tcPr>
          <w:p w14:paraId="22A3133F" w14:textId="77777777" w:rsidR="00CA4819" w:rsidRDefault="000730E9">
            <w:pPr>
              <w:spacing w:after="0" w:line="240" w:lineRule="auto"/>
              <w:rPr>
                <w:rFonts w:ascii="Calibri" w:eastAsia="Times New Roman" w:hAnsi="Calibri" w:cs="Calibri"/>
              </w:rPr>
            </w:pPr>
            <w:proofErr w:type="spellStart"/>
            <w:r>
              <w:rPr>
                <w:rFonts w:ascii="Calibri" w:eastAsia="Times New Roman" w:hAnsi="Calibri" w:cs="Calibri"/>
              </w:rPr>
              <w:t>Време</w:t>
            </w:r>
            <w:proofErr w:type="spellEnd"/>
          </w:p>
        </w:tc>
        <w:tc>
          <w:tcPr>
            <w:tcW w:w="673" w:type="pct"/>
            <w:shd w:val="clear" w:color="auto" w:fill="F7CAAC" w:themeFill="accent2" w:themeFillTint="66"/>
            <w:noWrap/>
          </w:tcPr>
          <w:p w14:paraId="65260E22" w14:textId="77777777" w:rsidR="00CA4819" w:rsidRDefault="000730E9">
            <w:pPr>
              <w:spacing w:after="0" w:line="240" w:lineRule="auto"/>
              <w:rPr>
                <w:rFonts w:ascii="Calibri" w:eastAsia="Times New Roman" w:hAnsi="Calibri" w:cs="Calibri"/>
              </w:rPr>
            </w:pPr>
            <w:proofErr w:type="spellStart"/>
            <w:r>
              <w:rPr>
                <w:rFonts w:ascii="Calibri" w:eastAsia="Times New Roman" w:hAnsi="Calibri" w:cs="Calibri"/>
              </w:rPr>
              <w:t>Финансиски</w:t>
            </w:r>
            <w:proofErr w:type="spellEnd"/>
            <w:r>
              <w:rPr>
                <w:rFonts w:ascii="Calibri" w:eastAsia="Times New Roman" w:hAnsi="Calibri" w:cs="Calibri"/>
              </w:rPr>
              <w:t xml:space="preserve"> </w:t>
            </w:r>
            <w:proofErr w:type="spellStart"/>
            <w:r>
              <w:rPr>
                <w:rFonts w:ascii="Calibri" w:eastAsia="Times New Roman" w:hAnsi="Calibri" w:cs="Calibri"/>
              </w:rPr>
              <w:t>Ресурси</w:t>
            </w:r>
            <w:proofErr w:type="spellEnd"/>
            <w:r>
              <w:rPr>
                <w:rFonts w:ascii="Calibri" w:eastAsia="Times New Roman" w:hAnsi="Calibri" w:cs="Calibri"/>
              </w:rPr>
              <w:t xml:space="preserve"> (</w:t>
            </w:r>
            <w:proofErr w:type="spellStart"/>
            <w:r>
              <w:rPr>
                <w:rFonts w:ascii="Calibri" w:eastAsia="Times New Roman" w:hAnsi="Calibri" w:cs="Calibri"/>
              </w:rPr>
              <w:t>сума</w:t>
            </w:r>
            <w:proofErr w:type="spellEnd"/>
            <w:r>
              <w:rPr>
                <w:rFonts w:ascii="Calibri" w:eastAsia="Times New Roman" w:hAnsi="Calibri" w:cs="Calibri"/>
              </w:rPr>
              <w:t xml:space="preserve"> </w:t>
            </w:r>
            <w:proofErr w:type="spellStart"/>
            <w:r>
              <w:rPr>
                <w:rFonts w:ascii="Calibri" w:eastAsia="Times New Roman" w:hAnsi="Calibri" w:cs="Calibri"/>
              </w:rPr>
              <w:t>изразена</w:t>
            </w:r>
            <w:proofErr w:type="spellEnd"/>
            <w:r>
              <w:rPr>
                <w:rFonts w:ascii="Calibri" w:eastAsia="Times New Roman" w:hAnsi="Calibri" w:cs="Calibri"/>
              </w:rPr>
              <w:t xml:space="preserve"> </w:t>
            </w:r>
            <w:proofErr w:type="spellStart"/>
            <w:r>
              <w:rPr>
                <w:rFonts w:ascii="Calibri" w:eastAsia="Times New Roman" w:hAnsi="Calibri" w:cs="Calibri"/>
              </w:rPr>
              <w:t>во</w:t>
            </w:r>
            <w:proofErr w:type="spellEnd"/>
            <w:r>
              <w:rPr>
                <w:rFonts w:ascii="Calibri" w:eastAsia="Times New Roman" w:hAnsi="Calibri" w:cs="Calibri"/>
              </w:rPr>
              <w:t xml:space="preserve"> МКД)</w:t>
            </w:r>
          </w:p>
        </w:tc>
        <w:tc>
          <w:tcPr>
            <w:tcW w:w="541" w:type="pct"/>
            <w:shd w:val="clear" w:color="auto" w:fill="F7CAAC" w:themeFill="accent2" w:themeFillTint="66"/>
            <w:noWrap/>
          </w:tcPr>
          <w:p w14:paraId="7FF91BAB" w14:textId="77777777" w:rsidR="00CA4819" w:rsidRDefault="000730E9">
            <w:pPr>
              <w:spacing w:after="0" w:line="240" w:lineRule="auto"/>
              <w:rPr>
                <w:rFonts w:ascii="Calibri" w:eastAsia="Times New Roman" w:hAnsi="Calibri" w:cs="Calibri"/>
              </w:rPr>
            </w:pPr>
            <w:proofErr w:type="spellStart"/>
            <w:r>
              <w:rPr>
                <w:rFonts w:ascii="Calibri" w:eastAsia="Times New Roman" w:hAnsi="Calibri" w:cs="Calibri"/>
              </w:rPr>
              <w:t>Индикатори</w:t>
            </w:r>
            <w:proofErr w:type="spellEnd"/>
          </w:p>
        </w:tc>
      </w:tr>
      <w:tr w:rsidR="00CA4819" w14:paraId="21893B00" w14:textId="77777777" w:rsidTr="00CF27BE">
        <w:trPr>
          <w:trHeight w:val="300"/>
        </w:trPr>
        <w:tc>
          <w:tcPr>
            <w:tcW w:w="260" w:type="pct"/>
            <w:shd w:val="clear" w:color="000000" w:fill="FFFFFF"/>
            <w:noWrap/>
          </w:tcPr>
          <w:p w14:paraId="3C7AB412" w14:textId="77777777" w:rsidR="00CA4819" w:rsidRDefault="000730E9">
            <w:pPr>
              <w:spacing w:after="0" w:line="240" w:lineRule="auto"/>
              <w:rPr>
                <w:rFonts w:ascii="Calibri" w:eastAsia="Times New Roman" w:hAnsi="Calibri" w:cs="Calibri"/>
                <w:lang w:val="mk-MK"/>
              </w:rPr>
            </w:pPr>
            <w:r>
              <w:rPr>
                <w:rFonts w:ascii="Calibri" w:eastAsia="Times New Roman" w:hAnsi="Calibri" w:cs="Calibri"/>
                <w:lang w:val="mk-MK"/>
              </w:rPr>
              <w:t>1</w:t>
            </w:r>
          </w:p>
        </w:tc>
        <w:tc>
          <w:tcPr>
            <w:tcW w:w="695" w:type="pct"/>
            <w:shd w:val="clear" w:color="000000" w:fill="FFFFFF"/>
            <w:noWrap/>
            <w:vAlign w:val="center"/>
          </w:tcPr>
          <w:p w14:paraId="4A5AE104" w14:textId="77777777" w:rsidR="00CA4819" w:rsidRDefault="000730E9">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color w:val="000000"/>
                <w:sz w:val="24"/>
                <w:szCs w:val="24"/>
                <w:lang w:eastAsia="mk-MK"/>
              </w:rPr>
              <w:t>Еднократна</w:t>
            </w:r>
            <w:proofErr w:type="spellEnd"/>
            <w:r>
              <w:rPr>
                <w:rFonts w:ascii="Times New Roman" w:eastAsia="Times New Roman" w:hAnsi="Times New Roman" w:cs="Times New Roman"/>
                <w:color w:val="000000"/>
                <w:sz w:val="24"/>
                <w:szCs w:val="24"/>
                <w:lang w:eastAsia="mk-MK"/>
              </w:rPr>
              <w:t xml:space="preserve"> </w:t>
            </w:r>
            <w:proofErr w:type="spellStart"/>
            <w:r>
              <w:rPr>
                <w:rFonts w:ascii="Times New Roman" w:eastAsia="Times New Roman" w:hAnsi="Times New Roman" w:cs="Times New Roman"/>
                <w:color w:val="000000"/>
                <w:sz w:val="24"/>
                <w:szCs w:val="24"/>
                <w:lang w:eastAsia="mk-MK"/>
              </w:rPr>
              <w:t>парична</w:t>
            </w:r>
            <w:proofErr w:type="spellEnd"/>
            <w:r>
              <w:rPr>
                <w:rFonts w:ascii="Times New Roman" w:eastAsia="Times New Roman" w:hAnsi="Times New Roman" w:cs="Times New Roman"/>
                <w:color w:val="000000"/>
                <w:sz w:val="24"/>
                <w:szCs w:val="24"/>
                <w:lang w:eastAsia="mk-MK"/>
              </w:rPr>
              <w:t xml:space="preserve"> </w:t>
            </w:r>
            <w:proofErr w:type="spellStart"/>
            <w:r>
              <w:rPr>
                <w:rFonts w:ascii="Times New Roman" w:eastAsia="Times New Roman" w:hAnsi="Times New Roman" w:cs="Times New Roman"/>
                <w:color w:val="000000"/>
                <w:sz w:val="24"/>
                <w:szCs w:val="24"/>
                <w:lang w:eastAsia="mk-MK"/>
              </w:rPr>
              <w:t>помош</w:t>
            </w:r>
            <w:proofErr w:type="spellEnd"/>
            <w:r>
              <w:rPr>
                <w:rFonts w:ascii="Times New Roman" w:eastAsia="Times New Roman" w:hAnsi="Times New Roman" w:cs="Times New Roman"/>
                <w:color w:val="000000"/>
                <w:sz w:val="24"/>
                <w:szCs w:val="24"/>
                <w:lang w:eastAsia="mk-MK"/>
              </w:rPr>
              <w:t xml:space="preserve"> </w:t>
            </w:r>
            <w:proofErr w:type="spellStart"/>
            <w:r>
              <w:rPr>
                <w:rFonts w:ascii="Times New Roman" w:eastAsia="Times New Roman" w:hAnsi="Times New Roman" w:cs="Times New Roman"/>
                <w:color w:val="000000"/>
                <w:sz w:val="24"/>
                <w:szCs w:val="24"/>
                <w:lang w:eastAsia="mk-MK"/>
              </w:rPr>
              <w:t>за</w:t>
            </w:r>
            <w:proofErr w:type="spellEnd"/>
            <w:r>
              <w:rPr>
                <w:rFonts w:ascii="Times New Roman" w:eastAsia="Times New Roman" w:hAnsi="Times New Roman" w:cs="Times New Roman"/>
                <w:color w:val="000000"/>
                <w:sz w:val="24"/>
                <w:szCs w:val="24"/>
                <w:lang w:eastAsia="mk-MK"/>
              </w:rPr>
              <w:t xml:space="preserve"> </w:t>
            </w:r>
            <w:proofErr w:type="spellStart"/>
            <w:r>
              <w:rPr>
                <w:rFonts w:ascii="Times New Roman" w:eastAsia="Times New Roman" w:hAnsi="Times New Roman" w:cs="Times New Roman"/>
                <w:color w:val="000000"/>
                <w:sz w:val="24"/>
                <w:szCs w:val="24"/>
                <w:lang w:eastAsia="mk-MK"/>
              </w:rPr>
              <w:t>првоооделенци</w:t>
            </w:r>
            <w:proofErr w:type="spellEnd"/>
          </w:p>
        </w:tc>
        <w:tc>
          <w:tcPr>
            <w:tcW w:w="644" w:type="pct"/>
            <w:shd w:val="clear" w:color="000000" w:fill="FFFFFF"/>
            <w:noWrap/>
            <w:vAlign w:val="center"/>
          </w:tcPr>
          <w:p w14:paraId="1B77456D" w14:textId="77777777" w:rsidR="00CA4819" w:rsidRDefault="000730E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eastAsia="mk-MK"/>
              </w:rPr>
              <w:t> </w:t>
            </w:r>
            <w:proofErr w:type="spellStart"/>
            <w:r>
              <w:rPr>
                <w:rFonts w:ascii="Times New Roman" w:eastAsia="Times New Roman" w:hAnsi="Times New Roman" w:cs="Times New Roman"/>
                <w:color w:val="000000"/>
                <w:sz w:val="24"/>
                <w:szCs w:val="24"/>
                <w:lang w:eastAsia="mk-MK"/>
              </w:rPr>
              <w:t>Општина</w:t>
            </w:r>
            <w:proofErr w:type="spellEnd"/>
            <w:r>
              <w:rPr>
                <w:rFonts w:ascii="Times New Roman" w:eastAsia="Times New Roman" w:hAnsi="Times New Roman" w:cs="Times New Roman"/>
                <w:color w:val="000000"/>
                <w:sz w:val="24"/>
                <w:szCs w:val="24"/>
                <w:lang w:eastAsia="mk-MK"/>
              </w:rPr>
              <w:t xml:space="preserve"> </w:t>
            </w:r>
            <w:proofErr w:type="spellStart"/>
            <w:r>
              <w:rPr>
                <w:rFonts w:ascii="Times New Roman" w:eastAsia="Times New Roman" w:hAnsi="Times New Roman" w:cs="Times New Roman"/>
                <w:color w:val="000000"/>
                <w:sz w:val="24"/>
                <w:szCs w:val="24"/>
                <w:lang w:eastAsia="mk-MK"/>
              </w:rPr>
              <w:t>Битола</w:t>
            </w:r>
            <w:proofErr w:type="spellEnd"/>
          </w:p>
        </w:tc>
        <w:tc>
          <w:tcPr>
            <w:tcW w:w="861" w:type="pct"/>
            <w:shd w:val="clear" w:color="000000" w:fill="FFFFFF"/>
            <w:noWrap/>
            <w:vAlign w:val="center"/>
          </w:tcPr>
          <w:p w14:paraId="49AF1A73" w14:textId="7290B3B1" w:rsidR="00CA4819" w:rsidRPr="00390D3E" w:rsidRDefault="000730E9">
            <w:pPr>
              <w:spacing w:after="0" w:line="240" w:lineRule="auto"/>
              <w:rPr>
                <w:rFonts w:ascii="Times New Roman" w:eastAsia="Times New Roman" w:hAnsi="Times New Roman" w:cs="Times New Roman"/>
                <w:sz w:val="24"/>
                <w:szCs w:val="24"/>
                <w:lang w:val="mk-MK"/>
              </w:rPr>
            </w:pPr>
            <w:proofErr w:type="spellStart"/>
            <w:r>
              <w:rPr>
                <w:rFonts w:ascii="Times New Roman" w:eastAsia="Times New Roman" w:hAnsi="Times New Roman" w:cs="Times New Roman"/>
                <w:color w:val="000000"/>
                <w:sz w:val="24"/>
                <w:szCs w:val="24"/>
                <w:lang w:eastAsia="mk-MK"/>
              </w:rPr>
              <w:t>Еднократна</w:t>
            </w:r>
            <w:proofErr w:type="spellEnd"/>
            <w:r>
              <w:rPr>
                <w:rFonts w:ascii="Times New Roman" w:eastAsia="Times New Roman" w:hAnsi="Times New Roman" w:cs="Times New Roman"/>
                <w:color w:val="000000"/>
                <w:sz w:val="24"/>
                <w:szCs w:val="24"/>
                <w:lang w:eastAsia="mk-MK"/>
              </w:rPr>
              <w:t xml:space="preserve"> </w:t>
            </w:r>
            <w:proofErr w:type="spellStart"/>
            <w:r>
              <w:rPr>
                <w:rFonts w:ascii="Times New Roman" w:eastAsia="Times New Roman" w:hAnsi="Times New Roman" w:cs="Times New Roman"/>
                <w:color w:val="000000"/>
                <w:sz w:val="24"/>
                <w:szCs w:val="24"/>
                <w:lang w:eastAsia="mk-MK"/>
              </w:rPr>
              <w:t>парична</w:t>
            </w:r>
            <w:proofErr w:type="spellEnd"/>
            <w:r>
              <w:rPr>
                <w:rFonts w:ascii="Times New Roman" w:eastAsia="Times New Roman" w:hAnsi="Times New Roman" w:cs="Times New Roman"/>
                <w:color w:val="000000"/>
                <w:sz w:val="24"/>
                <w:szCs w:val="24"/>
                <w:lang w:eastAsia="mk-MK"/>
              </w:rPr>
              <w:t xml:space="preserve"> </w:t>
            </w:r>
            <w:proofErr w:type="spellStart"/>
            <w:r>
              <w:rPr>
                <w:rFonts w:ascii="Times New Roman" w:eastAsia="Times New Roman" w:hAnsi="Times New Roman" w:cs="Times New Roman"/>
                <w:color w:val="000000"/>
                <w:sz w:val="24"/>
                <w:szCs w:val="24"/>
                <w:lang w:eastAsia="mk-MK"/>
              </w:rPr>
              <w:t>помош</w:t>
            </w:r>
            <w:proofErr w:type="spellEnd"/>
            <w:r>
              <w:rPr>
                <w:rFonts w:ascii="Times New Roman" w:eastAsia="Times New Roman" w:hAnsi="Times New Roman" w:cs="Times New Roman"/>
                <w:color w:val="000000"/>
                <w:sz w:val="24"/>
                <w:szCs w:val="24"/>
                <w:lang w:eastAsia="mk-MK"/>
              </w:rPr>
              <w:t xml:space="preserve"> е </w:t>
            </w:r>
            <w:proofErr w:type="spellStart"/>
            <w:r>
              <w:rPr>
                <w:rFonts w:ascii="Times New Roman" w:eastAsia="Times New Roman" w:hAnsi="Times New Roman" w:cs="Times New Roman"/>
                <w:color w:val="000000"/>
                <w:sz w:val="24"/>
                <w:szCs w:val="24"/>
                <w:lang w:eastAsia="mk-MK"/>
              </w:rPr>
              <w:t>во</w:t>
            </w:r>
            <w:proofErr w:type="spellEnd"/>
            <w:r>
              <w:rPr>
                <w:rFonts w:ascii="Times New Roman" w:eastAsia="Times New Roman" w:hAnsi="Times New Roman" w:cs="Times New Roman"/>
                <w:color w:val="000000"/>
                <w:sz w:val="24"/>
                <w:szCs w:val="24"/>
                <w:lang w:eastAsia="mk-MK"/>
              </w:rPr>
              <w:t xml:space="preserve"> </w:t>
            </w:r>
            <w:proofErr w:type="spellStart"/>
            <w:r>
              <w:rPr>
                <w:rFonts w:ascii="Times New Roman" w:eastAsia="Times New Roman" w:hAnsi="Times New Roman" w:cs="Times New Roman"/>
                <w:color w:val="000000"/>
                <w:sz w:val="24"/>
                <w:szCs w:val="24"/>
                <w:lang w:eastAsia="mk-MK"/>
              </w:rPr>
              <w:t>износ</w:t>
            </w:r>
            <w:proofErr w:type="spellEnd"/>
            <w:r>
              <w:rPr>
                <w:rFonts w:ascii="Times New Roman" w:eastAsia="Times New Roman" w:hAnsi="Times New Roman" w:cs="Times New Roman"/>
                <w:color w:val="000000"/>
                <w:sz w:val="24"/>
                <w:szCs w:val="24"/>
                <w:lang w:eastAsia="mk-MK"/>
              </w:rPr>
              <w:t xml:space="preserve"> </w:t>
            </w:r>
            <w:proofErr w:type="spellStart"/>
            <w:r>
              <w:rPr>
                <w:rFonts w:ascii="Times New Roman" w:eastAsia="Times New Roman" w:hAnsi="Times New Roman" w:cs="Times New Roman"/>
                <w:color w:val="000000"/>
                <w:sz w:val="24"/>
                <w:szCs w:val="24"/>
                <w:lang w:eastAsia="mk-MK"/>
              </w:rPr>
              <w:t>од</w:t>
            </w:r>
            <w:proofErr w:type="spellEnd"/>
            <w:r>
              <w:rPr>
                <w:rFonts w:ascii="Times New Roman" w:eastAsia="Times New Roman" w:hAnsi="Times New Roman" w:cs="Times New Roman"/>
                <w:color w:val="000000"/>
                <w:sz w:val="24"/>
                <w:szCs w:val="24"/>
                <w:lang w:eastAsia="mk-MK"/>
              </w:rPr>
              <w:t xml:space="preserve"> 3.000,00 </w:t>
            </w:r>
            <w:proofErr w:type="spellStart"/>
            <w:r>
              <w:rPr>
                <w:rFonts w:ascii="Times New Roman" w:eastAsia="Times New Roman" w:hAnsi="Times New Roman" w:cs="Times New Roman"/>
                <w:color w:val="000000"/>
                <w:sz w:val="24"/>
                <w:szCs w:val="24"/>
                <w:lang w:eastAsia="mk-MK"/>
              </w:rPr>
              <w:t>денари</w:t>
            </w:r>
            <w:proofErr w:type="spellEnd"/>
            <w:r>
              <w:rPr>
                <w:rFonts w:ascii="Times New Roman" w:eastAsia="Times New Roman" w:hAnsi="Times New Roman" w:cs="Times New Roman"/>
                <w:color w:val="000000"/>
                <w:sz w:val="24"/>
                <w:szCs w:val="24"/>
                <w:lang w:eastAsia="mk-MK"/>
              </w:rPr>
              <w:t xml:space="preserve"> </w:t>
            </w:r>
            <w:proofErr w:type="spellStart"/>
            <w:r>
              <w:rPr>
                <w:rFonts w:ascii="Times New Roman" w:eastAsia="Times New Roman" w:hAnsi="Times New Roman" w:cs="Times New Roman"/>
                <w:color w:val="000000"/>
                <w:sz w:val="24"/>
                <w:szCs w:val="24"/>
                <w:lang w:eastAsia="mk-MK"/>
              </w:rPr>
              <w:t>нето</w:t>
            </w:r>
            <w:proofErr w:type="spellEnd"/>
            <w:r>
              <w:rPr>
                <w:rFonts w:ascii="Times New Roman" w:eastAsia="Times New Roman" w:hAnsi="Times New Roman" w:cs="Times New Roman"/>
                <w:color w:val="000000"/>
                <w:sz w:val="24"/>
                <w:szCs w:val="24"/>
                <w:lang w:eastAsia="mk-MK"/>
              </w:rPr>
              <w:t xml:space="preserve"> </w:t>
            </w:r>
            <w:proofErr w:type="spellStart"/>
            <w:r>
              <w:rPr>
                <w:rFonts w:ascii="Times New Roman" w:eastAsia="Times New Roman" w:hAnsi="Times New Roman" w:cs="Times New Roman"/>
                <w:color w:val="000000"/>
                <w:sz w:val="24"/>
                <w:szCs w:val="24"/>
                <w:lang w:eastAsia="mk-MK"/>
              </w:rPr>
              <w:t>износ</w:t>
            </w:r>
            <w:proofErr w:type="spellEnd"/>
            <w:r>
              <w:rPr>
                <w:rFonts w:ascii="Times New Roman" w:eastAsia="Times New Roman" w:hAnsi="Times New Roman" w:cs="Times New Roman"/>
                <w:color w:val="000000"/>
                <w:sz w:val="24"/>
                <w:szCs w:val="24"/>
                <w:lang w:eastAsia="mk-MK"/>
              </w:rPr>
              <w:t xml:space="preserve"> </w:t>
            </w:r>
            <w:proofErr w:type="spellStart"/>
            <w:r>
              <w:rPr>
                <w:rFonts w:ascii="Times New Roman" w:eastAsia="Times New Roman" w:hAnsi="Times New Roman" w:cs="Times New Roman"/>
                <w:color w:val="000000"/>
                <w:sz w:val="24"/>
                <w:szCs w:val="24"/>
                <w:lang w:eastAsia="mk-MK"/>
              </w:rPr>
              <w:t>по</w:t>
            </w:r>
            <w:proofErr w:type="spellEnd"/>
            <w:r>
              <w:rPr>
                <w:rFonts w:ascii="Times New Roman" w:eastAsia="Times New Roman" w:hAnsi="Times New Roman" w:cs="Times New Roman"/>
                <w:color w:val="000000"/>
                <w:sz w:val="24"/>
                <w:szCs w:val="24"/>
                <w:lang w:eastAsia="mk-MK"/>
              </w:rPr>
              <w:t xml:space="preserve"> </w:t>
            </w:r>
            <w:proofErr w:type="spellStart"/>
            <w:r>
              <w:rPr>
                <w:rFonts w:ascii="Times New Roman" w:eastAsia="Times New Roman" w:hAnsi="Times New Roman" w:cs="Times New Roman"/>
                <w:color w:val="000000"/>
                <w:sz w:val="24"/>
                <w:szCs w:val="24"/>
                <w:lang w:eastAsia="mk-MK"/>
              </w:rPr>
              <w:t>дете</w:t>
            </w:r>
            <w:proofErr w:type="spellEnd"/>
            <w:r>
              <w:rPr>
                <w:rFonts w:ascii="Times New Roman" w:eastAsia="Times New Roman" w:hAnsi="Times New Roman" w:cs="Times New Roman"/>
                <w:color w:val="000000"/>
                <w:sz w:val="24"/>
                <w:szCs w:val="24"/>
                <w:lang w:eastAsia="mk-MK"/>
              </w:rPr>
              <w:t xml:space="preserve">, </w:t>
            </w:r>
            <w:proofErr w:type="spellStart"/>
            <w:r>
              <w:rPr>
                <w:rFonts w:ascii="Times New Roman" w:eastAsia="Times New Roman" w:hAnsi="Times New Roman" w:cs="Times New Roman"/>
                <w:color w:val="000000"/>
                <w:sz w:val="24"/>
                <w:szCs w:val="24"/>
                <w:lang w:eastAsia="mk-MK"/>
              </w:rPr>
              <w:t>на</w:t>
            </w:r>
            <w:proofErr w:type="spellEnd"/>
            <w:r>
              <w:rPr>
                <w:rFonts w:ascii="Times New Roman" w:eastAsia="Times New Roman" w:hAnsi="Times New Roman" w:cs="Times New Roman"/>
                <w:color w:val="000000"/>
                <w:sz w:val="24"/>
                <w:szCs w:val="24"/>
                <w:lang w:eastAsia="mk-MK"/>
              </w:rPr>
              <w:t xml:space="preserve"> </w:t>
            </w:r>
            <w:proofErr w:type="spellStart"/>
            <w:r>
              <w:rPr>
                <w:rFonts w:ascii="Times New Roman" w:eastAsia="Times New Roman" w:hAnsi="Times New Roman" w:cs="Times New Roman"/>
                <w:color w:val="000000"/>
                <w:sz w:val="24"/>
                <w:szCs w:val="24"/>
                <w:lang w:eastAsia="mk-MK"/>
              </w:rPr>
              <w:t>семејства</w:t>
            </w:r>
            <w:proofErr w:type="spellEnd"/>
            <w:r>
              <w:rPr>
                <w:rFonts w:ascii="Times New Roman" w:eastAsia="Times New Roman" w:hAnsi="Times New Roman" w:cs="Times New Roman"/>
                <w:color w:val="000000"/>
                <w:sz w:val="24"/>
                <w:szCs w:val="24"/>
                <w:lang w:eastAsia="mk-MK"/>
              </w:rPr>
              <w:t xml:space="preserve"> </w:t>
            </w:r>
            <w:proofErr w:type="spellStart"/>
            <w:r>
              <w:rPr>
                <w:rFonts w:ascii="Times New Roman" w:eastAsia="Times New Roman" w:hAnsi="Times New Roman" w:cs="Times New Roman"/>
                <w:color w:val="000000"/>
                <w:sz w:val="24"/>
                <w:szCs w:val="24"/>
                <w:lang w:eastAsia="mk-MK"/>
              </w:rPr>
              <w:t>кои</w:t>
            </w:r>
            <w:proofErr w:type="spellEnd"/>
            <w:r>
              <w:rPr>
                <w:rFonts w:ascii="Times New Roman" w:eastAsia="Times New Roman" w:hAnsi="Times New Roman" w:cs="Times New Roman"/>
                <w:color w:val="000000"/>
                <w:sz w:val="24"/>
                <w:szCs w:val="24"/>
                <w:lang w:eastAsia="mk-MK"/>
              </w:rPr>
              <w:t xml:space="preserve"> </w:t>
            </w:r>
            <w:proofErr w:type="spellStart"/>
            <w:r>
              <w:rPr>
                <w:rFonts w:ascii="Times New Roman" w:eastAsia="Times New Roman" w:hAnsi="Times New Roman" w:cs="Times New Roman"/>
                <w:color w:val="000000"/>
                <w:sz w:val="24"/>
                <w:szCs w:val="24"/>
                <w:lang w:eastAsia="mk-MK"/>
              </w:rPr>
              <w:t>запишале</w:t>
            </w:r>
            <w:proofErr w:type="spellEnd"/>
            <w:r>
              <w:rPr>
                <w:rFonts w:ascii="Times New Roman" w:eastAsia="Times New Roman" w:hAnsi="Times New Roman" w:cs="Times New Roman"/>
                <w:color w:val="000000"/>
                <w:sz w:val="24"/>
                <w:szCs w:val="24"/>
                <w:lang w:eastAsia="mk-MK"/>
              </w:rPr>
              <w:t xml:space="preserve"> </w:t>
            </w:r>
            <w:proofErr w:type="spellStart"/>
            <w:r>
              <w:rPr>
                <w:rFonts w:ascii="Times New Roman" w:eastAsia="Times New Roman" w:hAnsi="Times New Roman" w:cs="Times New Roman"/>
                <w:color w:val="000000"/>
                <w:sz w:val="24"/>
                <w:szCs w:val="24"/>
                <w:lang w:eastAsia="mk-MK"/>
              </w:rPr>
              <w:t>дете</w:t>
            </w:r>
            <w:proofErr w:type="spellEnd"/>
            <w:r>
              <w:rPr>
                <w:rFonts w:ascii="Times New Roman" w:eastAsia="Times New Roman" w:hAnsi="Times New Roman" w:cs="Times New Roman"/>
                <w:color w:val="000000"/>
                <w:sz w:val="24"/>
                <w:szCs w:val="24"/>
                <w:lang w:eastAsia="mk-MK"/>
              </w:rPr>
              <w:t xml:space="preserve"> </w:t>
            </w:r>
            <w:proofErr w:type="spellStart"/>
            <w:r>
              <w:rPr>
                <w:rFonts w:ascii="Times New Roman" w:eastAsia="Times New Roman" w:hAnsi="Times New Roman" w:cs="Times New Roman"/>
                <w:color w:val="000000"/>
                <w:sz w:val="24"/>
                <w:szCs w:val="24"/>
                <w:lang w:eastAsia="mk-MK"/>
              </w:rPr>
              <w:t>во</w:t>
            </w:r>
            <w:proofErr w:type="spellEnd"/>
            <w:r>
              <w:rPr>
                <w:rFonts w:ascii="Times New Roman" w:eastAsia="Times New Roman" w:hAnsi="Times New Roman" w:cs="Times New Roman"/>
                <w:color w:val="000000"/>
                <w:sz w:val="24"/>
                <w:szCs w:val="24"/>
                <w:lang w:eastAsia="mk-MK"/>
              </w:rPr>
              <w:t xml:space="preserve"> </w:t>
            </w:r>
            <w:proofErr w:type="spellStart"/>
            <w:r>
              <w:rPr>
                <w:rFonts w:ascii="Times New Roman" w:eastAsia="Times New Roman" w:hAnsi="Times New Roman" w:cs="Times New Roman"/>
                <w:color w:val="000000"/>
                <w:sz w:val="24"/>
                <w:szCs w:val="24"/>
                <w:lang w:eastAsia="mk-MK"/>
              </w:rPr>
              <w:t>прво</w:t>
            </w:r>
            <w:proofErr w:type="spellEnd"/>
            <w:r>
              <w:rPr>
                <w:rFonts w:ascii="Times New Roman" w:eastAsia="Times New Roman" w:hAnsi="Times New Roman" w:cs="Times New Roman"/>
                <w:color w:val="000000"/>
                <w:sz w:val="24"/>
                <w:szCs w:val="24"/>
                <w:lang w:eastAsia="mk-MK"/>
              </w:rPr>
              <w:t xml:space="preserve"> </w:t>
            </w:r>
            <w:proofErr w:type="spellStart"/>
            <w:r>
              <w:rPr>
                <w:rFonts w:ascii="Times New Roman" w:eastAsia="Times New Roman" w:hAnsi="Times New Roman" w:cs="Times New Roman"/>
                <w:color w:val="000000"/>
                <w:sz w:val="24"/>
                <w:szCs w:val="24"/>
                <w:lang w:eastAsia="mk-MK"/>
              </w:rPr>
              <w:t>одделение</w:t>
            </w:r>
            <w:proofErr w:type="spellEnd"/>
            <w:r>
              <w:rPr>
                <w:rFonts w:ascii="Times New Roman" w:eastAsia="Times New Roman" w:hAnsi="Times New Roman" w:cs="Times New Roman"/>
                <w:color w:val="000000"/>
                <w:sz w:val="24"/>
                <w:szCs w:val="24"/>
                <w:lang w:eastAsia="mk-MK"/>
              </w:rPr>
              <w:t xml:space="preserve"> </w:t>
            </w:r>
            <w:proofErr w:type="spellStart"/>
            <w:r>
              <w:rPr>
                <w:rFonts w:ascii="Times New Roman" w:eastAsia="Times New Roman" w:hAnsi="Times New Roman" w:cs="Times New Roman"/>
                <w:color w:val="000000"/>
                <w:sz w:val="24"/>
                <w:szCs w:val="24"/>
                <w:lang w:eastAsia="mk-MK"/>
              </w:rPr>
              <w:t>во</w:t>
            </w:r>
            <w:proofErr w:type="spellEnd"/>
            <w:r>
              <w:rPr>
                <w:rFonts w:ascii="Times New Roman" w:eastAsia="Times New Roman" w:hAnsi="Times New Roman" w:cs="Times New Roman"/>
                <w:color w:val="000000"/>
                <w:sz w:val="24"/>
                <w:szCs w:val="24"/>
                <w:lang w:eastAsia="mk-MK"/>
              </w:rPr>
              <w:t xml:space="preserve"> </w:t>
            </w:r>
            <w:proofErr w:type="spellStart"/>
            <w:r>
              <w:rPr>
                <w:rFonts w:ascii="Times New Roman" w:eastAsia="Times New Roman" w:hAnsi="Times New Roman" w:cs="Times New Roman"/>
                <w:color w:val="000000"/>
                <w:sz w:val="24"/>
                <w:szCs w:val="24"/>
                <w:lang w:eastAsia="mk-MK"/>
              </w:rPr>
              <w:t>Општинските</w:t>
            </w:r>
            <w:proofErr w:type="spellEnd"/>
            <w:r>
              <w:rPr>
                <w:rFonts w:ascii="Times New Roman" w:eastAsia="Times New Roman" w:hAnsi="Times New Roman" w:cs="Times New Roman"/>
                <w:color w:val="000000"/>
                <w:sz w:val="24"/>
                <w:szCs w:val="24"/>
                <w:lang w:eastAsia="mk-MK"/>
              </w:rPr>
              <w:t xml:space="preserve"> </w:t>
            </w:r>
            <w:proofErr w:type="spellStart"/>
            <w:r>
              <w:rPr>
                <w:rFonts w:ascii="Times New Roman" w:eastAsia="Times New Roman" w:hAnsi="Times New Roman" w:cs="Times New Roman"/>
                <w:color w:val="000000"/>
                <w:sz w:val="24"/>
                <w:szCs w:val="24"/>
                <w:lang w:eastAsia="mk-MK"/>
              </w:rPr>
              <w:t>основни</w:t>
            </w:r>
            <w:proofErr w:type="spellEnd"/>
            <w:r>
              <w:rPr>
                <w:rFonts w:ascii="Times New Roman" w:eastAsia="Times New Roman" w:hAnsi="Times New Roman" w:cs="Times New Roman"/>
                <w:color w:val="000000"/>
                <w:sz w:val="24"/>
                <w:szCs w:val="24"/>
                <w:lang w:eastAsia="mk-MK"/>
              </w:rPr>
              <w:t xml:space="preserve"> </w:t>
            </w:r>
            <w:proofErr w:type="spellStart"/>
            <w:r>
              <w:rPr>
                <w:rFonts w:ascii="Times New Roman" w:eastAsia="Times New Roman" w:hAnsi="Times New Roman" w:cs="Times New Roman"/>
                <w:color w:val="000000"/>
                <w:sz w:val="24"/>
                <w:szCs w:val="24"/>
                <w:lang w:eastAsia="mk-MK"/>
              </w:rPr>
              <w:t>училишта</w:t>
            </w:r>
            <w:proofErr w:type="spellEnd"/>
          </w:p>
        </w:tc>
        <w:tc>
          <w:tcPr>
            <w:tcW w:w="1038" w:type="pct"/>
            <w:shd w:val="clear" w:color="000000" w:fill="FFFFFF"/>
            <w:noWrap/>
            <w:vAlign w:val="center"/>
          </w:tcPr>
          <w:p w14:paraId="5D967BED" w14:textId="3270CCCA" w:rsidR="00CA4819" w:rsidRDefault="000730E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eastAsia="mk-MK"/>
              </w:rPr>
              <w:t>Н</w:t>
            </w:r>
            <w:r w:rsidR="001F1F25">
              <w:rPr>
                <w:rFonts w:ascii="Times New Roman" w:eastAsia="Times New Roman" w:hAnsi="Times New Roman" w:cs="Times New Roman"/>
                <w:color w:val="000000"/>
                <w:sz w:val="24"/>
                <w:szCs w:val="24"/>
                <w:lang w:val="mk-MK" w:eastAsia="mk-MK"/>
              </w:rPr>
              <w:t>а</w:t>
            </w:r>
            <w:proofErr w:type="spellStart"/>
            <w:r>
              <w:rPr>
                <w:rFonts w:ascii="Times New Roman" w:eastAsia="Times New Roman" w:hAnsi="Times New Roman" w:cs="Times New Roman"/>
                <w:color w:val="000000"/>
                <w:sz w:val="24"/>
                <w:szCs w:val="24"/>
                <w:lang w:eastAsia="mk-MK"/>
              </w:rPr>
              <w:t>малување</w:t>
            </w:r>
            <w:proofErr w:type="spellEnd"/>
            <w:r>
              <w:rPr>
                <w:rFonts w:ascii="Times New Roman" w:eastAsia="Times New Roman" w:hAnsi="Times New Roman" w:cs="Times New Roman"/>
                <w:color w:val="000000"/>
                <w:sz w:val="24"/>
                <w:szCs w:val="24"/>
                <w:lang w:eastAsia="mk-MK"/>
              </w:rPr>
              <w:t xml:space="preserve"> </w:t>
            </w:r>
            <w:proofErr w:type="spellStart"/>
            <w:r>
              <w:rPr>
                <w:rFonts w:ascii="Times New Roman" w:eastAsia="Times New Roman" w:hAnsi="Times New Roman" w:cs="Times New Roman"/>
                <w:color w:val="000000"/>
                <w:sz w:val="24"/>
                <w:szCs w:val="24"/>
                <w:lang w:eastAsia="mk-MK"/>
              </w:rPr>
              <w:t>на</w:t>
            </w:r>
            <w:proofErr w:type="spellEnd"/>
            <w:r>
              <w:rPr>
                <w:rFonts w:ascii="Times New Roman" w:eastAsia="Times New Roman" w:hAnsi="Times New Roman" w:cs="Times New Roman"/>
                <w:color w:val="000000"/>
                <w:sz w:val="24"/>
                <w:szCs w:val="24"/>
                <w:lang w:eastAsia="mk-MK"/>
              </w:rPr>
              <w:t xml:space="preserve"> </w:t>
            </w:r>
            <w:proofErr w:type="spellStart"/>
            <w:r>
              <w:rPr>
                <w:rFonts w:ascii="Times New Roman" w:eastAsia="Times New Roman" w:hAnsi="Times New Roman" w:cs="Times New Roman"/>
                <w:color w:val="000000"/>
                <w:sz w:val="24"/>
                <w:szCs w:val="24"/>
                <w:lang w:eastAsia="mk-MK"/>
              </w:rPr>
              <w:t>финансискиот</w:t>
            </w:r>
            <w:proofErr w:type="spellEnd"/>
            <w:r>
              <w:rPr>
                <w:rFonts w:ascii="Times New Roman" w:eastAsia="Times New Roman" w:hAnsi="Times New Roman" w:cs="Times New Roman"/>
                <w:color w:val="000000"/>
                <w:sz w:val="24"/>
                <w:szCs w:val="24"/>
                <w:lang w:eastAsia="mk-MK"/>
              </w:rPr>
              <w:t xml:space="preserve"> </w:t>
            </w:r>
            <w:proofErr w:type="spellStart"/>
            <w:r>
              <w:rPr>
                <w:rFonts w:ascii="Times New Roman" w:eastAsia="Times New Roman" w:hAnsi="Times New Roman" w:cs="Times New Roman"/>
                <w:color w:val="000000"/>
                <w:sz w:val="24"/>
                <w:szCs w:val="24"/>
                <w:lang w:eastAsia="mk-MK"/>
              </w:rPr>
              <w:t>товар</w:t>
            </w:r>
            <w:proofErr w:type="spellEnd"/>
            <w:r>
              <w:rPr>
                <w:rFonts w:ascii="Times New Roman" w:eastAsia="Times New Roman" w:hAnsi="Times New Roman" w:cs="Times New Roman"/>
                <w:color w:val="000000"/>
                <w:sz w:val="24"/>
                <w:szCs w:val="24"/>
                <w:lang w:eastAsia="mk-MK"/>
              </w:rPr>
              <w:t xml:space="preserve"> </w:t>
            </w:r>
            <w:proofErr w:type="spellStart"/>
            <w:r>
              <w:rPr>
                <w:rFonts w:ascii="Times New Roman" w:eastAsia="Times New Roman" w:hAnsi="Times New Roman" w:cs="Times New Roman"/>
                <w:color w:val="000000"/>
                <w:sz w:val="24"/>
                <w:szCs w:val="24"/>
                <w:lang w:eastAsia="mk-MK"/>
              </w:rPr>
              <w:t>на</w:t>
            </w:r>
            <w:proofErr w:type="spellEnd"/>
            <w:r>
              <w:rPr>
                <w:rFonts w:ascii="Times New Roman" w:eastAsia="Times New Roman" w:hAnsi="Times New Roman" w:cs="Times New Roman"/>
                <w:color w:val="000000"/>
                <w:sz w:val="24"/>
                <w:szCs w:val="24"/>
                <w:lang w:eastAsia="mk-MK"/>
              </w:rPr>
              <w:t xml:space="preserve"> </w:t>
            </w:r>
            <w:proofErr w:type="spellStart"/>
            <w:r>
              <w:rPr>
                <w:rFonts w:ascii="Times New Roman" w:eastAsia="Times New Roman" w:hAnsi="Times New Roman" w:cs="Times New Roman"/>
                <w:color w:val="000000"/>
                <w:sz w:val="24"/>
                <w:szCs w:val="24"/>
                <w:lang w:eastAsia="mk-MK"/>
              </w:rPr>
              <w:t>родителите</w:t>
            </w:r>
            <w:proofErr w:type="spellEnd"/>
            <w:r>
              <w:rPr>
                <w:rFonts w:ascii="Times New Roman" w:eastAsia="Times New Roman" w:hAnsi="Times New Roman" w:cs="Times New Roman"/>
                <w:color w:val="000000"/>
                <w:sz w:val="24"/>
                <w:szCs w:val="24"/>
                <w:lang w:eastAsia="mk-MK"/>
              </w:rPr>
              <w:t xml:space="preserve"> </w:t>
            </w:r>
            <w:proofErr w:type="spellStart"/>
            <w:r>
              <w:rPr>
                <w:rFonts w:ascii="Times New Roman" w:eastAsia="Times New Roman" w:hAnsi="Times New Roman" w:cs="Times New Roman"/>
                <w:color w:val="000000"/>
                <w:sz w:val="24"/>
                <w:szCs w:val="24"/>
                <w:lang w:eastAsia="mk-MK"/>
              </w:rPr>
              <w:t>кои</w:t>
            </w:r>
            <w:proofErr w:type="spellEnd"/>
            <w:r>
              <w:rPr>
                <w:rFonts w:ascii="Times New Roman" w:eastAsia="Times New Roman" w:hAnsi="Times New Roman" w:cs="Times New Roman"/>
                <w:color w:val="000000"/>
                <w:sz w:val="24"/>
                <w:szCs w:val="24"/>
                <w:lang w:eastAsia="mk-MK"/>
              </w:rPr>
              <w:t xml:space="preserve"> </w:t>
            </w:r>
            <w:proofErr w:type="spellStart"/>
            <w:r>
              <w:rPr>
                <w:rFonts w:ascii="Times New Roman" w:eastAsia="Times New Roman" w:hAnsi="Times New Roman" w:cs="Times New Roman"/>
                <w:color w:val="000000"/>
                <w:sz w:val="24"/>
                <w:szCs w:val="24"/>
                <w:lang w:eastAsia="mk-MK"/>
              </w:rPr>
              <w:t>имаат</w:t>
            </w:r>
            <w:proofErr w:type="spellEnd"/>
            <w:r>
              <w:rPr>
                <w:rFonts w:ascii="Times New Roman" w:eastAsia="Times New Roman" w:hAnsi="Times New Roman" w:cs="Times New Roman"/>
                <w:color w:val="000000"/>
                <w:sz w:val="24"/>
                <w:szCs w:val="24"/>
                <w:lang w:eastAsia="mk-MK"/>
              </w:rPr>
              <w:t xml:space="preserve"> </w:t>
            </w:r>
            <w:proofErr w:type="spellStart"/>
            <w:r>
              <w:rPr>
                <w:rFonts w:ascii="Times New Roman" w:eastAsia="Times New Roman" w:hAnsi="Times New Roman" w:cs="Times New Roman"/>
                <w:color w:val="000000"/>
                <w:sz w:val="24"/>
                <w:szCs w:val="24"/>
                <w:lang w:eastAsia="mk-MK"/>
              </w:rPr>
              <w:t>првоооделенци</w:t>
            </w:r>
            <w:proofErr w:type="spellEnd"/>
          </w:p>
        </w:tc>
        <w:tc>
          <w:tcPr>
            <w:tcW w:w="288" w:type="pct"/>
            <w:shd w:val="clear" w:color="000000" w:fill="FFFFFF"/>
            <w:noWrap/>
            <w:vAlign w:val="center"/>
          </w:tcPr>
          <w:p w14:paraId="711D1E3E" w14:textId="7DC28657" w:rsidR="00CA4819" w:rsidRDefault="000730E9">
            <w:pPr>
              <w:spacing w:after="0" w:line="240" w:lineRule="auto"/>
              <w:rPr>
                <w:rFonts w:ascii="Times New Roman" w:eastAsia="Times New Roman" w:hAnsi="Times New Roman" w:cs="Times New Roman"/>
                <w:sz w:val="24"/>
                <w:szCs w:val="24"/>
              </w:rPr>
            </w:pPr>
            <w:r>
              <w:rPr>
                <w:rFonts w:ascii="Times New Roman" w:hAnsi="Times New Roman" w:cs="Times New Roman"/>
                <w:color w:val="000000"/>
                <w:sz w:val="24"/>
                <w:szCs w:val="24"/>
              </w:rPr>
              <w:t>202</w:t>
            </w:r>
            <w:r w:rsidR="009C1D5D">
              <w:rPr>
                <w:rFonts w:ascii="Times New Roman" w:hAnsi="Times New Roman" w:cs="Times New Roman"/>
                <w:color w:val="000000"/>
                <w:sz w:val="24"/>
                <w:szCs w:val="24"/>
              </w:rPr>
              <w:t>4</w:t>
            </w:r>
          </w:p>
        </w:tc>
        <w:tc>
          <w:tcPr>
            <w:tcW w:w="673" w:type="pct"/>
            <w:shd w:val="clear" w:color="000000" w:fill="FFFFFF"/>
            <w:noWrap/>
            <w:vAlign w:val="center"/>
          </w:tcPr>
          <w:p w14:paraId="051E26FD" w14:textId="34C9E3F5" w:rsidR="00CA4819" w:rsidRDefault="00CF27BE">
            <w:pPr>
              <w:spacing w:after="0" w:line="240" w:lineRule="auto"/>
              <w:rPr>
                <w:rFonts w:ascii="Times New Roman" w:eastAsia="Times New Roman" w:hAnsi="Times New Roman" w:cs="Times New Roman"/>
                <w:sz w:val="24"/>
                <w:szCs w:val="24"/>
                <w:lang w:val="mk-MK"/>
              </w:rPr>
            </w:pPr>
            <w:r>
              <w:rPr>
                <w:rFonts w:ascii="Times New Roman" w:eastAsia="Times New Roman" w:hAnsi="Times New Roman" w:cs="Times New Roman"/>
                <w:color w:val="000000"/>
                <w:sz w:val="24"/>
                <w:szCs w:val="24"/>
                <w:lang w:val="mk-MK" w:eastAsia="mk-MK"/>
              </w:rPr>
              <w:t>3</w:t>
            </w:r>
            <w:r w:rsidR="000730E9">
              <w:rPr>
                <w:rFonts w:ascii="Times New Roman" w:eastAsia="Times New Roman" w:hAnsi="Times New Roman" w:cs="Times New Roman"/>
                <w:color w:val="000000"/>
                <w:sz w:val="24"/>
                <w:szCs w:val="24"/>
                <w:lang w:eastAsia="mk-MK"/>
              </w:rPr>
              <w:t>.</w:t>
            </w:r>
            <w:r w:rsidR="00161CE7">
              <w:rPr>
                <w:rFonts w:ascii="Times New Roman" w:eastAsia="Times New Roman" w:hAnsi="Times New Roman" w:cs="Times New Roman"/>
                <w:color w:val="000000"/>
                <w:sz w:val="24"/>
                <w:szCs w:val="24"/>
                <w:lang w:val="mk-MK" w:eastAsia="mk-MK"/>
              </w:rPr>
              <w:t>5</w:t>
            </w:r>
            <w:r>
              <w:rPr>
                <w:rFonts w:ascii="Times New Roman" w:eastAsia="Times New Roman" w:hAnsi="Times New Roman" w:cs="Times New Roman"/>
                <w:color w:val="000000"/>
                <w:sz w:val="24"/>
                <w:szCs w:val="24"/>
                <w:lang w:val="mk-MK" w:eastAsia="mk-MK"/>
              </w:rPr>
              <w:t>0</w:t>
            </w:r>
            <w:r w:rsidR="00161CE7">
              <w:rPr>
                <w:rFonts w:ascii="Times New Roman" w:eastAsia="Times New Roman" w:hAnsi="Times New Roman" w:cs="Times New Roman"/>
                <w:color w:val="000000"/>
                <w:sz w:val="24"/>
                <w:szCs w:val="24"/>
                <w:lang w:val="mk-MK" w:eastAsia="mk-MK"/>
              </w:rPr>
              <w:t>0</w:t>
            </w:r>
            <w:r w:rsidR="000730E9">
              <w:rPr>
                <w:rFonts w:ascii="Times New Roman" w:eastAsia="Times New Roman" w:hAnsi="Times New Roman" w:cs="Times New Roman"/>
                <w:color w:val="000000"/>
                <w:sz w:val="24"/>
                <w:szCs w:val="24"/>
                <w:lang w:eastAsia="mk-MK"/>
              </w:rPr>
              <w:t xml:space="preserve">.000,00 </w:t>
            </w:r>
            <w:proofErr w:type="spellStart"/>
            <w:r w:rsidR="000730E9">
              <w:rPr>
                <w:rFonts w:ascii="Times New Roman" w:eastAsia="Times New Roman" w:hAnsi="Times New Roman" w:cs="Times New Roman"/>
                <w:color w:val="000000"/>
                <w:sz w:val="24"/>
                <w:szCs w:val="24"/>
                <w:lang w:eastAsia="mk-MK"/>
              </w:rPr>
              <w:t>ден</w:t>
            </w:r>
            <w:proofErr w:type="spellEnd"/>
          </w:p>
        </w:tc>
        <w:tc>
          <w:tcPr>
            <w:tcW w:w="541" w:type="pct"/>
            <w:shd w:val="clear" w:color="000000" w:fill="FFFFFF"/>
            <w:noWrap/>
            <w:vAlign w:val="center"/>
          </w:tcPr>
          <w:p w14:paraId="70CA7220" w14:textId="77777777" w:rsidR="00CA4819" w:rsidRDefault="000730E9">
            <w:pPr>
              <w:spacing w:after="0" w:line="240" w:lineRule="auto"/>
              <w:rPr>
                <w:rFonts w:ascii="Times New Roman" w:eastAsia="Times New Roman" w:hAnsi="Times New Roman" w:cs="Times New Roman"/>
                <w:sz w:val="24"/>
                <w:szCs w:val="24"/>
              </w:rPr>
            </w:pPr>
            <w:proofErr w:type="spellStart"/>
            <w:r>
              <w:rPr>
                <w:rFonts w:ascii="Times New Roman" w:hAnsi="Times New Roman" w:cs="Times New Roman"/>
                <w:color w:val="000000"/>
                <w:sz w:val="24"/>
                <w:szCs w:val="24"/>
              </w:rPr>
              <w:t>Број</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на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лица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кои</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добиле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еднократна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парична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помош</w:t>
            </w:r>
            <w:proofErr w:type="spellEnd"/>
          </w:p>
        </w:tc>
      </w:tr>
      <w:tr w:rsidR="00CA4819" w14:paraId="5BD99CA4" w14:textId="77777777" w:rsidTr="00CF27BE">
        <w:trPr>
          <w:trHeight w:val="300"/>
        </w:trPr>
        <w:tc>
          <w:tcPr>
            <w:tcW w:w="260" w:type="pct"/>
            <w:shd w:val="clear" w:color="000000" w:fill="FFFFFF"/>
            <w:noWrap/>
          </w:tcPr>
          <w:p w14:paraId="28A92EC4" w14:textId="77777777" w:rsidR="00CA4819" w:rsidRDefault="000730E9">
            <w:pPr>
              <w:spacing w:after="0" w:line="240" w:lineRule="auto"/>
              <w:rPr>
                <w:rFonts w:ascii="Calibri" w:eastAsia="Times New Roman" w:hAnsi="Calibri" w:cs="Calibri"/>
                <w:lang w:val="mk-MK"/>
              </w:rPr>
            </w:pPr>
            <w:r>
              <w:rPr>
                <w:rFonts w:ascii="Calibri" w:eastAsia="Times New Roman" w:hAnsi="Calibri" w:cs="Calibri"/>
                <w:lang w:val="mk-MK"/>
              </w:rPr>
              <w:t>2</w:t>
            </w:r>
          </w:p>
        </w:tc>
        <w:tc>
          <w:tcPr>
            <w:tcW w:w="695" w:type="pct"/>
            <w:shd w:val="clear" w:color="000000" w:fill="FFFFFF"/>
            <w:noWrap/>
            <w:vAlign w:val="center"/>
          </w:tcPr>
          <w:p w14:paraId="7D73DEC7" w14:textId="77777777" w:rsidR="00CA4819" w:rsidRDefault="000730E9">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color w:val="000000"/>
                <w:sz w:val="24"/>
                <w:szCs w:val="24"/>
                <w:lang w:eastAsia="mk-MK"/>
              </w:rPr>
              <w:t>Поддршка</w:t>
            </w:r>
            <w:proofErr w:type="spellEnd"/>
            <w:r>
              <w:rPr>
                <w:rFonts w:ascii="Times New Roman" w:eastAsia="Times New Roman" w:hAnsi="Times New Roman" w:cs="Times New Roman"/>
                <w:color w:val="000000"/>
                <w:sz w:val="24"/>
                <w:szCs w:val="24"/>
                <w:lang w:eastAsia="mk-MK"/>
              </w:rPr>
              <w:t xml:space="preserve"> </w:t>
            </w:r>
            <w:proofErr w:type="spellStart"/>
            <w:r>
              <w:rPr>
                <w:rFonts w:ascii="Times New Roman" w:eastAsia="Times New Roman" w:hAnsi="Times New Roman" w:cs="Times New Roman"/>
                <w:color w:val="000000"/>
                <w:sz w:val="24"/>
                <w:szCs w:val="24"/>
                <w:lang w:eastAsia="mk-MK"/>
              </w:rPr>
              <w:t>на</w:t>
            </w:r>
            <w:proofErr w:type="spellEnd"/>
            <w:r>
              <w:rPr>
                <w:rFonts w:ascii="Times New Roman" w:eastAsia="Times New Roman" w:hAnsi="Times New Roman" w:cs="Times New Roman"/>
                <w:color w:val="000000"/>
                <w:sz w:val="24"/>
                <w:szCs w:val="24"/>
                <w:lang w:eastAsia="mk-MK"/>
              </w:rPr>
              <w:t xml:space="preserve"> </w:t>
            </w:r>
            <w:proofErr w:type="spellStart"/>
            <w:r>
              <w:rPr>
                <w:rFonts w:ascii="Times New Roman" w:eastAsia="Times New Roman" w:hAnsi="Times New Roman" w:cs="Times New Roman"/>
                <w:color w:val="000000"/>
                <w:sz w:val="24"/>
                <w:szCs w:val="24"/>
                <w:lang w:eastAsia="mk-MK"/>
              </w:rPr>
              <w:t>талентирани</w:t>
            </w:r>
            <w:proofErr w:type="spellEnd"/>
            <w:r>
              <w:rPr>
                <w:rFonts w:ascii="Times New Roman" w:eastAsia="Times New Roman" w:hAnsi="Times New Roman" w:cs="Times New Roman"/>
                <w:color w:val="000000"/>
                <w:sz w:val="24"/>
                <w:szCs w:val="24"/>
                <w:lang w:eastAsia="mk-MK"/>
              </w:rPr>
              <w:t xml:space="preserve"> </w:t>
            </w:r>
            <w:proofErr w:type="spellStart"/>
            <w:r>
              <w:rPr>
                <w:rFonts w:ascii="Times New Roman" w:eastAsia="Times New Roman" w:hAnsi="Times New Roman" w:cs="Times New Roman"/>
                <w:color w:val="000000"/>
                <w:sz w:val="24"/>
                <w:szCs w:val="24"/>
                <w:lang w:eastAsia="mk-MK"/>
              </w:rPr>
              <w:t>деца</w:t>
            </w:r>
            <w:proofErr w:type="spellEnd"/>
            <w:r>
              <w:rPr>
                <w:rFonts w:ascii="Times New Roman" w:eastAsia="Times New Roman" w:hAnsi="Times New Roman" w:cs="Times New Roman"/>
                <w:color w:val="000000"/>
                <w:sz w:val="24"/>
                <w:szCs w:val="24"/>
                <w:lang w:eastAsia="mk-MK"/>
              </w:rPr>
              <w:t xml:space="preserve"> </w:t>
            </w:r>
            <w:proofErr w:type="spellStart"/>
            <w:r>
              <w:rPr>
                <w:rFonts w:ascii="Times New Roman" w:eastAsia="Times New Roman" w:hAnsi="Times New Roman" w:cs="Times New Roman"/>
                <w:color w:val="000000"/>
                <w:sz w:val="24"/>
                <w:szCs w:val="24"/>
                <w:lang w:eastAsia="mk-MK"/>
              </w:rPr>
              <w:t>ученици</w:t>
            </w:r>
            <w:proofErr w:type="spellEnd"/>
          </w:p>
        </w:tc>
        <w:tc>
          <w:tcPr>
            <w:tcW w:w="644" w:type="pct"/>
            <w:shd w:val="clear" w:color="000000" w:fill="FFFFFF"/>
            <w:noWrap/>
            <w:vAlign w:val="center"/>
          </w:tcPr>
          <w:p w14:paraId="613686BB" w14:textId="77777777" w:rsidR="00CA4819" w:rsidRDefault="000730E9">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color w:val="000000"/>
                <w:sz w:val="24"/>
                <w:szCs w:val="24"/>
                <w:lang w:eastAsia="mk-MK"/>
              </w:rPr>
              <w:t>Општина</w:t>
            </w:r>
            <w:proofErr w:type="spellEnd"/>
            <w:r>
              <w:rPr>
                <w:rFonts w:ascii="Times New Roman" w:eastAsia="Times New Roman" w:hAnsi="Times New Roman" w:cs="Times New Roman"/>
                <w:color w:val="000000"/>
                <w:sz w:val="24"/>
                <w:szCs w:val="24"/>
                <w:lang w:eastAsia="mk-MK"/>
              </w:rPr>
              <w:t xml:space="preserve"> </w:t>
            </w:r>
            <w:proofErr w:type="spellStart"/>
            <w:r>
              <w:rPr>
                <w:rFonts w:ascii="Times New Roman" w:eastAsia="Times New Roman" w:hAnsi="Times New Roman" w:cs="Times New Roman"/>
                <w:color w:val="000000"/>
                <w:sz w:val="24"/>
                <w:szCs w:val="24"/>
                <w:lang w:eastAsia="mk-MK"/>
              </w:rPr>
              <w:t>Битола</w:t>
            </w:r>
            <w:proofErr w:type="spellEnd"/>
          </w:p>
        </w:tc>
        <w:tc>
          <w:tcPr>
            <w:tcW w:w="861" w:type="pct"/>
            <w:shd w:val="clear" w:color="000000" w:fill="FFFFFF"/>
            <w:noWrap/>
            <w:vAlign w:val="center"/>
          </w:tcPr>
          <w:p w14:paraId="03DB9951" w14:textId="77777777" w:rsidR="00CA4819" w:rsidRDefault="000730E9">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color w:val="000000"/>
                <w:sz w:val="24"/>
                <w:szCs w:val="24"/>
                <w:lang w:eastAsia="mk-MK"/>
              </w:rPr>
              <w:t>Поддршка</w:t>
            </w:r>
            <w:proofErr w:type="spellEnd"/>
            <w:r>
              <w:rPr>
                <w:rFonts w:ascii="Times New Roman" w:eastAsia="Times New Roman" w:hAnsi="Times New Roman" w:cs="Times New Roman"/>
                <w:color w:val="000000"/>
                <w:sz w:val="24"/>
                <w:szCs w:val="24"/>
                <w:lang w:eastAsia="mk-MK"/>
              </w:rPr>
              <w:t xml:space="preserve"> </w:t>
            </w:r>
            <w:proofErr w:type="spellStart"/>
            <w:r>
              <w:rPr>
                <w:rFonts w:ascii="Times New Roman" w:eastAsia="Times New Roman" w:hAnsi="Times New Roman" w:cs="Times New Roman"/>
                <w:color w:val="000000"/>
                <w:sz w:val="24"/>
                <w:szCs w:val="24"/>
                <w:lang w:eastAsia="mk-MK"/>
              </w:rPr>
              <w:t>на</w:t>
            </w:r>
            <w:proofErr w:type="spellEnd"/>
            <w:r>
              <w:rPr>
                <w:rFonts w:ascii="Times New Roman" w:eastAsia="Times New Roman" w:hAnsi="Times New Roman" w:cs="Times New Roman"/>
                <w:color w:val="000000"/>
                <w:sz w:val="24"/>
                <w:szCs w:val="24"/>
                <w:lang w:eastAsia="mk-MK"/>
              </w:rPr>
              <w:t xml:space="preserve"> </w:t>
            </w:r>
            <w:proofErr w:type="spellStart"/>
            <w:r>
              <w:rPr>
                <w:rFonts w:ascii="Times New Roman" w:eastAsia="Times New Roman" w:hAnsi="Times New Roman" w:cs="Times New Roman"/>
                <w:color w:val="000000"/>
                <w:sz w:val="24"/>
                <w:szCs w:val="24"/>
                <w:lang w:eastAsia="mk-MK"/>
              </w:rPr>
              <w:t>талентирани</w:t>
            </w:r>
            <w:proofErr w:type="spellEnd"/>
            <w:r>
              <w:rPr>
                <w:rFonts w:ascii="Times New Roman" w:eastAsia="Times New Roman" w:hAnsi="Times New Roman" w:cs="Times New Roman"/>
                <w:color w:val="000000"/>
                <w:sz w:val="24"/>
                <w:szCs w:val="24"/>
                <w:lang w:eastAsia="mk-MK"/>
              </w:rPr>
              <w:t xml:space="preserve"> </w:t>
            </w:r>
            <w:proofErr w:type="spellStart"/>
            <w:r>
              <w:rPr>
                <w:rFonts w:ascii="Times New Roman" w:eastAsia="Times New Roman" w:hAnsi="Times New Roman" w:cs="Times New Roman"/>
                <w:color w:val="000000"/>
                <w:sz w:val="24"/>
                <w:szCs w:val="24"/>
                <w:lang w:eastAsia="mk-MK"/>
              </w:rPr>
              <w:t>деца</w:t>
            </w:r>
            <w:proofErr w:type="spellEnd"/>
            <w:r>
              <w:rPr>
                <w:rFonts w:ascii="Times New Roman" w:eastAsia="Times New Roman" w:hAnsi="Times New Roman" w:cs="Times New Roman"/>
                <w:color w:val="000000"/>
                <w:sz w:val="24"/>
                <w:szCs w:val="24"/>
                <w:lang w:eastAsia="mk-MK"/>
              </w:rPr>
              <w:t xml:space="preserve"> </w:t>
            </w:r>
            <w:proofErr w:type="spellStart"/>
            <w:r>
              <w:rPr>
                <w:rFonts w:ascii="Times New Roman" w:eastAsia="Times New Roman" w:hAnsi="Times New Roman" w:cs="Times New Roman"/>
                <w:color w:val="000000"/>
                <w:sz w:val="24"/>
                <w:szCs w:val="24"/>
                <w:lang w:eastAsia="mk-MK"/>
              </w:rPr>
              <w:t>ученици</w:t>
            </w:r>
            <w:proofErr w:type="spellEnd"/>
            <w:r>
              <w:rPr>
                <w:rFonts w:ascii="Times New Roman" w:eastAsia="Times New Roman" w:hAnsi="Times New Roman" w:cs="Times New Roman"/>
                <w:color w:val="000000"/>
                <w:sz w:val="24"/>
                <w:szCs w:val="24"/>
                <w:lang w:eastAsia="mk-MK"/>
              </w:rPr>
              <w:t xml:space="preserve"> </w:t>
            </w:r>
            <w:proofErr w:type="spellStart"/>
            <w:r>
              <w:rPr>
                <w:rFonts w:ascii="Times New Roman" w:eastAsia="Times New Roman" w:hAnsi="Times New Roman" w:cs="Times New Roman"/>
                <w:color w:val="000000"/>
                <w:sz w:val="24"/>
                <w:szCs w:val="24"/>
                <w:lang w:eastAsia="mk-MK"/>
              </w:rPr>
              <w:t>врз</w:t>
            </w:r>
            <w:proofErr w:type="spellEnd"/>
            <w:r>
              <w:rPr>
                <w:rFonts w:ascii="Times New Roman" w:eastAsia="Times New Roman" w:hAnsi="Times New Roman" w:cs="Times New Roman"/>
                <w:color w:val="000000"/>
                <w:sz w:val="24"/>
                <w:szCs w:val="24"/>
                <w:lang w:eastAsia="mk-MK"/>
              </w:rPr>
              <w:t xml:space="preserve"> </w:t>
            </w:r>
            <w:proofErr w:type="spellStart"/>
            <w:r>
              <w:rPr>
                <w:rFonts w:ascii="Times New Roman" w:eastAsia="Times New Roman" w:hAnsi="Times New Roman" w:cs="Times New Roman"/>
                <w:color w:val="000000"/>
                <w:sz w:val="24"/>
                <w:szCs w:val="24"/>
                <w:lang w:eastAsia="mk-MK"/>
              </w:rPr>
              <w:t>основа</w:t>
            </w:r>
            <w:proofErr w:type="spellEnd"/>
            <w:r>
              <w:rPr>
                <w:rFonts w:ascii="Times New Roman" w:eastAsia="Times New Roman" w:hAnsi="Times New Roman" w:cs="Times New Roman"/>
                <w:color w:val="000000"/>
                <w:sz w:val="24"/>
                <w:szCs w:val="24"/>
                <w:lang w:eastAsia="mk-MK"/>
              </w:rPr>
              <w:t xml:space="preserve"> </w:t>
            </w:r>
            <w:proofErr w:type="spellStart"/>
            <w:r>
              <w:rPr>
                <w:rFonts w:ascii="Times New Roman" w:eastAsia="Times New Roman" w:hAnsi="Times New Roman" w:cs="Times New Roman"/>
                <w:color w:val="000000"/>
                <w:sz w:val="24"/>
                <w:szCs w:val="24"/>
                <w:lang w:eastAsia="mk-MK"/>
              </w:rPr>
              <w:t>на</w:t>
            </w:r>
            <w:proofErr w:type="spellEnd"/>
            <w:r>
              <w:rPr>
                <w:rFonts w:ascii="Times New Roman" w:eastAsia="Times New Roman" w:hAnsi="Times New Roman" w:cs="Times New Roman"/>
                <w:color w:val="000000"/>
                <w:sz w:val="24"/>
                <w:szCs w:val="24"/>
                <w:lang w:eastAsia="mk-MK"/>
              </w:rPr>
              <w:t xml:space="preserve"> </w:t>
            </w:r>
            <w:proofErr w:type="spellStart"/>
            <w:r>
              <w:rPr>
                <w:rFonts w:ascii="Times New Roman" w:eastAsia="Times New Roman" w:hAnsi="Times New Roman" w:cs="Times New Roman"/>
                <w:color w:val="000000"/>
                <w:sz w:val="24"/>
                <w:szCs w:val="24"/>
                <w:lang w:eastAsia="mk-MK"/>
              </w:rPr>
              <w:t>успех</w:t>
            </w:r>
            <w:proofErr w:type="spellEnd"/>
            <w:r>
              <w:rPr>
                <w:rFonts w:ascii="Times New Roman" w:eastAsia="Times New Roman" w:hAnsi="Times New Roman" w:cs="Times New Roman"/>
                <w:color w:val="000000"/>
                <w:sz w:val="24"/>
                <w:szCs w:val="24"/>
                <w:lang w:eastAsia="mk-MK"/>
              </w:rPr>
              <w:t xml:space="preserve"> – </w:t>
            </w:r>
            <w:proofErr w:type="spellStart"/>
            <w:r>
              <w:rPr>
                <w:rFonts w:ascii="Times New Roman" w:eastAsia="Times New Roman" w:hAnsi="Times New Roman" w:cs="Times New Roman"/>
                <w:color w:val="000000"/>
                <w:sz w:val="24"/>
                <w:szCs w:val="24"/>
                <w:lang w:eastAsia="mk-MK"/>
              </w:rPr>
              <w:t>просек</w:t>
            </w:r>
            <w:proofErr w:type="spellEnd"/>
            <w:r>
              <w:rPr>
                <w:rFonts w:ascii="Times New Roman" w:eastAsia="Times New Roman" w:hAnsi="Times New Roman" w:cs="Times New Roman"/>
                <w:color w:val="000000"/>
                <w:sz w:val="24"/>
                <w:szCs w:val="24"/>
                <w:lang w:eastAsia="mk-MK"/>
              </w:rPr>
              <w:t xml:space="preserve"> и </w:t>
            </w:r>
            <w:proofErr w:type="spellStart"/>
            <w:r>
              <w:rPr>
                <w:rFonts w:ascii="Times New Roman" w:eastAsia="Times New Roman" w:hAnsi="Times New Roman" w:cs="Times New Roman"/>
                <w:color w:val="000000"/>
                <w:sz w:val="24"/>
                <w:szCs w:val="24"/>
                <w:lang w:eastAsia="mk-MK"/>
              </w:rPr>
              <w:t>натпревари</w:t>
            </w:r>
            <w:proofErr w:type="spellEnd"/>
          </w:p>
        </w:tc>
        <w:tc>
          <w:tcPr>
            <w:tcW w:w="1038" w:type="pct"/>
            <w:shd w:val="clear" w:color="000000" w:fill="FFFFFF"/>
            <w:noWrap/>
            <w:vAlign w:val="center"/>
          </w:tcPr>
          <w:p w14:paraId="1A9562B0" w14:textId="77777777" w:rsidR="00CA4819" w:rsidRDefault="000730E9">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color w:val="000000"/>
                <w:sz w:val="24"/>
                <w:szCs w:val="24"/>
                <w:lang w:eastAsia="mk-MK"/>
              </w:rPr>
              <w:t>Признавање</w:t>
            </w:r>
            <w:proofErr w:type="spellEnd"/>
            <w:r>
              <w:rPr>
                <w:rFonts w:ascii="Times New Roman" w:eastAsia="Times New Roman" w:hAnsi="Times New Roman" w:cs="Times New Roman"/>
                <w:color w:val="000000"/>
                <w:sz w:val="24"/>
                <w:szCs w:val="24"/>
                <w:lang w:eastAsia="mk-MK"/>
              </w:rPr>
              <w:t xml:space="preserve"> </w:t>
            </w:r>
            <w:proofErr w:type="spellStart"/>
            <w:r>
              <w:rPr>
                <w:rFonts w:ascii="Times New Roman" w:eastAsia="Times New Roman" w:hAnsi="Times New Roman" w:cs="Times New Roman"/>
                <w:color w:val="000000"/>
                <w:sz w:val="24"/>
                <w:szCs w:val="24"/>
                <w:lang w:eastAsia="mk-MK"/>
              </w:rPr>
              <w:t>на</w:t>
            </w:r>
            <w:proofErr w:type="spellEnd"/>
            <w:r>
              <w:rPr>
                <w:rFonts w:ascii="Times New Roman" w:eastAsia="Times New Roman" w:hAnsi="Times New Roman" w:cs="Times New Roman"/>
                <w:color w:val="000000"/>
                <w:sz w:val="24"/>
                <w:szCs w:val="24"/>
                <w:lang w:eastAsia="mk-MK"/>
              </w:rPr>
              <w:t xml:space="preserve"> </w:t>
            </w:r>
            <w:proofErr w:type="spellStart"/>
            <w:r>
              <w:rPr>
                <w:rFonts w:ascii="Times New Roman" w:eastAsia="Times New Roman" w:hAnsi="Times New Roman" w:cs="Times New Roman"/>
                <w:color w:val="000000"/>
                <w:sz w:val="24"/>
                <w:szCs w:val="24"/>
                <w:lang w:eastAsia="mk-MK"/>
              </w:rPr>
              <w:t>нивните</w:t>
            </w:r>
            <w:proofErr w:type="spellEnd"/>
            <w:r>
              <w:rPr>
                <w:rFonts w:ascii="Times New Roman" w:eastAsia="Times New Roman" w:hAnsi="Times New Roman" w:cs="Times New Roman"/>
                <w:color w:val="000000"/>
                <w:sz w:val="24"/>
                <w:szCs w:val="24"/>
                <w:lang w:eastAsia="mk-MK"/>
              </w:rPr>
              <w:t xml:space="preserve"> </w:t>
            </w:r>
            <w:proofErr w:type="spellStart"/>
            <w:r>
              <w:rPr>
                <w:rFonts w:ascii="Times New Roman" w:eastAsia="Times New Roman" w:hAnsi="Times New Roman" w:cs="Times New Roman"/>
                <w:color w:val="000000"/>
                <w:sz w:val="24"/>
                <w:szCs w:val="24"/>
                <w:lang w:eastAsia="mk-MK"/>
              </w:rPr>
              <w:t>напори</w:t>
            </w:r>
            <w:proofErr w:type="spellEnd"/>
          </w:p>
        </w:tc>
        <w:tc>
          <w:tcPr>
            <w:tcW w:w="288" w:type="pct"/>
            <w:shd w:val="clear" w:color="000000" w:fill="FFFFFF"/>
            <w:noWrap/>
            <w:vAlign w:val="center"/>
          </w:tcPr>
          <w:p w14:paraId="6FF7BE7F" w14:textId="24F99973" w:rsidR="00CA4819" w:rsidRDefault="000730E9">
            <w:pPr>
              <w:spacing w:after="0" w:line="240" w:lineRule="auto"/>
              <w:rPr>
                <w:rFonts w:ascii="Times New Roman" w:eastAsia="Times New Roman" w:hAnsi="Times New Roman" w:cs="Times New Roman"/>
                <w:sz w:val="24"/>
                <w:szCs w:val="24"/>
              </w:rPr>
            </w:pPr>
            <w:r>
              <w:rPr>
                <w:rFonts w:ascii="Times New Roman" w:hAnsi="Times New Roman" w:cs="Times New Roman"/>
                <w:color w:val="000000"/>
                <w:sz w:val="24"/>
                <w:szCs w:val="24"/>
              </w:rPr>
              <w:t>202</w:t>
            </w:r>
            <w:r w:rsidR="009C1D5D">
              <w:rPr>
                <w:rFonts w:ascii="Times New Roman" w:hAnsi="Times New Roman" w:cs="Times New Roman"/>
                <w:color w:val="000000"/>
                <w:sz w:val="24"/>
                <w:szCs w:val="24"/>
              </w:rPr>
              <w:t>4</w:t>
            </w:r>
          </w:p>
        </w:tc>
        <w:tc>
          <w:tcPr>
            <w:tcW w:w="673" w:type="pct"/>
            <w:shd w:val="clear" w:color="000000" w:fill="FFFFFF"/>
            <w:noWrap/>
            <w:vAlign w:val="center"/>
          </w:tcPr>
          <w:p w14:paraId="0E53EFB2" w14:textId="77777777" w:rsidR="00CA4819" w:rsidRDefault="000730E9">
            <w:pPr>
              <w:spacing w:after="0" w:line="240" w:lineRule="auto"/>
              <w:rPr>
                <w:rFonts w:ascii="Times New Roman" w:eastAsia="Times New Roman" w:hAnsi="Times New Roman" w:cs="Times New Roman"/>
                <w:sz w:val="24"/>
                <w:szCs w:val="24"/>
                <w:lang w:val="mk-MK"/>
              </w:rPr>
            </w:pPr>
            <w:r>
              <w:rPr>
                <w:rFonts w:ascii="Times New Roman" w:eastAsia="Times New Roman" w:hAnsi="Times New Roman" w:cs="Times New Roman"/>
                <w:color w:val="000000"/>
                <w:sz w:val="24"/>
                <w:szCs w:val="24"/>
                <w:lang w:eastAsia="mk-MK"/>
              </w:rPr>
              <w:t xml:space="preserve">300.000,00 </w:t>
            </w:r>
            <w:proofErr w:type="spellStart"/>
            <w:r>
              <w:rPr>
                <w:rFonts w:ascii="Times New Roman" w:eastAsia="Times New Roman" w:hAnsi="Times New Roman" w:cs="Times New Roman"/>
                <w:color w:val="000000"/>
                <w:sz w:val="24"/>
                <w:szCs w:val="24"/>
                <w:lang w:eastAsia="mk-MK"/>
              </w:rPr>
              <w:t>ден</w:t>
            </w:r>
            <w:proofErr w:type="spellEnd"/>
          </w:p>
        </w:tc>
        <w:tc>
          <w:tcPr>
            <w:tcW w:w="541" w:type="pct"/>
            <w:shd w:val="clear" w:color="000000" w:fill="FFFFFF"/>
            <w:noWrap/>
            <w:vAlign w:val="center"/>
          </w:tcPr>
          <w:p w14:paraId="451F4652" w14:textId="77777777" w:rsidR="00CA4819" w:rsidRDefault="000730E9">
            <w:pPr>
              <w:spacing w:after="0" w:line="240" w:lineRule="auto"/>
              <w:rPr>
                <w:rFonts w:ascii="Times New Roman" w:eastAsia="Times New Roman" w:hAnsi="Times New Roman" w:cs="Times New Roman"/>
                <w:sz w:val="24"/>
                <w:szCs w:val="24"/>
              </w:rPr>
            </w:pPr>
            <w:proofErr w:type="spellStart"/>
            <w:r>
              <w:rPr>
                <w:rFonts w:ascii="Times New Roman" w:hAnsi="Times New Roman" w:cs="Times New Roman"/>
                <w:color w:val="000000"/>
                <w:sz w:val="24"/>
                <w:szCs w:val="24"/>
              </w:rPr>
              <w:t>Број</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на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лица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кои</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добиле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еднократна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парична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помош</w:t>
            </w:r>
            <w:proofErr w:type="spellEnd"/>
          </w:p>
        </w:tc>
      </w:tr>
      <w:tr w:rsidR="00CA4819" w14:paraId="0CE0DC55" w14:textId="77777777" w:rsidTr="00CF27BE">
        <w:trPr>
          <w:trHeight w:val="300"/>
        </w:trPr>
        <w:tc>
          <w:tcPr>
            <w:tcW w:w="260" w:type="pct"/>
            <w:shd w:val="clear" w:color="000000" w:fill="FFFFFF"/>
            <w:noWrap/>
          </w:tcPr>
          <w:p w14:paraId="4A69092E" w14:textId="3757AF1C" w:rsidR="00CA4819" w:rsidRDefault="00722EE0">
            <w:pPr>
              <w:spacing w:after="0" w:line="240" w:lineRule="auto"/>
              <w:rPr>
                <w:rFonts w:ascii="Calibri" w:eastAsia="Times New Roman" w:hAnsi="Calibri" w:cs="Calibri"/>
                <w:lang w:val="mk-MK"/>
              </w:rPr>
            </w:pPr>
            <w:r>
              <w:rPr>
                <w:rFonts w:ascii="Calibri" w:eastAsia="Times New Roman" w:hAnsi="Calibri" w:cs="Calibri"/>
                <w:lang w:val="mk-MK"/>
              </w:rPr>
              <w:t>3</w:t>
            </w:r>
          </w:p>
        </w:tc>
        <w:tc>
          <w:tcPr>
            <w:tcW w:w="695" w:type="pct"/>
            <w:shd w:val="clear" w:color="000000" w:fill="FFFFFF"/>
            <w:noWrap/>
          </w:tcPr>
          <w:p w14:paraId="3A9200A1" w14:textId="77777777" w:rsidR="00CA4819" w:rsidRDefault="000730E9">
            <w:pPr>
              <w:spacing w:after="0" w:line="240" w:lineRule="auto"/>
              <w:rPr>
                <w:rFonts w:ascii="Times New Roman" w:eastAsia="Times New Roman" w:hAnsi="Times New Roman" w:cs="Times New Roman"/>
                <w:sz w:val="24"/>
                <w:szCs w:val="24"/>
              </w:rPr>
            </w:pPr>
            <w:proofErr w:type="spellStart"/>
            <w:r>
              <w:rPr>
                <w:rFonts w:ascii="Times New Roman" w:hAnsi="Times New Roman" w:cs="Times New Roman"/>
                <w:sz w:val="24"/>
                <w:szCs w:val="24"/>
              </w:rPr>
              <w:t>Паралелки</w:t>
            </w:r>
            <w:proofErr w:type="spellEnd"/>
            <w:r>
              <w:rPr>
                <w:rFonts w:ascii="Times New Roman" w:hAnsi="Times New Roman" w:cs="Times New Roman"/>
                <w:sz w:val="24"/>
                <w:szCs w:val="24"/>
                <w:lang w:val="mk-MK"/>
              </w:rPr>
              <w:t xml:space="preserve"> и </w:t>
            </w:r>
            <w:proofErr w:type="spellStart"/>
            <w:r>
              <w:rPr>
                <w:rFonts w:ascii="Times New Roman" w:hAnsi="Times New Roman" w:cs="Times New Roman"/>
                <w:sz w:val="24"/>
                <w:szCs w:val="24"/>
              </w:rPr>
              <w:t>образовни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програми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Ромите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кои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вратиле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од</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странство</w:t>
            </w:r>
            <w:proofErr w:type="spellEnd"/>
          </w:p>
        </w:tc>
        <w:tc>
          <w:tcPr>
            <w:tcW w:w="644" w:type="pct"/>
            <w:shd w:val="clear" w:color="000000" w:fill="FFFFFF"/>
            <w:noWrap/>
          </w:tcPr>
          <w:p w14:paraId="0E2EEEF1" w14:textId="77777777" w:rsidR="00CA4819" w:rsidRDefault="000730E9">
            <w:pPr>
              <w:rPr>
                <w:rFonts w:ascii="Times New Roman" w:hAnsi="Times New Roman" w:cs="Times New Roman"/>
                <w:sz w:val="24"/>
                <w:szCs w:val="24"/>
              </w:rPr>
            </w:pPr>
            <w:proofErr w:type="spellStart"/>
            <w:r>
              <w:rPr>
                <w:rFonts w:ascii="Times New Roman" w:hAnsi="Times New Roman" w:cs="Times New Roman"/>
                <w:sz w:val="24"/>
                <w:szCs w:val="24"/>
              </w:rPr>
              <w:t>Министерство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образование</w:t>
            </w:r>
            <w:proofErr w:type="spellEnd"/>
          </w:p>
          <w:p w14:paraId="39914DD9" w14:textId="77777777" w:rsidR="00CA4819" w:rsidRDefault="000730E9">
            <w:pPr>
              <w:rPr>
                <w:rFonts w:ascii="Times New Roman" w:hAnsi="Times New Roman" w:cs="Times New Roman"/>
                <w:sz w:val="24"/>
                <w:szCs w:val="24"/>
              </w:rPr>
            </w:pPr>
            <w:proofErr w:type="spellStart"/>
            <w:r>
              <w:rPr>
                <w:rFonts w:ascii="Times New Roman" w:hAnsi="Times New Roman" w:cs="Times New Roman"/>
                <w:sz w:val="24"/>
                <w:szCs w:val="24"/>
              </w:rPr>
              <w:t>Биро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развој</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образование</w:t>
            </w:r>
            <w:proofErr w:type="spellEnd"/>
          </w:p>
          <w:p w14:paraId="16643D73" w14:textId="77777777" w:rsidR="00CA4819" w:rsidRDefault="000730E9">
            <w:pPr>
              <w:spacing w:after="0" w:line="240" w:lineRule="auto"/>
              <w:rPr>
                <w:rFonts w:ascii="Times New Roman" w:eastAsia="Times New Roman" w:hAnsi="Times New Roman" w:cs="Times New Roman"/>
                <w:sz w:val="24"/>
                <w:szCs w:val="24"/>
              </w:rPr>
            </w:pPr>
            <w:proofErr w:type="spellStart"/>
            <w:r>
              <w:rPr>
                <w:rFonts w:ascii="Times New Roman" w:hAnsi="Times New Roman" w:cs="Times New Roman"/>
                <w:sz w:val="24"/>
                <w:szCs w:val="24"/>
              </w:rPr>
              <w:t>Општина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Битола</w:t>
            </w:r>
            <w:proofErr w:type="spellEnd"/>
          </w:p>
        </w:tc>
        <w:tc>
          <w:tcPr>
            <w:tcW w:w="861" w:type="pct"/>
            <w:shd w:val="clear" w:color="000000" w:fill="FFFFFF"/>
            <w:noWrap/>
          </w:tcPr>
          <w:p w14:paraId="1E96206C" w14:textId="77777777" w:rsidR="00CA4819" w:rsidRDefault="000730E9">
            <w:pPr>
              <w:spacing w:after="0" w:line="240" w:lineRule="auto"/>
              <w:rPr>
                <w:rFonts w:ascii="Times New Roman" w:eastAsia="Times New Roman" w:hAnsi="Times New Roman" w:cs="Times New Roman"/>
                <w:sz w:val="24"/>
                <w:szCs w:val="24"/>
                <w:lang w:val="mk-MK"/>
              </w:rPr>
            </w:pPr>
            <w:proofErr w:type="spellStart"/>
            <w:r>
              <w:rPr>
                <w:rFonts w:ascii="Times New Roman" w:hAnsi="Times New Roman" w:cs="Times New Roman"/>
                <w:sz w:val="24"/>
                <w:szCs w:val="24"/>
              </w:rPr>
              <w:t>Да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создаде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можност</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одделни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паралелки</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скратени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образовни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програми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Ромите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кои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вратиле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од</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странств</w:t>
            </w:r>
            <w:proofErr w:type="spellEnd"/>
            <w:r>
              <w:rPr>
                <w:rFonts w:ascii="Times New Roman" w:hAnsi="Times New Roman" w:cs="Times New Roman"/>
                <w:sz w:val="24"/>
                <w:szCs w:val="24"/>
                <w:lang w:val="mk-MK"/>
              </w:rPr>
              <w:t>о</w:t>
            </w:r>
          </w:p>
          <w:p w14:paraId="00669931" w14:textId="77777777" w:rsidR="00CA4819" w:rsidRDefault="00CA4819">
            <w:pPr>
              <w:jc w:val="center"/>
              <w:rPr>
                <w:rFonts w:ascii="Times New Roman" w:eastAsia="Times New Roman" w:hAnsi="Times New Roman" w:cs="Times New Roman"/>
                <w:sz w:val="24"/>
                <w:szCs w:val="24"/>
              </w:rPr>
            </w:pPr>
          </w:p>
        </w:tc>
        <w:tc>
          <w:tcPr>
            <w:tcW w:w="1038" w:type="pct"/>
            <w:shd w:val="clear" w:color="000000" w:fill="FFFFFF"/>
            <w:noWrap/>
          </w:tcPr>
          <w:p w14:paraId="7B0FAAFD" w14:textId="77777777" w:rsidR="00CA4819" w:rsidRDefault="000730E9">
            <w:pPr>
              <w:spacing w:after="0" w:line="240" w:lineRule="auto"/>
              <w:rPr>
                <w:rFonts w:ascii="Times New Roman" w:eastAsia="Times New Roman" w:hAnsi="Times New Roman" w:cs="Times New Roman"/>
                <w:sz w:val="24"/>
                <w:szCs w:val="24"/>
              </w:rPr>
            </w:pPr>
            <w:proofErr w:type="spellStart"/>
            <w:r>
              <w:rPr>
                <w:rFonts w:ascii="Times New Roman" w:hAnsi="Times New Roman" w:cs="Times New Roman"/>
                <w:sz w:val="24"/>
                <w:szCs w:val="24"/>
              </w:rPr>
              <w:t>Зголемен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број</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повратници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кои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ќе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го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продолжат</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своето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образование</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ќе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го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завршат</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основното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образование</w:t>
            </w:r>
            <w:proofErr w:type="spellEnd"/>
          </w:p>
        </w:tc>
        <w:tc>
          <w:tcPr>
            <w:tcW w:w="288" w:type="pct"/>
            <w:shd w:val="clear" w:color="000000" w:fill="FFFFFF"/>
            <w:noWrap/>
          </w:tcPr>
          <w:p w14:paraId="231FA2FA" w14:textId="7287B4FF" w:rsidR="00CA4819" w:rsidRDefault="000730E9">
            <w:pPr>
              <w:spacing w:after="0" w:line="240" w:lineRule="auto"/>
              <w:rPr>
                <w:rFonts w:ascii="Times New Roman" w:eastAsia="Times New Roman" w:hAnsi="Times New Roman" w:cs="Times New Roman"/>
                <w:sz w:val="24"/>
                <w:szCs w:val="24"/>
              </w:rPr>
            </w:pPr>
            <w:r>
              <w:rPr>
                <w:rFonts w:ascii="Times New Roman" w:hAnsi="Times New Roman" w:cs="Times New Roman"/>
                <w:color w:val="000000"/>
                <w:sz w:val="24"/>
                <w:szCs w:val="24"/>
              </w:rPr>
              <w:t>202</w:t>
            </w:r>
            <w:r w:rsidR="009C1D5D">
              <w:rPr>
                <w:rFonts w:ascii="Times New Roman" w:hAnsi="Times New Roman" w:cs="Times New Roman"/>
                <w:color w:val="000000"/>
                <w:sz w:val="24"/>
                <w:szCs w:val="24"/>
              </w:rPr>
              <w:t>4</w:t>
            </w:r>
          </w:p>
        </w:tc>
        <w:tc>
          <w:tcPr>
            <w:tcW w:w="673" w:type="pct"/>
            <w:shd w:val="clear" w:color="000000" w:fill="FFFFFF"/>
            <w:noWrap/>
          </w:tcPr>
          <w:p w14:paraId="0FBC0473" w14:textId="77777777" w:rsidR="00CA4819" w:rsidRDefault="000730E9">
            <w:pPr>
              <w:spacing w:after="0" w:line="240" w:lineRule="auto"/>
              <w:rPr>
                <w:rFonts w:ascii="Times New Roman" w:eastAsia="Times New Roman" w:hAnsi="Times New Roman" w:cs="Times New Roman"/>
                <w:sz w:val="24"/>
                <w:szCs w:val="24"/>
                <w:lang w:val="mk-MK"/>
              </w:rPr>
            </w:pPr>
            <w:r>
              <w:rPr>
                <w:rFonts w:ascii="Times New Roman" w:eastAsia="Times New Roman" w:hAnsi="Times New Roman" w:cs="Times New Roman"/>
                <w:sz w:val="24"/>
                <w:szCs w:val="24"/>
                <w:lang w:val="mk-MK"/>
              </w:rPr>
              <w:t>МО, БРО</w:t>
            </w:r>
          </w:p>
        </w:tc>
        <w:tc>
          <w:tcPr>
            <w:tcW w:w="541" w:type="pct"/>
            <w:shd w:val="clear" w:color="000000" w:fill="FFFFFF"/>
            <w:noWrap/>
          </w:tcPr>
          <w:p w14:paraId="3B036906" w14:textId="77777777" w:rsidR="00CA4819" w:rsidRDefault="000730E9">
            <w:pPr>
              <w:spacing w:after="0" w:line="240" w:lineRule="auto"/>
              <w:rPr>
                <w:rFonts w:ascii="Times New Roman" w:eastAsia="Times New Roman" w:hAnsi="Times New Roman" w:cs="Times New Roman"/>
                <w:sz w:val="24"/>
                <w:szCs w:val="24"/>
              </w:rPr>
            </w:pPr>
            <w:proofErr w:type="spellStart"/>
            <w:r>
              <w:rPr>
                <w:rFonts w:ascii="Times New Roman" w:hAnsi="Times New Roman" w:cs="Times New Roman"/>
                <w:sz w:val="24"/>
                <w:szCs w:val="24"/>
              </w:rPr>
              <w:t>Број</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деца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Роми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кои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биле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вклучени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понатамошно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образование</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во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кое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lastRenderedPageBreak/>
              <w:t>одделение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продолжиле</w:t>
            </w:r>
            <w:proofErr w:type="spellEnd"/>
            <w:r>
              <w:rPr>
                <w:rFonts w:ascii="Times New Roman" w:hAnsi="Times New Roman" w:cs="Times New Roman"/>
                <w:sz w:val="24"/>
                <w:szCs w:val="24"/>
              </w:rPr>
              <w:t xml:space="preserve"> </w:t>
            </w:r>
          </w:p>
        </w:tc>
      </w:tr>
      <w:tr w:rsidR="00CA4819" w14:paraId="7CD7F227" w14:textId="77777777" w:rsidTr="00CF27BE">
        <w:trPr>
          <w:trHeight w:val="300"/>
        </w:trPr>
        <w:tc>
          <w:tcPr>
            <w:tcW w:w="260" w:type="pct"/>
            <w:shd w:val="clear" w:color="000000" w:fill="FFFFFF"/>
            <w:noWrap/>
          </w:tcPr>
          <w:p w14:paraId="2971517E" w14:textId="35DECC9F" w:rsidR="00CA4819" w:rsidRDefault="00722EE0">
            <w:pPr>
              <w:spacing w:after="0" w:line="240" w:lineRule="auto"/>
              <w:rPr>
                <w:rFonts w:ascii="Calibri" w:eastAsia="Times New Roman" w:hAnsi="Calibri" w:cs="Calibri"/>
                <w:lang w:val="mk-MK"/>
              </w:rPr>
            </w:pPr>
            <w:r>
              <w:rPr>
                <w:rFonts w:ascii="Calibri" w:eastAsia="Times New Roman" w:hAnsi="Calibri" w:cs="Calibri"/>
                <w:lang w:val="mk-MK"/>
              </w:rPr>
              <w:lastRenderedPageBreak/>
              <w:t>4</w:t>
            </w:r>
          </w:p>
        </w:tc>
        <w:tc>
          <w:tcPr>
            <w:tcW w:w="695" w:type="pct"/>
            <w:shd w:val="clear" w:color="000000" w:fill="FFFFFF"/>
            <w:noWrap/>
          </w:tcPr>
          <w:p w14:paraId="7B50137B" w14:textId="77777777" w:rsidR="00CA4819" w:rsidRDefault="000730E9">
            <w:pPr>
              <w:spacing w:after="0" w:line="240" w:lineRule="auto"/>
              <w:rPr>
                <w:rFonts w:ascii="Times New Roman" w:eastAsia="Times New Roman" w:hAnsi="Times New Roman" w:cs="Times New Roman"/>
                <w:sz w:val="24"/>
                <w:szCs w:val="24"/>
              </w:rPr>
            </w:pPr>
            <w:proofErr w:type="spellStart"/>
            <w:r>
              <w:rPr>
                <w:rFonts w:ascii="Times New Roman" w:hAnsi="Times New Roman" w:cs="Times New Roman"/>
                <w:sz w:val="24"/>
                <w:szCs w:val="24"/>
              </w:rPr>
              <w:t>Обуки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наставници</w:t>
            </w:r>
            <w:proofErr w:type="spellEnd"/>
          </w:p>
        </w:tc>
        <w:tc>
          <w:tcPr>
            <w:tcW w:w="644" w:type="pct"/>
            <w:shd w:val="clear" w:color="000000" w:fill="FFFFFF"/>
            <w:noWrap/>
          </w:tcPr>
          <w:p w14:paraId="4A08452D" w14:textId="77777777" w:rsidR="00CA4819" w:rsidRDefault="000730E9">
            <w:pPr>
              <w:rPr>
                <w:rFonts w:ascii="Times New Roman" w:eastAsia="Calibri" w:hAnsi="Times New Roman" w:cs="Times New Roman"/>
                <w:sz w:val="24"/>
                <w:szCs w:val="24"/>
              </w:rPr>
            </w:pPr>
            <w:r>
              <w:rPr>
                <w:rFonts w:ascii="Times New Roman" w:eastAsia="Calibri" w:hAnsi="Times New Roman" w:cs="Times New Roman"/>
                <w:sz w:val="24"/>
                <w:szCs w:val="24"/>
              </w:rPr>
              <w:t>-</w:t>
            </w:r>
            <w:proofErr w:type="spellStart"/>
            <w:r>
              <w:rPr>
                <w:rFonts w:ascii="Times New Roman" w:eastAsia="Calibri" w:hAnsi="Times New Roman" w:cs="Times New Roman"/>
                <w:sz w:val="24"/>
                <w:szCs w:val="24"/>
              </w:rPr>
              <w:t>Мин</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образование</w:t>
            </w:r>
            <w:proofErr w:type="spellEnd"/>
          </w:p>
          <w:p w14:paraId="3A52B3FA" w14:textId="77777777" w:rsidR="00CA4819" w:rsidRDefault="00CA4819">
            <w:pPr>
              <w:rPr>
                <w:rFonts w:ascii="Times New Roman" w:eastAsia="Calibri" w:hAnsi="Times New Roman" w:cs="Times New Roman"/>
                <w:sz w:val="24"/>
                <w:szCs w:val="24"/>
              </w:rPr>
            </w:pPr>
          </w:p>
          <w:p w14:paraId="11CF557D" w14:textId="77777777" w:rsidR="00CA4819" w:rsidRDefault="000730E9">
            <w:pPr>
              <w:rPr>
                <w:rFonts w:ascii="Times New Roman" w:eastAsia="Calibri" w:hAnsi="Times New Roman" w:cs="Times New Roman"/>
                <w:sz w:val="24"/>
                <w:szCs w:val="24"/>
              </w:rPr>
            </w:pPr>
            <w:r>
              <w:rPr>
                <w:rFonts w:ascii="Times New Roman" w:eastAsia="Calibri" w:hAnsi="Times New Roman" w:cs="Times New Roman"/>
                <w:sz w:val="24"/>
                <w:szCs w:val="24"/>
              </w:rPr>
              <w:t>-</w:t>
            </w:r>
            <w:proofErr w:type="spellStart"/>
            <w:r>
              <w:rPr>
                <w:rFonts w:ascii="Times New Roman" w:eastAsia="Calibri" w:hAnsi="Times New Roman" w:cs="Times New Roman"/>
                <w:sz w:val="24"/>
                <w:szCs w:val="24"/>
              </w:rPr>
              <w:t>Мин</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за</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труд</w:t>
            </w:r>
            <w:proofErr w:type="spellEnd"/>
            <w:r>
              <w:rPr>
                <w:rFonts w:ascii="Times New Roman" w:eastAsia="Calibri" w:hAnsi="Times New Roman" w:cs="Times New Roman"/>
                <w:sz w:val="24"/>
                <w:szCs w:val="24"/>
              </w:rPr>
              <w:t xml:space="preserve"> и </w:t>
            </w:r>
            <w:proofErr w:type="spellStart"/>
            <w:r>
              <w:rPr>
                <w:rFonts w:ascii="Times New Roman" w:eastAsia="Calibri" w:hAnsi="Times New Roman" w:cs="Times New Roman"/>
                <w:sz w:val="24"/>
                <w:szCs w:val="24"/>
              </w:rPr>
              <w:t>социјална</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политика</w:t>
            </w:r>
            <w:proofErr w:type="spellEnd"/>
          </w:p>
          <w:p w14:paraId="5A0F63D1" w14:textId="77777777" w:rsidR="00CA4819" w:rsidRDefault="000730E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Биро</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за</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развој</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на</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образование</w:t>
            </w:r>
            <w:proofErr w:type="spellEnd"/>
          </w:p>
          <w:p w14:paraId="1B7526BD" w14:textId="77777777" w:rsidR="00CA4819" w:rsidRDefault="000730E9">
            <w:pPr>
              <w:spacing w:after="0" w:line="240" w:lineRule="auto"/>
              <w:jc w:val="center"/>
              <w:rPr>
                <w:rFonts w:ascii="Times New Roman" w:eastAsia="Times New Roman" w:hAnsi="Times New Roman" w:cs="Times New Roman"/>
                <w:sz w:val="24"/>
                <w:szCs w:val="24"/>
                <w:lang w:val="mk-MK"/>
              </w:rPr>
            </w:pPr>
            <w:r>
              <w:rPr>
                <w:rFonts w:ascii="Times New Roman" w:eastAsia="Calibri" w:hAnsi="Times New Roman" w:cs="Times New Roman"/>
                <w:sz w:val="24"/>
                <w:szCs w:val="24"/>
                <w:lang w:val="mk-MK"/>
              </w:rPr>
              <w:t xml:space="preserve">- </w:t>
            </w:r>
            <w:proofErr w:type="spellStart"/>
            <w:r>
              <w:rPr>
                <w:rFonts w:ascii="Times New Roman" w:hAnsi="Times New Roman" w:cs="Times New Roman"/>
                <w:sz w:val="24"/>
                <w:szCs w:val="24"/>
              </w:rPr>
              <w:t>донатори</w:t>
            </w:r>
            <w:proofErr w:type="spellEnd"/>
          </w:p>
        </w:tc>
        <w:tc>
          <w:tcPr>
            <w:tcW w:w="861" w:type="pct"/>
            <w:shd w:val="clear" w:color="000000" w:fill="FFFFFF"/>
            <w:noWrap/>
          </w:tcPr>
          <w:p w14:paraId="785BE405" w14:textId="77777777" w:rsidR="00CA4819" w:rsidRDefault="000730E9">
            <w:pPr>
              <w:spacing w:after="0" w:line="240" w:lineRule="auto"/>
              <w:rPr>
                <w:rFonts w:ascii="Times New Roman" w:eastAsia="Times New Roman" w:hAnsi="Times New Roman" w:cs="Times New Roman"/>
                <w:sz w:val="24"/>
                <w:szCs w:val="24"/>
              </w:rPr>
            </w:pPr>
            <w:proofErr w:type="spellStart"/>
            <w:r>
              <w:rPr>
                <w:rFonts w:ascii="Times New Roman" w:hAnsi="Times New Roman" w:cs="Times New Roman"/>
                <w:sz w:val="24"/>
                <w:szCs w:val="24"/>
              </w:rPr>
              <w:t>Обуки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наставници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основните</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средните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училишта</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негователи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градинките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недискриминација</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говор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омраза</w:t>
            </w:r>
            <w:proofErr w:type="spellEnd"/>
          </w:p>
        </w:tc>
        <w:tc>
          <w:tcPr>
            <w:tcW w:w="1038" w:type="pct"/>
            <w:shd w:val="clear" w:color="000000" w:fill="FFFFFF"/>
            <w:noWrap/>
          </w:tcPr>
          <w:p w14:paraId="784778F7" w14:textId="77777777" w:rsidR="00CA4819" w:rsidRDefault="000730E9">
            <w:pPr>
              <w:rPr>
                <w:rFonts w:ascii="Times New Roman" w:eastAsia="Calibri" w:hAnsi="Times New Roman" w:cs="Times New Roman"/>
                <w:sz w:val="24"/>
                <w:szCs w:val="24"/>
              </w:rPr>
            </w:pPr>
            <w:r>
              <w:rPr>
                <w:rFonts w:ascii="Times New Roman" w:eastAsia="Calibri" w:hAnsi="Times New Roman" w:cs="Times New Roman"/>
                <w:sz w:val="24"/>
                <w:szCs w:val="24"/>
              </w:rPr>
              <w:t>-</w:t>
            </w:r>
            <w:proofErr w:type="spellStart"/>
            <w:r>
              <w:rPr>
                <w:rFonts w:ascii="Times New Roman" w:eastAsia="Calibri" w:hAnsi="Times New Roman" w:cs="Times New Roman"/>
                <w:sz w:val="24"/>
                <w:szCs w:val="24"/>
              </w:rPr>
              <w:t>Намалена</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дискриминација</w:t>
            </w:r>
            <w:proofErr w:type="spellEnd"/>
            <w:r>
              <w:rPr>
                <w:rFonts w:ascii="Times New Roman" w:eastAsia="Calibri" w:hAnsi="Times New Roman" w:cs="Times New Roman"/>
                <w:sz w:val="24"/>
                <w:szCs w:val="24"/>
              </w:rPr>
              <w:t xml:space="preserve"> и </w:t>
            </w:r>
            <w:proofErr w:type="spellStart"/>
            <w:r>
              <w:rPr>
                <w:rFonts w:ascii="Times New Roman" w:eastAsia="Calibri" w:hAnsi="Times New Roman" w:cs="Times New Roman"/>
                <w:sz w:val="24"/>
                <w:szCs w:val="24"/>
              </w:rPr>
              <w:t>говор</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на</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омраза</w:t>
            </w:r>
            <w:proofErr w:type="spellEnd"/>
          </w:p>
          <w:p w14:paraId="68F8A453" w14:textId="77777777" w:rsidR="00CA4819" w:rsidRDefault="000730E9">
            <w:pPr>
              <w:rPr>
                <w:rFonts w:ascii="Times New Roman" w:eastAsia="Calibri" w:hAnsi="Times New Roman" w:cs="Times New Roman"/>
                <w:sz w:val="24"/>
                <w:szCs w:val="24"/>
              </w:rPr>
            </w:pPr>
            <w:r>
              <w:rPr>
                <w:rFonts w:ascii="Times New Roman" w:eastAsia="Calibri" w:hAnsi="Times New Roman" w:cs="Times New Roman"/>
                <w:sz w:val="24"/>
                <w:szCs w:val="24"/>
              </w:rPr>
              <w:t>-</w:t>
            </w:r>
            <w:proofErr w:type="spellStart"/>
            <w:r>
              <w:rPr>
                <w:rFonts w:ascii="Times New Roman" w:eastAsia="Calibri" w:hAnsi="Times New Roman" w:cs="Times New Roman"/>
                <w:sz w:val="24"/>
                <w:szCs w:val="24"/>
              </w:rPr>
              <w:t>Запознавање</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со</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ромската</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култура</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историја</w:t>
            </w:r>
            <w:proofErr w:type="spellEnd"/>
            <w:r>
              <w:rPr>
                <w:rFonts w:ascii="Times New Roman" w:eastAsia="Calibri" w:hAnsi="Times New Roman" w:cs="Times New Roman"/>
                <w:sz w:val="24"/>
                <w:szCs w:val="24"/>
              </w:rPr>
              <w:t xml:space="preserve"> и </w:t>
            </w:r>
            <w:proofErr w:type="spellStart"/>
            <w:r>
              <w:rPr>
                <w:rFonts w:ascii="Times New Roman" w:eastAsia="Calibri" w:hAnsi="Times New Roman" w:cs="Times New Roman"/>
                <w:sz w:val="24"/>
                <w:szCs w:val="24"/>
              </w:rPr>
              <w:t>обичаи</w:t>
            </w:r>
            <w:proofErr w:type="spellEnd"/>
            <w:r>
              <w:rPr>
                <w:rFonts w:ascii="Times New Roman" w:eastAsia="Calibri" w:hAnsi="Times New Roman" w:cs="Times New Roman"/>
                <w:sz w:val="24"/>
                <w:szCs w:val="24"/>
              </w:rPr>
              <w:t xml:space="preserve"> </w:t>
            </w:r>
          </w:p>
          <w:p w14:paraId="25C4E317" w14:textId="77777777" w:rsidR="00CA4819" w:rsidRDefault="000730E9">
            <w:pPr>
              <w:spacing w:after="0" w:line="240" w:lineRule="auto"/>
              <w:rPr>
                <w:rFonts w:ascii="Times New Roman" w:eastAsia="Times New Roman" w:hAnsi="Times New Roman" w:cs="Times New Roman"/>
                <w:sz w:val="24"/>
                <w:szCs w:val="24"/>
              </w:rPr>
            </w:pPr>
            <w:r>
              <w:rPr>
                <w:rFonts w:ascii="Times New Roman" w:eastAsia="Calibri" w:hAnsi="Times New Roman" w:cs="Times New Roman"/>
                <w:sz w:val="24"/>
                <w:szCs w:val="24"/>
              </w:rPr>
              <w:t>-</w:t>
            </w:r>
            <w:proofErr w:type="spellStart"/>
            <w:r>
              <w:rPr>
                <w:rFonts w:ascii="Times New Roman" w:eastAsia="Calibri" w:hAnsi="Times New Roman" w:cs="Times New Roman"/>
                <w:sz w:val="24"/>
                <w:szCs w:val="24"/>
              </w:rPr>
              <w:t>сентизитивни</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наставници</w:t>
            </w:r>
            <w:proofErr w:type="spellEnd"/>
            <w:r>
              <w:rPr>
                <w:rFonts w:ascii="Times New Roman" w:eastAsia="Calibri" w:hAnsi="Times New Roman" w:cs="Times New Roman"/>
                <w:sz w:val="24"/>
                <w:szCs w:val="24"/>
              </w:rPr>
              <w:t xml:space="preserve"> и </w:t>
            </w:r>
            <w:proofErr w:type="spellStart"/>
            <w:r>
              <w:rPr>
                <w:rFonts w:ascii="Times New Roman" w:eastAsia="Calibri" w:hAnsi="Times New Roman" w:cs="Times New Roman"/>
                <w:sz w:val="24"/>
                <w:szCs w:val="24"/>
              </w:rPr>
              <w:t>негователи</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кон</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ромските</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ученици</w:t>
            </w:r>
            <w:proofErr w:type="spellEnd"/>
          </w:p>
        </w:tc>
        <w:tc>
          <w:tcPr>
            <w:tcW w:w="288" w:type="pct"/>
            <w:shd w:val="clear" w:color="000000" w:fill="FFFFFF"/>
            <w:noWrap/>
          </w:tcPr>
          <w:p w14:paraId="0D48A228" w14:textId="00588F21" w:rsidR="00CA4819" w:rsidRDefault="000730E9">
            <w:pPr>
              <w:spacing w:after="0" w:line="240" w:lineRule="auto"/>
              <w:rPr>
                <w:rFonts w:ascii="Times New Roman" w:eastAsia="Times New Roman" w:hAnsi="Times New Roman" w:cs="Times New Roman"/>
                <w:sz w:val="24"/>
                <w:szCs w:val="24"/>
              </w:rPr>
            </w:pPr>
            <w:r>
              <w:rPr>
                <w:rFonts w:ascii="Times New Roman" w:hAnsi="Times New Roman" w:cs="Times New Roman"/>
                <w:color w:val="000000"/>
                <w:sz w:val="24"/>
                <w:szCs w:val="24"/>
              </w:rPr>
              <w:t>202</w:t>
            </w:r>
            <w:r w:rsidR="009C1D5D">
              <w:rPr>
                <w:rFonts w:ascii="Times New Roman" w:hAnsi="Times New Roman" w:cs="Times New Roman"/>
                <w:color w:val="000000"/>
                <w:sz w:val="24"/>
                <w:szCs w:val="24"/>
              </w:rPr>
              <w:t>4</w:t>
            </w:r>
          </w:p>
        </w:tc>
        <w:tc>
          <w:tcPr>
            <w:tcW w:w="673" w:type="pct"/>
            <w:shd w:val="clear" w:color="000000" w:fill="FFFFFF"/>
            <w:noWrap/>
          </w:tcPr>
          <w:p w14:paraId="36817FDF" w14:textId="77777777" w:rsidR="00CA4819" w:rsidRDefault="000730E9">
            <w:pPr>
              <w:spacing w:after="0" w:line="240" w:lineRule="auto"/>
              <w:rPr>
                <w:rFonts w:ascii="Times New Roman" w:eastAsia="Times New Roman" w:hAnsi="Times New Roman" w:cs="Times New Roman"/>
                <w:sz w:val="24"/>
                <w:szCs w:val="24"/>
                <w:lang w:val="mk-MK"/>
              </w:rPr>
            </w:pPr>
            <w:r>
              <w:rPr>
                <w:rFonts w:ascii="Times New Roman" w:eastAsia="Times New Roman" w:hAnsi="Times New Roman" w:cs="Times New Roman"/>
                <w:sz w:val="24"/>
                <w:szCs w:val="24"/>
                <w:lang w:val="mk-MK"/>
              </w:rPr>
              <w:t>МО, МТСП</w:t>
            </w:r>
          </w:p>
        </w:tc>
        <w:tc>
          <w:tcPr>
            <w:tcW w:w="541" w:type="pct"/>
            <w:shd w:val="clear" w:color="000000" w:fill="FFFFFF"/>
            <w:noWrap/>
          </w:tcPr>
          <w:p w14:paraId="21134F5A" w14:textId="77777777" w:rsidR="00CA4819" w:rsidRDefault="000730E9">
            <w:pPr>
              <w:spacing w:after="0" w:line="240" w:lineRule="auto"/>
              <w:rPr>
                <w:rFonts w:ascii="Times New Roman" w:eastAsia="Times New Roman" w:hAnsi="Times New Roman" w:cs="Times New Roman"/>
                <w:sz w:val="24"/>
                <w:szCs w:val="24"/>
              </w:rPr>
            </w:pPr>
            <w:proofErr w:type="spellStart"/>
            <w:r>
              <w:rPr>
                <w:rFonts w:ascii="Times New Roman" w:hAnsi="Times New Roman" w:cs="Times New Roman"/>
                <w:sz w:val="24"/>
                <w:szCs w:val="24"/>
              </w:rPr>
              <w:t>Број</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вклучени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наставници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негователи</w:t>
            </w:r>
            <w:proofErr w:type="spellEnd"/>
          </w:p>
        </w:tc>
      </w:tr>
      <w:tr w:rsidR="00CA4819" w14:paraId="4C451635" w14:textId="77777777" w:rsidTr="00CF27BE">
        <w:trPr>
          <w:trHeight w:val="300"/>
        </w:trPr>
        <w:tc>
          <w:tcPr>
            <w:tcW w:w="260" w:type="pct"/>
            <w:shd w:val="clear" w:color="000000" w:fill="FFFFFF"/>
            <w:noWrap/>
          </w:tcPr>
          <w:p w14:paraId="0371C6CC" w14:textId="636764DE" w:rsidR="00CA4819" w:rsidRDefault="00722EE0">
            <w:pPr>
              <w:spacing w:after="0" w:line="240" w:lineRule="auto"/>
              <w:rPr>
                <w:rFonts w:ascii="Calibri" w:eastAsia="Times New Roman" w:hAnsi="Calibri" w:cs="Calibri"/>
                <w:lang w:val="mk-MK"/>
              </w:rPr>
            </w:pPr>
            <w:r>
              <w:rPr>
                <w:rFonts w:ascii="Calibri" w:eastAsia="Times New Roman" w:hAnsi="Calibri" w:cs="Calibri"/>
                <w:lang w:val="mk-MK"/>
              </w:rPr>
              <w:t>5</w:t>
            </w:r>
          </w:p>
        </w:tc>
        <w:tc>
          <w:tcPr>
            <w:tcW w:w="695" w:type="pct"/>
            <w:shd w:val="clear" w:color="000000" w:fill="FFFFFF"/>
            <w:noWrap/>
          </w:tcPr>
          <w:p w14:paraId="3EE420B4" w14:textId="77777777" w:rsidR="00CA4819" w:rsidRDefault="000730E9">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Курсеви</w:t>
            </w:r>
            <w:proofErr w:type="spellEnd"/>
            <w:r>
              <w:rPr>
                <w:rFonts w:ascii="Times New Roman" w:hAnsi="Times New Roman" w:cs="Times New Roman"/>
                <w:sz w:val="24"/>
                <w:szCs w:val="24"/>
                <w:lang w:val="mk-MK"/>
              </w:rPr>
              <w:t xml:space="preserve"> </w:t>
            </w:r>
            <w:proofErr w:type="spellStart"/>
            <w:r>
              <w:rPr>
                <w:rFonts w:ascii="Times New Roman" w:hAnsi="Times New Roman" w:cs="Times New Roman"/>
                <w:sz w:val="24"/>
                <w:szCs w:val="24"/>
              </w:rPr>
              <w:t>за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функционално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неписмени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возрасни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Роми</w:t>
            </w:r>
            <w:proofErr w:type="spellEnd"/>
          </w:p>
        </w:tc>
        <w:tc>
          <w:tcPr>
            <w:tcW w:w="644" w:type="pct"/>
            <w:shd w:val="clear" w:color="000000" w:fill="FFFFFF"/>
            <w:noWrap/>
          </w:tcPr>
          <w:p w14:paraId="50C773C1" w14:textId="77777777" w:rsidR="00CA4819" w:rsidRDefault="000730E9">
            <w:pPr>
              <w:rPr>
                <w:rFonts w:ascii="Times New Roman" w:hAnsi="Times New Roman" w:cs="Times New Roman"/>
                <w:sz w:val="24"/>
                <w:szCs w:val="24"/>
              </w:rPr>
            </w:pPr>
            <w:proofErr w:type="spellStart"/>
            <w:r>
              <w:rPr>
                <w:rFonts w:ascii="Times New Roman" w:hAnsi="Times New Roman" w:cs="Times New Roman"/>
                <w:sz w:val="24"/>
                <w:szCs w:val="24"/>
              </w:rPr>
              <w:t>Министерство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образование</w:t>
            </w:r>
            <w:proofErr w:type="spellEnd"/>
          </w:p>
          <w:p w14:paraId="26727A6F" w14:textId="2E510A9B" w:rsidR="00CA4819" w:rsidRDefault="000730E9">
            <w:pPr>
              <w:rPr>
                <w:rFonts w:ascii="Times New Roman" w:hAnsi="Times New Roman" w:cs="Times New Roman"/>
                <w:sz w:val="24"/>
                <w:szCs w:val="24"/>
              </w:rPr>
            </w:pPr>
            <w:proofErr w:type="spellStart"/>
            <w:r>
              <w:rPr>
                <w:rFonts w:ascii="Times New Roman" w:hAnsi="Times New Roman" w:cs="Times New Roman"/>
                <w:sz w:val="24"/>
                <w:szCs w:val="24"/>
              </w:rPr>
              <w:t>Центар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Стручно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образование</w:t>
            </w:r>
            <w:proofErr w:type="spellEnd"/>
          </w:p>
          <w:p w14:paraId="10CFC52D" w14:textId="77777777" w:rsidR="00CA4819" w:rsidRDefault="000730E9">
            <w:pPr>
              <w:rPr>
                <w:rFonts w:ascii="Times New Roman" w:hAnsi="Times New Roman" w:cs="Times New Roman"/>
                <w:sz w:val="24"/>
                <w:szCs w:val="24"/>
              </w:rPr>
            </w:pPr>
            <w:proofErr w:type="spellStart"/>
            <w:r>
              <w:rPr>
                <w:rFonts w:ascii="Times New Roman" w:hAnsi="Times New Roman" w:cs="Times New Roman"/>
                <w:sz w:val="24"/>
                <w:szCs w:val="24"/>
              </w:rPr>
              <w:t>Агенција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вработување</w:t>
            </w:r>
            <w:proofErr w:type="spellEnd"/>
          </w:p>
          <w:p w14:paraId="0DCC0274" w14:textId="77777777" w:rsidR="00CA4819" w:rsidRDefault="000730E9">
            <w:pPr>
              <w:rPr>
                <w:rFonts w:ascii="Times New Roman" w:hAnsi="Times New Roman" w:cs="Times New Roman"/>
                <w:sz w:val="24"/>
                <w:szCs w:val="24"/>
              </w:rPr>
            </w:pPr>
            <w:proofErr w:type="spellStart"/>
            <w:r>
              <w:rPr>
                <w:rFonts w:ascii="Times New Roman" w:hAnsi="Times New Roman" w:cs="Times New Roman"/>
                <w:sz w:val="24"/>
                <w:szCs w:val="24"/>
              </w:rPr>
              <w:t>Центар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доживотно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учење</w:t>
            </w:r>
            <w:proofErr w:type="spellEnd"/>
          </w:p>
          <w:p w14:paraId="6686CAF8" w14:textId="77777777" w:rsidR="00CA4819" w:rsidRDefault="000730E9">
            <w:pPr>
              <w:rPr>
                <w:rFonts w:ascii="Times New Roman" w:eastAsia="Calibri" w:hAnsi="Times New Roman" w:cs="Times New Roman"/>
                <w:sz w:val="24"/>
                <w:szCs w:val="24"/>
              </w:rPr>
            </w:pPr>
            <w:proofErr w:type="spellStart"/>
            <w:r>
              <w:rPr>
                <w:rFonts w:ascii="Times New Roman" w:hAnsi="Times New Roman" w:cs="Times New Roman"/>
                <w:sz w:val="24"/>
                <w:szCs w:val="24"/>
              </w:rPr>
              <w:t>Еразмус</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проекти</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донатори</w:t>
            </w:r>
            <w:proofErr w:type="spellEnd"/>
          </w:p>
        </w:tc>
        <w:tc>
          <w:tcPr>
            <w:tcW w:w="861" w:type="pct"/>
            <w:shd w:val="clear" w:color="000000" w:fill="FFFFFF"/>
            <w:noWrap/>
          </w:tcPr>
          <w:p w14:paraId="5C257A16" w14:textId="77777777" w:rsidR="00CA4819" w:rsidRDefault="000730E9">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Да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проверат</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понудат</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курсеви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функционално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неписмени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возрасни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Роми</w:t>
            </w:r>
            <w:proofErr w:type="spellEnd"/>
          </w:p>
        </w:tc>
        <w:tc>
          <w:tcPr>
            <w:tcW w:w="1038" w:type="pct"/>
            <w:shd w:val="clear" w:color="000000" w:fill="FFFFFF"/>
            <w:noWrap/>
          </w:tcPr>
          <w:p w14:paraId="24C990B6" w14:textId="77777777" w:rsidR="00CA4819" w:rsidRDefault="000730E9">
            <w:pPr>
              <w:rPr>
                <w:rFonts w:ascii="Times New Roman" w:hAnsi="Times New Roman" w:cs="Times New Roman"/>
                <w:sz w:val="24"/>
                <w:szCs w:val="24"/>
              </w:rPr>
            </w:pPr>
            <w:proofErr w:type="spellStart"/>
            <w:r>
              <w:rPr>
                <w:rFonts w:ascii="Times New Roman" w:hAnsi="Times New Roman" w:cs="Times New Roman"/>
                <w:sz w:val="24"/>
                <w:szCs w:val="24"/>
              </w:rPr>
              <w:t>Да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намали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процентот</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функционални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неписмени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роми</w:t>
            </w:r>
            <w:proofErr w:type="spellEnd"/>
          </w:p>
          <w:p w14:paraId="63C14D1D" w14:textId="77777777" w:rsidR="00CA4819" w:rsidRDefault="000730E9">
            <w:pPr>
              <w:rPr>
                <w:rFonts w:ascii="Times New Roman" w:eastAsia="Calibri"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Да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понудат</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верификувани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програми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образование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возрасни</w:t>
            </w:r>
            <w:proofErr w:type="spellEnd"/>
          </w:p>
        </w:tc>
        <w:tc>
          <w:tcPr>
            <w:tcW w:w="288" w:type="pct"/>
            <w:shd w:val="clear" w:color="000000" w:fill="FFFFFF"/>
            <w:noWrap/>
          </w:tcPr>
          <w:p w14:paraId="09B837D1" w14:textId="658011A7" w:rsidR="00CA4819" w:rsidRDefault="000730E9">
            <w:pPr>
              <w:spacing w:after="0" w:line="240" w:lineRule="auto"/>
              <w:rPr>
                <w:rFonts w:ascii="Times New Roman" w:eastAsia="Times New Roman" w:hAnsi="Times New Roman" w:cs="Times New Roman"/>
                <w:sz w:val="24"/>
                <w:szCs w:val="24"/>
              </w:rPr>
            </w:pPr>
            <w:r>
              <w:rPr>
                <w:rFonts w:ascii="Times New Roman" w:hAnsi="Times New Roman" w:cs="Times New Roman"/>
                <w:color w:val="000000"/>
                <w:sz w:val="24"/>
                <w:szCs w:val="24"/>
              </w:rPr>
              <w:t>202</w:t>
            </w:r>
            <w:r w:rsidR="009C1D5D">
              <w:rPr>
                <w:rFonts w:ascii="Times New Roman" w:hAnsi="Times New Roman" w:cs="Times New Roman"/>
                <w:color w:val="000000"/>
                <w:sz w:val="24"/>
                <w:szCs w:val="24"/>
              </w:rPr>
              <w:t>4</w:t>
            </w:r>
          </w:p>
        </w:tc>
        <w:tc>
          <w:tcPr>
            <w:tcW w:w="673" w:type="pct"/>
            <w:shd w:val="clear" w:color="000000" w:fill="FFFFFF"/>
            <w:noWrap/>
          </w:tcPr>
          <w:p w14:paraId="7B41FE13" w14:textId="77777777" w:rsidR="00CA4819" w:rsidRDefault="000730E9">
            <w:pPr>
              <w:spacing w:after="0" w:line="240" w:lineRule="auto"/>
              <w:rPr>
                <w:rFonts w:ascii="Times New Roman" w:eastAsia="Times New Roman" w:hAnsi="Times New Roman" w:cs="Times New Roman"/>
                <w:sz w:val="24"/>
                <w:szCs w:val="24"/>
                <w:lang w:val="mk-MK"/>
              </w:rPr>
            </w:pPr>
            <w:r>
              <w:rPr>
                <w:rFonts w:ascii="Times New Roman" w:eastAsia="Times New Roman" w:hAnsi="Times New Roman" w:cs="Times New Roman"/>
                <w:sz w:val="24"/>
                <w:szCs w:val="24"/>
                <w:lang w:val="mk-MK"/>
              </w:rPr>
              <w:t>донации</w:t>
            </w:r>
          </w:p>
        </w:tc>
        <w:tc>
          <w:tcPr>
            <w:tcW w:w="541" w:type="pct"/>
            <w:shd w:val="clear" w:color="000000" w:fill="FFFFFF"/>
            <w:noWrap/>
          </w:tcPr>
          <w:p w14:paraId="2DBD251A" w14:textId="77777777" w:rsidR="00CA4819" w:rsidRDefault="000730E9">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Број</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Роми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кои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описмениле</w:t>
            </w:r>
            <w:proofErr w:type="spellEnd"/>
            <w:r>
              <w:rPr>
                <w:rFonts w:ascii="Times New Roman" w:hAnsi="Times New Roman" w:cs="Times New Roman"/>
                <w:sz w:val="24"/>
                <w:szCs w:val="24"/>
              </w:rPr>
              <w:t xml:space="preserve"> </w:t>
            </w:r>
          </w:p>
        </w:tc>
      </w:tr>
      <w:tr w:rsidR="00CA4819" w14:paraId="524BBB55" w14:textId="77777777" w:rsidTr="00CF27BE">
        <w:trPr>
          <w:trHeight w:val="300"/>
        </w:trPr>
        <w:tc>
          <w:tcPr>
            <w:tcW w:w="260" w:type="pct"/>
            <w:shd w:val="clear" w:color="000000" w:fill="FFFFFF"/>
            <w:noWrap/>
          </w:tcPr>
          <w:p w14:paraId="2A7ABBE5" w14:textId="5EE71384" w:rsidR="00CA4819" w:rsidRDefault="00722EE0">
            <w:pPr>
              <w:spacing w:after="0" w:line="240" w:lineRule="auto"/>
              <w:rPr>
                <w:rFonts w:ascii="Calibri" w:eastAsia="Times New Roman" w:hAnsi="Calibri" w:cs="Calibri"/>
                <w:lang w:val="mk-MK"/>
              </w:rPr>
            </w:pPr>
            <w:r>
              <w:rPr>
                <w:rFonts w:ascii="Calibri" w:eastAsia="Times New Roman" w:hAnsi="Calibri" w:cs="Calibri"/>
                <w:lang w:val="mk-MK"/>
              </w:rPr>
              <w:lastRenderedPageBreak/>
              <w:t>6</w:t>
            </w:r>
          </w:p>
        </w:tc>
        <w:tc>
          <w:tcPr>
            <w:tcW w:w="695" w:type="pct"/>
            <w:shd w:val="clear" w:color="000000" w:fill="FFFFFF"/>
            <w:noWrap/>
          </w:tcPr>
          <w:p w14:paraId="43A2E740" w14:textId="77777777" w:rsidR="00CA4819" w:rsidRDefault="000730E9">
            <w:pPr>
              <w:spacing w:after="0" w:line="240" w:lineRule="auto"/>
              <w:rPr>
                <w:rFonts w:ascii="Times New Roman" w:hAnsi="Times New Roman" w:cs="Times New Roman"/>
                <w:sz w:val="24"/>
                <w:szCs w:val="24"/>
                <w:lang w:val="mk-MK"/>
              </w:rPr>
            </w:pPr>
            <w:r>
              <w:rPr>
                <w:rFonts w:ascii="Times New Roman" w:hAnsi="Times New Roman" w:cs="Times New Roman"/>
                <w:sz w:val="24"/>
                <w:szCs w:val="24"/>
                <w:lang w:val="mk-MK"/>
              </w:rPr>
              <w:t>Проект РОМАКТЕД</w:t>
            </w:r>
            <w:r w:rsidR="000072C7">
              <w:rPr>
                <w:rFonts w:ascii="Times New Roman" w:hAnsi="Times New Roman" w:cs="Times New Roman"/>
                <w:sz w:val="24"/>
                <w:szCs w:val="24"/>
                <w:lang w:val="mk-MK"/>
              </w:rPr>
              <w:t xml:space="preserve"> </w:t>
            </w:r>
          </w:p>
          <w:p w14:paraId="4187086C" w14:textId="0B42C348" w:rsidR="000072C7" w:rsidRDefault="000072C7">
            <w:pPr>
              <w:spacing w:after="0" w:line="240" w:lineRule="auto"/>
              <w:rPr>
                <w:rFonts w:ascii="Times New Roman" w:hAnsi="Times New Roman" w:cs="Times New Roman"/>
                <w:sz w:val="24"/>
                <w:szCs w:val="24"/>
                <w:lang w:val="mk-MK"/>
              </w:rPr>
            </w:pPr>
            <w:r>
              <w:rPr>
                <w:rFonts w:ascii="Times New Roman" w:hAnsi="Times New Roman" w:cs="Times New Roman"/>
                <w:sz w:val="24"/>
                <w:szCs w:val="24"/>
                <w:lang w:val="mk-MK"/>
              </w:rPr>
              <w:t>(Реконструкција на хол ( аула ) на ОУ Ѓорги Сугарев)</w:t>
            </w:r>
          </w:p>
        </w:tc>
        <w:tc>
          <w:tcPr>
            <w:tcW w:w="644" w:type="pct"/>
            <w:shd w:val="clear" w:color="000000" w:fill="FFFFFF"/>
            <w:noWrap/>
          </w:tcPr>
          <w:p w14:paraId="745AF4F8" w14:textId="77777777" w:rsidR="00CA4819" w:rsidRDefault="000730E9">
            <w:pPr>
              <w:rPr>
                <w:rFonts w:ascii="Times New Roman" w:hAnsi="Times New Roman" w:cs="Times New Roman"/>
                <w:sz w:val="24"/>
                <w:szCs w:val="24"/>
                <w:lang w:val="mk-MK"/>
              </w:rPr>
            </w:pPr>
            <w:r>
              <w:rPr>
                <w:rFonts w:ascii="Times New Roman" w:hAnsi="Times New Roman" w:cs="Times New Roman"/>
                <w:sz w:val="24"/>
                <w:szCs w:val="24"/>
                <w:lang w:val="mk-MK"/>
              </w:rPr>
              <w:t>Општина Битола</w:t>
            </w:r>
          </w:p>
          <w:p w14:paraId="77B15E41" w14:textId="7610A5BC" w:rsidR="00CA4819" w:rsidRDefault="000730E9">
            <w:pPr>
              <w:rPr>
                <w:rFonts w:ascii="Times New Roman" w:hAnsi="Times New Roman" w:cs="Times New Roman"/>
                <w:sz w:val="24"/>
                <w:szCs w:val="24"/>
                <w:lang w:val="mk-MK"/>
              </w:rPr>
            </w:pPr>
            <w:r>
              <w:rPr>
                <w:rFonts w:ascii="Times New Roman" w:hAnsi="Times New Roman" w:cs="Times New Roman"/>
                <w:sz w:val="24"/>
                <w:szCs w:val="24"/>
                <w:lang w:val="mk-MK"/>
              </w:rPr>
              <w:t>Проект ромактед и донатори</w:t>
            </w:r>
          </w:p>
        </w:tc>
        <w:tc>
          <w:tcPr>
            <w:tcW w:w="861" w:type="pct"/>
            <w:shd w:val="clear" w:color="000000" w:fill="FFFFFF"/>
            <w:noWrap/>
          </w:tcPr>
          <w:p w14:paraId="6A79D341" w14:textId="4D80FDE0" w:rsidR="00CA4819" w:rsidRDefault="000730E9">
            <w:pPr>
              <w:spacing w:after="0" w:line="240" w:lineRule="auto"/>
              <w:rPr>
                <w:rFonts w:ascii="Times New Roman" w:hAnsi="Times New Roman" w:cs="Times New Roman"/>
                <w:sz w:val="24"/>
                <w:szCs w:val="24"/>
                <w:lang w:val="mk-MK"/>
              </w:rPr>
            </w:pPr>
            <w:r>
              <w:rPr>
                <w:rFonts w:ascii="Times New Roman" w:hAnsi="Times New Roman" w:cs="Times New Roman"/>
                <w:sz w:val="24"/>
                <w:szCs w:val="24"/>
                <w:lang w:val="mk-MK"/>
              </w:rPr>
              <w:t>Реконструкција на хол</w:t>
            </w:r>
            <w:r w:rsidR="000072C7">
              <w:rPr>
                <w:rFonts w:ascii="Times New Roman" w:hAnsi="Times New Roman" w:cs="Times New Roman"/>
                <w:sz w:val="24"/>
                <w:szCs w:val="24"/>
                <w:lang w:val="mk-MK"/>
              </w:rPr>
              <w:t xml:space="preserve"> ( аула )</w:t>
            </w:r>
            <w:r>
              <w:rPr>
                <w:rFonts w:ascii="Times New Roman" w:hAnsi="Times New Roman" w:cs="Times New Roman"/>
                <w:sz w:val="24"/>
                <w:szCs w:val="24"/>
                <w:lang w:val="mk-MK"/>
              </w:rPr>
              <w:t xml:space="preserve"> на ОУ Ѓорги Сугарев</w:t>
            </w:r>
          </w:p>
        </w:tc>
        <w:tc>
          <w:tcPr>
            <w:tcW w:w="1038" w:type="pct"/>
            <w:shd w:val="clear" w:color="000000" w:fill="FFFFFF"/>
            <w:noWrap/>
          </w:tcPr>
          <w:p w14:paraId="5EAA5754" w14:textId="77777777" w:rsidR="00CA4819" w:rsidRDefault="000730E9">
            <w:pPr>
              <w:rPr>
                <w:rFonts w:ascii="Times New Roman" w:eastAsia="Calibri" w:hAnsi="Times New Roman" w:cs="Times New Roman"/>
                <w:sz w:val="24"/>
                <w:szCs w:val="24"/>
                <w:lang w:val="mk-MK"/>
              </w:rPr>
            </w:pPr>
            <w:r>
              <w:rPr>
                <w:rFonts w:ascii="Times New Roman" w:eastAsia="Calibri" w:hAnsi="Times New Roman" w:cs="Times New Roman"/>
                <w:sz w:val="24"/>
                <w:szCs w:val="24"/>
                <w:lang w:val="mk-MK"/>
              </w:rPr>
              <w:t>Поддобрување на условите за работа во училиштето</w:t>
            </w:r>
          </w:p>
        </w:tc>
        <w:tc>
          <w:tcPr>
            <w:tcW w:w="288" w:type="pct"/>
            <w:shd w:val="clear" w:color="000000" w:fill="FFFFFF"/>
            <w:noWrap/>
          </w:tcPr>
          <w:p w14:paraId="47E50EE0" w14:textId="4F40A08A" w:rsidR="00CA4819" w:rsidRPr="009C1D5D" w:rsidRDefault="000730E9">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lang w:val="mk-MK"/>
              </w:rPr>
              <w:t>202</w:t>
            </w:r>
            <w:r w:rsidR="009C1D5D">
              <w:rPr>
                <w:rFonts w:ascii="Times New Roman" w:hAnsi="Times New Roman" w:cs="Times New Roman"/>
                <w:color w:val="000000"/>
                <w:sz w:val="24"/>
                <w:szCs w:val="24"/>
              </w:rPr>
              <w:t>4</w:t>
            </w:r>
          </w:p>
        </w:tc>
        <w:tc>
          <w:tcPr>
            <w:tcW w:w="673" w:type="pct"/>
            <w:shd w:val="clear" w:color="000000" w:fill="FFFFFF"/>
            <w:noWrap/>
          </w:tcPr>
          <w:p w14:paraId="39788DA7" w14:textId="77777777" w:rsidR="00CA4819" w:rsidRPr="000072C7" w:rsidRDefault="000730E9">
            <w:pPr>
              <w:spacing w:after="0" w:line="240" w:lineRule="auto"/>
              <w:rPr>
                <w:rFonts w:ascii="Times New Roman" w:eastAsia="Times New Roman" w:hAnsi="Times New Roman" w:cs="Times New Roman"/>
                <w:sz w:val="24"/>
                <w:szCs w:val="24"/>
                <w:lang w:val="mk-MK"/>
              </w:rPr>
            </w:pPr>
            <w:r w:rsidRPr="000072C7">
              <w:rPr>
                <w:rFonts w:ascii="Times New Roman" w:eastAsia="Times New Roman" w:hAnsi="Times New Roman" w:cs="Times New Roman"/>
                <w:sz w:val="24"/>
                <w:szCs w:val="24"/>
                <w:lang w:val="mk-MK"/>
              </w:rPr>
              <w:t>Грант</w:t>
            </w:r>
          </w:p>
          <w:p w14:paraId="70BCFD4D" w14:textId="77777777" w:rsidR="001F1F25" w:rsidRDefault="000730E9">
            <w:pPr>
              <w:spacing w:after="0" w:line="240" w:lineRule="auto"/>
              <w:rPr>
                <w:rFonts w:ascii="Times New Roman" w:eastAsia="Times New Roman" w:hAnsi="Times New Roman" w:cs="Times New Roman"/>
                <w:sz w:val="24"/>
                <w:szCs w:val="24"/>
                <w:lang w:val="mk-MK"/>
              </w:rPr>
            </w:pPr>
            <w:r w:rsidRPr="000072C7">
              <w:rPr>
                <w:rFonts w:ascii="Times New Roman" w:eastAsia="Times New Roman" w:hAnsi="Times New Roman" w:cs="Times New Roman"/>
                <w:sz w:val="24"/>
                <w:szCs w:val="24"/>
                <w:lang w:val="mk-MK"/>
              </w:rPr>
              <w:t>307.500,00</w:t>
            </w:r>
          </w:p>
          <w:p w14:paraId="7E4CD3E9" w14:textId="6C0347A7" w:rsidR="001F1F25" w:rsidRDefault="001F1F25">
            <w:pPr>
              <w:spacing w:after="0" w:line="240" w:lineRule="auto"/>
              <w:rPr>
                <w:rFonts w:ascii="Times New Roman" w:eastAsia="Times New Roman" w:hAnsi="Times New Roman" w:cs="Times New Roman"/>
                <w:sz w:val="24"/>
                <w:szCs w:val="24"/>
                <w:lang w:val="mk-MK"/>
              </w:rPr>
            </w:pPr>
            <w:r>
              <w:rPr>
                <w:rFonts w:ascii="Times New Roman" w:eastAsia="Times New Roman" w:hAnsi="Times New Roman" w:cs="Times New Roman"/>
                <w:sz w:val="24"/>
                <w:szCs w:val="24"/>
                <w:lang w:val="mk-MK"/>
              </w:rPr>
              <w:t>Буџетска сметка</w:t>
            </w:r>
          </w:p>
          <w:p w14:paraId="60DF172F" w14:textId="47DB0951" w:rsidR="001F1F25" w:rsidRPr="001F1F25" w:rsidRDefault="001F1F25">
            <w:pPr>
              <w:spacing w:after="0" w:line="240" w:lineRule="auto"/>
              <w:rPr>
                <w:rFonts w:ascii="Times New Roman" w:eastAsia="Times New Roman" w:hAnsi="Times New Roman" w:cs="Times New Roman"/>
                <w:sz w:val="24"/>
                <w:szCs w:val="24"/>
                <w:lang w:val="mk-MK"/>
              </w:rPr>
            </w:pPr>
            <w:r>
              <w:rPr>
                <w:rFonts w:ascii="Times New Roman" w:eastAsia="Times New Roman" w:hAnsi="Times New Roman" w:cs="Times New Roman"/>
                <w:sz w:val="24"/>
                <w:szCs w:val="24"/>
                <w:lang w:val="mk-MK"/>
              </w:rPr>
              <w:t>200.000,00</w:t>
            </w:r>
          </w:p>
        </w:tc>
        <w:tc>
          <w:tcPr>
            <w:tcW w:w="541" w:type="pct"/>
            <w:shd w:val="clear" w:color="000000" w:fill="FFFFFF"/>
            <w:noWrap/>
          </w:tcPr>
          <w:p w14:paraId="698945E8" w14:textId="13A53DB6" w:rsidR="00CA4819" w:rsidRDefault="000730E9">
            <w:pPr>
              <w:spacing w:after="0" w:line="240" w:lineRule="auto"/>
              <w:rPr>
                <w:rFonts w:ascii="Times New Roman" w:hAnsi="Times New Roman" w:cs="Times New Roman"/>
                <w:sz w:val="24"/>
                <w:szCs w:val="24"/>
                <w:lang w:val="mk-MK"/>
              </w:rPr>
            </w:pPr>
            <w:r>
              <w:rPr>
                <w:rFonts w:ascii="Times New Roman" w:hAnsi="Times New Roman" w:cs="Times New Roman"/>
                <w:sz w:val="24"/>
                <w:szCs w:val="24"/>
                <w:lang w:val="mk-MK"/>
              </w:rPr>
              <w:t>Реконструиран хол</w:t>
            </w:r>
            <w:r w:rsidR="000072C7">
              <w:rPr>
                <w:rFonts w:ascii="Times New Roman" w:hAnsi="Times New Roman" w:cs="Times New Roman"/>
                <w:sz w:val="24"/>
                <w:szCs w:val="24"/>
                <w:lang w:val="mk-MK"/>
              </w:rPr>
              <w:t xml:space="preserve"> ( аула )</w:t>
            </w:r>
          </w:p>
        </w:tc>
      </w:tr>
      <w:tr w:rsidR="001F1F25" w14:paraId="6148479C" w14:textId="77777777" w:rsidTr="00CF27BE">
        <w:trPr>
          <w:trHeight w:val="300"/>
        </w:trPr>
        <w:tc>
          <w:tcPr>
            <w:tcW w:w="260" w:type="pct"/>
            <w:shd w:val="clear" w:color="000000" w:fill="FFFFFF"/>
            <w:noWrap/>
          </w:tcPr>
          <w:p w14:paraId="1D409BF2" w14:textId="3844EF4F" w:rsidR="001F1F25" w:rsidRDefault="001F1F25" w:rsidP="001F1F25">
            <w:pPr>
              <w:spacing w:after="0" w:line="240" w:lineRule="auto"/>
              <w:rPr>
                <w:rFonts w:ascii="Calibri" w:eastAsia="Times New Roman" w:hAnsi="Calibri" w:cs="Calibri"/>
                <w:lang w:val="mk-MK"/>
              </w:rPr>
            </w:pPr>
            <w:r>
              <w:rPr>
                <w:rFonts w:ascii="Calibri" w:eastAsia="Times New Roman" w:hAnsi="Calibri" w:cs="Calibri"/>
                <w:lang w:val="mk-MK"/>
              </w:rPr>
              <w:t>7</w:t>
            </w:r>
          </w:p>
        </w:tc>
        <w:tc>
          <w:tcPr>
            <w:tcW w:w="695" w:type="pct"/>
            <w:shd w:val="clear" w:color="000000" w:fill="FFFFFF"/>
            <w:noWrap/>
          </w:tcPr>
          <w:p w14:paraId="52AB4D35" w14:textId="6C3A383F" w:rsidR="001F1F25" w:rsidRDefault="001F1F25" w:rsidP="001F1F25">
            <w:pPr>
              <w:spacing w:after="0" w:line="240" w:lineRule="auto"/>
              <w:rPr>
                <w:rFonts w:ascii="Times New Roman" w:hAnsi="Times New Roman" w:cs="Times New Roman"/>
                <w:sz w:val="24"/>
                <w:szCs w:val="24"/>
                <w:lang w:val="mk-MK"/>
              </w:rPr>
            </w:pPr>
            <w:proofErr w:type="spellStart"/>
            <w:r>
              <w:rPr>
                <w:rFonts w:ascii="Times New Roman" w:eastAsia="Calibri" w:hAnsi="Times New Roman" w:cs="Times New Roman"/>
                <w:sz w:val="24"/>
                <w:szCs w:val="24"/>
              </w:rPr>
              <w:t>Туторск</w:t>
            </w:r>
            <w:proofErr w:type="spellEnd"/>
            <w:r>
              <w:rPr>
                <w:rFonts w:ascii="Times New Roman" w:eastAsia="Calibri" w:hAnsi="Times New Roman" w:cs="Times New Roman"/>
                <w:sz w:val="24"/>
                <w:szCs w:val="24"/>
                <w:lang w:val="mk-MK"/>
              </w:rPr>
              <w:t xml:space="preserve">а </w:t>
            </w:r>
            <w:proofErr w:type="spellStart"/>
            <w:r>
              <w:rPr>
                <w:rFonts w:ascii="Times New Roman" w:eastAsia="Calibri" w:hAnsi="Times New Roman" w:cs="Times New Roman"/>
                <w:sz w:val="24"/>
                <w:szCs w:val="24"/>
              </w:rPr>
              <w:t>настава</w:t>
            </w:r>
            <w:proofErr w:type="spellEnd"/>
          </w:p>
        </w:tc>
        <w:tc>
          <w:tcPr>
            <w:tcW w:w="644" w:type="pct"/>
            <w:shd w:val="clear" w:color="000000" w:fill="FFFFFF"/>
            <w:noWrap/>
          </w:tcPr>
          <w:p w14:paraId="108CB337" w14:textId="77777777" w:rsidR="001F1F25" w:rsidRDefault="001F1F25" w:rsidP="001F1F25">
            <w:pPr>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Општина</w:t>
            </w:r>
            <w:proofErr w:type="spellEnd"/>
            <w:r>
              <w:rPr>
                <w:rFonts w:ascii="Times New Roman" w:eastAsia="Calibri" w:hAnsi="Times New Roman" w:cs="Times New Roman"/>
                <w:sz w:val="24"/>
                <w:szCs w:val="24"/>
              </w:rPr>
              <w:t xml:space="preserve"> и </w:t>
            </w:r>
            <w:proofErr w:type="spellStart"/>
            <w:r>
              <w:rPr>
                <w:rFonts w:ascii="Times New Roman" w:eastAsia="Calibri" w:hAnsi="Times New Roman" w:cs="Times New Roman"/>
                <w:sz w:val="24"/>
                <w:szCs w:val="24"/>
              </w:rPr>
              <w:t>локални</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основни</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училишта</w:t>
            </w:r>
            <w:proofErr w:type="spellEnd"/>
          </w:p>
          <w:p w14:paraId="10BDD03C" w14:textId="77AF82BA" w:rsidR="001F1F25" w:rsidRDefault="001F1F25" w:rsidP="001F1F25">
            <w:pPr>
              <w:rPr>
                <w:rFonts w:ascii="Times New Roman" w:hAnsi="Times New Roman" w:cs="Times New Roman"/>
                <w:sz w:val="24"/>
                <w:szCs w:val="24"/>
                <w:lang w:val="mk-MK"/>
              </w:rPr>
            </w:pPr>
            <w:proofErr w:type="spellStart"/>
            <w:r>
              <w:rPr>
                <w:rFonts w:ascii="Times New Roman" w:eastAsia="Calibri" w:hAnsi="Times New Roman" w:cs="Times New Roman"/>
                <w:sz w:val="24"/>
                <w:szCs w:val="24"/>
              </w:rPr>
              <w:t>Буџет</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на</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Општината</w:t>
            </w:r>
            <w:proofErr w:type="spellEnd"/>
          </w:p>
        </w:tc>
        <w:tc>
          <w:tcPr>
            <w:tcW w:w="861" w:type="pct"/>
            <w:shd w:val="clear" w:color="000000" w:fill="FFFFFF"/>
            <w:noWrap/>
          </w:tcPr>
          <w:p w14:paraId="12636F8C" w14:textId="77777777" w:rsidR="001F1F25" w:rsidRDefault="001F1F25" w:rsidP="001F1F25">
            <w:pPr>
              <w:numPr>
                <w:ilvl w:val="0"/>
                <w:numId w:val="3"/>
              </w:numPr>
              <w:spacing w:after="200" w:line="276" w:lineRule="auto"/>
              <w:ind w:left="165" w:hanging="142"/>
              <w:contextualSpacing/>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Листа</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на</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идентификувани</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ученици</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со</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слаб</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успех</w:t>
            </w:r>
            <w:proofErr w:type="spellEnd"/>
          </w:p>
          <w:p w14:paraId="0BBB15F2" w14:textId="77777777" w:rsidR="001F1F25" w:rsidRDefault="001F1F25" w:rsidP="001F1F25">
            <w:pPr>
              <w:numPr>
                <w:ilvl w:val="0"/>
                <w:numId w:val="3"/>
              </w:numPr>
              <w:spacing w:after="200" w:line="276" w:lineRule="auto"/>
              <w:ind w:left="165" w:hanging="142"/>
              <w:contextualSpacing/>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Равиена</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туторска</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програма</w:t>
            </w:r>
            <w:proofErr w:type="spellEnd"/>
          </w:p>
          <w:p w14:paraId="23458E5A" w14:textId="77777777" w:rsidR="001F1F25" w:rsidRDefault="001F1F25" w:rsidP="001F1F25">
            <w:pPr>
              <w:spacing w:after="0" w:line="240" w:lineRule="auto"/>
              <w:rPr>
                <w:rFonts w:ascii="Times New Roman" w:eastAsia="Calibri" w:hAnsi="Times New Roman" w:cs="Times New Roman"/>
                <w:sz w:val="24"/>
                <w:szCs w:val="24"/>
                <w:lang w:val="mk-MK"/>
              </w:rPr>
            </w:pPr>
            <w:proofErr w:type="spellStart"/>
            <w:r>
              <w:rPr>
                <w:rFonts w:ascii="Times New Roman" w:eastAsia="Calibri" w:hAnsi="Times New Roman" w:cs="Times New Roman"/>
                <w:sz w:val="24"/>
                <w:szCs w:val="24"/>
              </w:rPr>
              <w:t>Број</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на</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реализирани</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u w:val="single"/>
              </w:rPr>
              <w:t>туторски</w:t>
            </w:r>
            <w:proofErr w:type="spellEnd"/>
            <w:r>
              <w:rPr>
                <w:rFonts w:ascii="Times New Roman" w:eastAsia="Calibri" w:hAnsi="Times New Roman" w:cs="Times New Roman"/>
                <w:sz w:val="24"/>
                <w:szCs w:val="24"/>
                <w:u w:val="single"/>
              </w:rPr>
              <w:t xml:space="preserve"> </w:t>
            </w:r>
            <w:proofErr w:type="spellStart"/>
            <w:r>
              <w:rPr>
                <w:rFonts w:ascii="Times New Roman" w:eastAsia="Calibri" w:hAnsi="Times New Roman" w:cs="Times New Roman"/>
                <w:sz w:val="24"/>
                <w:szCs w:val="24"/>
              </w:rPr>
              <w:t>часови</w:t>
            </w:r>
            <w:proofErr w:type="spellEnd"/>
            <w:r>
              <w:rPr>
                <w:rFonts w:ascii="Times New Roman" w:eastAsia="Calibri" w:hAnsi="Times New Roman" w:cs="Times New Roman"/>
                <w:sz w:val="24"/>
                <w:szCs w:val="24"/>
                <w:lang w:val="mk-MK"/>
              </w:rPr>
              <w:t xml:space="preserve"> </w:t>
            </w:r>
          </w:p>
          <w:p w14:paraId="3E72D754" w14:textId="77777777" w:rsidR="001F1F25" w:rsidRDefault="001F1F25" w:rsidP="001F1F25">
            <w:pPr>
              <w:spacing w:after="0" w:line="240" w:lineRule="auto"/>
              <w:rPr>
                <w:rFonts w:ascii="Times New Roman" w:eastAsia="Calibri" w:hAnsi="Times New Roman" w:cs="Times New Roman"/>
                <w:sz w:val="24"/>
                <w:szCs w:val="24"/>
                <w:lang w:val="mk-MK"/>
              </w:rPr>
            </w:pPr>
          </w:p>
          <w:p w14:paraId="56BB9A0A" w14:textId="77777777" w:rsidR="001F1F25" w:rsidRDefault="001F1F25" w:rsidP="001F1F25">
            <w:pPr>
              <w:spacing w:after="0" w:line="240" w:lineRule="auto"/>
              <w:rPr>
                <w:rFonts w:ascii="Times New Roman" w:eastAsia="Calibri" w:hAnsi="Times New Roman" w:cs="Times New Roman"/>
                <w:sz w:val="24"/>
                <w:szCs w:val="24"/>
                <w:lang w:val="mk-MK"/>
              </w:rPr>
            </w:pPr>
          </w:p>
          <w:p w14:paraId="5CEA4970" w14:textId="479D8470" w:rsidR="001F1F25" w:rsidRDefault="001F1F25" w:rsidP="001F1F25">
            <w:pPr>
              <w:spacing w:after="0" w:line="240" w:lineRule="auto"/>
              <w:rPr>
                <w:rFonts w:ascii="Times New Roman" w:hAnsi="Times New Roman" w:cs="Times New Roman"/>
                <w:sz w:val="24"/>
                <w:szCs w:val="24"/>
                <w:lang w:val="mk-MK"/>
              </w:rPr>
            </w:pPr>
          </w:p>
        </w:tc>
        <w:tc>
          <w:tcPr>
            <w:tcW w:w="1038" w:type="pct"/>
            <w:shd w:val="clear" w:color="000000" w:fill="FFFFFF"/>
            <w:noWrap/>
          </w:tcPr>
          <w:p w14:paraId="12C538E5" w14:textId="3DF00EA9" w:rsidR="001F1F25" w:rsidRDefault="001F1F25" w:rsidP="001F1F25">
            <w:pPr>
              <w:spacing w:after="0" w:line="240" w:lineRule="auto"/>
              <w:rPr>
                <w:rFonts w:ascii="Times New Roman" w:eastAsia="Calibri" w:hAnsi="Times New Roman" w:cs="Times New Roman"/>
                <w:sz w:val="24"/>
                <w:szCs w:val="24"/>
                <w:lang w:val="mk-MK"/>
              </w:rPr>
            </w:pPr>
            <w:proofErr w:type="spellStart"/>
            <w:r>
              <w:rPr>
                <w:rFonts w:ascii="Times New Roman" w:eastAsia="Calibri" w:hAnsi="Times New Roman" w:cs="Times New Roman"/>
                <w:sz w:val="24"/>
                <w:szCs w:val="24"/>
              </w:rPr>
              <w:t>Спроведување</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на</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туторска</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настава</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за</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најслабите</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ученици</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Роми</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кои</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се</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вклучени</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во</w:t>
            </w:r>
            <w:proofErr w:type="spellEnd"/>
            <w:r>
              <w:rPr>
                <w:rFonts w:ascii="Times New Roman" w:eastAsia="Calibri" w:hAnsi="Times New Roman" w:cs="Times New Roman"/>
                <w:sz w:val="24"/>
                <w:szCs w:val="24"/>
              </w:rPr>
              <w:t xml:space="preserve"> 3</w:t>
            </w:r>
            <w:r>
              <w:rPr>
                <w:rFonts w:ascii="Times New Roman" w:eastAsia="Calibri" w:hAnsi="Times New Roman" w:cs="Times New Roman"/>
                <w:sz w:val="24"/>
                <w:szCs w:val="24"/>
                <w:lang w:val="mk-MK"/>
              </w:rPr>
              <w:t>,</w:t>
            </w:r>
            <w:r>
              <w:rPr>
                <w:rFonts w:ascii="Times New Roman" w:eastAsia="Calibri" w:hAnsi="Times New Roman" w:cs="Times New Roman"/>
                <w:sz w:val="24"/>
                <w:szCs w:val="24"/>
              </w:rPr>
              <w:t xml:space="preserve"> 4</w:t>
            </w:r>
            <w:r>
              <w:rPr>
                <w:rFonts w:ascii="Times New Roman" w:eastAsia="Calibri" w:hAnsi="Times New Roman" w:cs="Times New Roman"/>
                <w:sz w:val="24"/>
                <w:szCs w:val="24"/>
                <w:lang w:val="mk-MK"/>
              </w:rPr>
              <w:t xml:space="preserve"> и 5</w:t>
            </w:r>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одделение</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во</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основно</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образование</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кои</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покажуваат</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низок</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образовен</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успех</w:t>
            </w:r>
            <w:proofErr w:type="spellEnd"/>
            <w:r>
              <w:rPr>
                <w:rFonts w:ascii="Times New Roman" w:eastAsia="Calibri" w:hAnsi="Times New Roman" w:cs="Times New Roman"/>
                <w:sz w:val="24"/>
                <w:szCs w:val="24"/>
                <w:lang w:val="mk-MK"/>
              </w:rPr>
              <w:t xml:space="preserve"> </w:t>
            </w:r>
          </w:p>
          <w:p w14:paraId="33247432" w14:textId="77777777" w:rsidR="001F1F25" w:rsidRDefault="001F1F25" w:rsidP="001F1F25">
            <w:pPr>
              <w:spacing w:after="0" w:line="240" w:lineRule="auto"/>
              <w:rPr>
                <w:rFonts w:ascii="Times New Roman" w:eastAsia="Calibri" w:hAnsi="Times New Roman" w:cs="Times New Roman"/>
                <w:sz w:val="24"/>
                <w:szCs w:val="24"/>
                <w:lang w:val="mk-MK"/>
              </w:rPr>
            </w:pPr>
          </w:p>
          <w:p w14:paraId="188A7530" w14:textId="77777777" w:rsidR="001F1F25" w:rsidRDefault="001F1F25" w:rsidP="001F1F25">
            <w:pPr>
              <w:spacing w:after="0" w:line="240" w:lineRule="auto"/>
              <w:rPr>
                <w:rFonts w:ascii="Times New Roman" w:eastAsia="Calibri" w:hAnsi="Times New Roman" w:cs="Times New Roman"/>
                <w:sz w:val="24"/>
                <w:szCs w:val="24"/>
                <w:lang w:val="mk-MK"/>
              </w:rPr>
            </w:pPr>
          </w:p>
          <w:p w14:paraId="12BE6FCF" w14:textId="77777777" w:rsidR="001F1F25" w:rsidRDefault="001F1F25" w:rsidP="001F1F25">
            <w:pPr>
              <w:spacing w:after="0" w:line="240" w:lineRule="auto"/>
              <w:rPr>
                <w:rFonts w:ascii="Times New Roman" w:eastAsia="Calibri" w:hAnsi="Times New Roman" w:cs="Times New Roman"/>
                <w:sz w:val="24"/>
                <w:szCs w:val="24"/>
                <w:lang w:val="mk-MK"/>
              </w:rPr>
            </w:pPr>
          </w:p>
          <w:p w14:paraId="2ED4029C" w14:textId="77777777" w:rsidR="001F1F25" w:rsidRDefault="001F1F25" w:rsidP="001F1F25">
            <w:pPr>
              <w:spacing w:after="0" w:line="240" w:lineRule="auto"/>
              <w:rPr>
                <w:rFonts w:ascii="Times New Roman" w:eastAsia="Calibri" w:hAnsi="Times New Roman" w:cs="Times New Roman"/>
                <w:sz w:val="24"/>
                <w:szCs w:val="24"/>
                <w:lang w:val="mk-MK"/>
              </w:rPr>
            </w:pPr>
          </w:p>
          <w:p w14:paraId="1674ED2C" w14:textId="77777777" w:rsidR="001F1F25" w:rsidRDefault="001F1F25" w:rsidP="001F1F25">
            <w:pPr>
              <w:spacing w:after="0" w:line="240" w:lineRule="auto"/>
              <w:rPr>
                <w:rFonts w:ascii="Times New Roman" w:eastAsia="Calibri" w:hAnsi="Times New Roman" w:cs="Times New Roman"/>
                <w:sz w:val="24"/>
                <w:szCs w:val="24"/>
                <w:lang w:val="mk-MK"/>
              </w:rPr>
            </w:pPr>
          </w:p>
          <w:p w14:paraId="1EBB63F0" w14:textId="77777777" w:rsidR="001F1F25" w:rsidRDefault="001F1F25" w:rsidP="001F1F25">
            <w:pPr>
              <w:spacing w:after="0" w:line="240" w:lineRule="auto"/>
              <w:rPr>
                <w:rFonts w:ascii="Times New Roman" w:eastAsia="Calibri" w:hAnsi="Times New Roman" w:cs="Times New Roman"/>
                <w:sz w:val="24"/>
                <w:szCs w:val="24"/>
                <w:lang w:val="mk-MK"/>
              </w:rPr>
            </w:pPr>
          </w:p>
          <w:p w14:paraId="15F5B572" w14:textId="77777777" w:rsidR="001F1F25" w:rsidRDefault="001F1F25" w:rsidP="001F1F25">
            <w:pPr>
              <w:spacing w:after="0" w:line="240" w:lineRule="auto"/>
              <w:rPr>
                <w:rFonts w:ascii="Times New Roman" w:eastAsia="Calibri" w:hAnsi="Times New Roman" w:cs="Times New Roman"/>
                <w:sz w:val="24"/>
                <w:szCs w:val="24"/>
                <w:lang w:val="mk-MK"/>
              </w:rPr>
            </w:pPr>
          </w:p>
          <w:p w14:paraId="23103E02" w14:textId="77777777" w:rsidR="001F1F25" w:rsidRDefault="001F1F25" w:rsidP="001F1F25">
            <w:pPr>
              <w:spacing w:after="0" w:line="240" w:lineRule="auto"/>
              <w:rPr>
                <w:rFonts w:ascii="Times New Roman" w:eastAsia="Calibri" w:hAnsi="Times New Roman" w:cs="Times New Roman"/>
                <w:sz w:val="24"/>
                <w:szCs w:val="24"/>
                <w:lang w:val="mk-MK"/>
              </w:rPr>
            </w:pPr>
          </w:p>
        </w:tc>
        <w:tc>
          <w:tcPr>
            <w:tcW w:w="288" w:type="pct"/>
            <w:shd w:val="clear" w:color="000000" w:fill="FFFFFF"/>
            <w:noWrap/>
          </w:tcPr>
          <w:p w14:paraId="412790EB" w14:textId="147E307D" w:rsidR="001F1F25" w:rsidRDefault="001F1F25" w:rsidP="001F1F25">
            <w:pPr>
              <w:spacing w:after="0" w:line="240" w:lineRule="auto"/>
              <w:rPr>
                <w:rFonts w:ascii="Times New Roman" w:hAnsi="Times New Roman" w:cs="Times New Roman"/>
                <w:color w:val="000000"/>
                <w:sz w:val="24"/>
                <w:szCs w:val="24"/>
                <w:lang w:val="mk-MK"/>
              </w:rPr>
            </w:pPr>
            <w:r>
              <w:rPr>
                <w:rFonts w:ascii="Times New Roman" w:eastAsia="Times New Roman" w:hAnsi="Times New Roman" w:cs="Times New Roman"/>
                <w:sz w:val="24"/>
                <w:szCs w:val="24"/>
                <w:lang w:val="mk-MK"/>
              </w:rPr>
              <w:t>202</w:t>
            </w:r>
            <w:r>
              <w:rPr>
                <w:rFonts w:ascii="Times New Roman" w:eastAsia="Times New Roman" w:hAnsi="Times New Roman" w:cs="Times New Roman"/>
                <w:sz w:val="24"/>
                <w:szCs w:val="24"/>
              </w:rPr>
              <w:t>4</w:t>
            </w:r>
          </w:p>
        </w:tc>
        <w:tc>
          <w:tcPr>
            <w:tcW w:w="673" w:type="pct"/>
            <w:shd w:val="clear" w:color="000000" w:fill="FFFFFF"/>
            <w:noWrap/>
          </w:tcPr>
          <w:p w14:paraId="4816E973" w14:textId="485C4419" w:rsidR="001F1F25" w:rsidRPr="000072C7" w:rsidRDefault="001F1F25" w:rsidP="001F1F25">
            <w:pPr>
              <w:spacing w:after="0" w:line="240" w:lineRule="auto"/>
              <w:rPr>
                <w:rFonts w:ascii="Times New Roman" w:eastAsia="Times New Roman" w:hAnsi="Times New Roman" w:cs="Times New Roman"/>
                <w:sz w:val="24"/>
                <w:szCs w:val="24"/>
                <w:lang w:val="mk-MK"/>
              </w:rPr>
            </w:pPr>
            <w:r w:rsidRPr="000072C7">
              <w:rPr>
                <w:rFonts w:ascii="Times New Roman" w:eastAsia="Times New Roman" w:hAnsi="Times New Roman" w:cs="Times New Roman"/>
                <w:sz w:val="24"/>
                <w:szCs w:val="24"/>
                <w:lang w:val="mk-MK"/>
              </w:rPr>
              <w:t>2</w:t>
            </w:r>
            <w:r>
              <w:rPr>
                <w:rFonts w:ascii="Times New Roman" w:eastAsia="Times New Roman" w:hAnsi="Times New Roman" w:cs="Times New Roman"/>
                <w:sz w:val="24"/>
                <w:szCs w:val="24"/>
                <w:lang w:val="mk-MK"/>
              </w:rPr>
              <w:t>00</w:t>
            </w:r>
            <w:r w:rsidRPr="000072C7">
              <w:rPr>
                <w:rFonts w:ascii="Times New Roman" w:eastAsia="Times New Roman" w:hAnsi="Times New Roman" w:cs="Times New Roman"/>
                <w:sz w:val="24"/>
                <w:szCs w:val="24"/>
                <w:lang w:val="mk-MK"/>
              </w:rPr>
              <w:t>.</w:t>
            </w:r>
            <w:r>
              <w:rPr>
                <w:rFonts w:ascii="Times New Roman" w:eastAsia="Times New Roman" w:hAnsi="Times New Roman" w:cs="Times New Roman"/>
                <w:sz w:val="24"/>
                <w:szCs w:val="24"/>
                <w:lang w:val="mk-MK"/>
              </w:rPr>
              <w:t>00</w:t>
            </w:r>
            <w:r w:rsidRPr="000072C7">
              <w:rPr>
                <w:rFonts w:ascii="Times New Roman" w:eastAsia="Times New Roman" w:hAnsi="Times New Roman" w:cs="Times New Roman"/>
                <w:sz w:val="24"/>
                <w:szCs w:val="24"/>
                <w:lang w:val="mk-MK"/>
              </w:rPr>
              <w:t xml:space="preserve">0,00 </w:t>
            </w:r>
          </w:p>
          <w:p w14:paraId="3206C9E7" w14:textId="77777777" w:rsidR="001F1F25" w:rsidRDefault="001F1F25" w:rsidP="001F1F25">
            <w:pPr>
              <w:spacing w:after="0" w:line="240" w:lineRule="auto"/>
              <w:rPr>
                <w:rFonts w:ascii="Times New Roman" w:eastAsia="Times New Roman" w:hAnsi="Times New Roman" w:cs="Times New Roman"/>
                <w:sz w:val="24"/>
                <w:szCs w:val="24"/>
                <w:highlight w:val="yellow"/>
                <w:lang w:val="mk-MK"/>
              </w:rPr>
            </w:pPr>
          </w:p>
          <w:p w14:paraId="497C76B0" w14:textId="77777777" w:rsidR="001F1F25" w:rsidRDefault="001F1F25" w:rsidP="001F1F25">
            <w:pPr>
              <w:spacing w:after="0" w:line="240" w:lineRule="auto"/>
              <w:rPr>
                <w:rFonts w:ascii="Times New Roman" w:eastAsia="Times New Roman" w:hAnsi="Times New Roman" w:cs="Times New Roman"/>
                <w:sz w:val="24"/>
                <w:szCs w:val="24"/>
                <w:highlight w:val="yellow"/>
                <w:lang w:val="mk-MK"/>
              </w:rPr>
            </w:pPr>
          </w:p>
          <w:p w14:paraId="46E21AA0" w14:textId="77777777" w:rsidR="001F1F25" w:rsidRDefault="001F1F25" w:rsidP="001F1F25">
            <w:pPr>
              <w:spacing w:after="0" w:line="240" w:lineRule="auto"/>
              <w:rPr>
                <w:rFonts w:ascii="Times New Roman" w:eastAsia="Times New Roman" w:hAnsi="Times New Roman" w:cs="Times New Roman"/>
                <w:sz w:val="24"/>
                <w:szCs w:val="24"/>
                <w:highlight w:val="yellow"/>
                <w:lang w:val="mk-MK"/>
              </w:rPr>
            </w:pPr>
          </w:p>
          <w:p w14:paraId="6B243A0C" w14:textId="77777777" w:rsidR="001F1F25" w:rsidRDefault="001F1F25" w:rsidP="001F1F25">
            <w:pPr>
              <w:spacing w:after="0" w:line="240" w:lineRule="auto"/>
              <w:rPr>
                <w:rFonts w:ascii="Times New Roman" w:eastAsia="Times New Roman" w:hAnsi="Times New Roman" w:cs="Times New Roman"/>
                <w:sz w:val="24"/>
                <w:szCs w:val="24"/>
                <w:highlight w:val="yellow"/>
                <w:lang w:val="mk-MK"/>
              </w:rPr>
            </w:pPr>
          </w:p>
          <w:p w14:paraId="67D3DAF7" w14:textId="77777777" w:rsidR="001F1F25" w:rsidRDefault="001F1F25" w:rsidP="001F1F25">
            <w:pPr>
              <w:spacing w:after="0" w:line="240" w:lineRule="auto"/>
              <w:rPr>
                <w:rFonts w:ascii="Times New Roman" w:eastAsia="Times New Roman" w:hAnsi="Times New Roman" w:cs="Times New Roman"/>
                <w:sz w:val="24"/>
                <w:szCs w:val="24"/>
                <w:highlight w:val="yellow"/>
                <w:lang w:val="mk-MK"/>
              </w:rPr>
            </w:pPr>
          </w:p>
          <w:p w14:paraId="45841244" w14:textId="77777777" w:rsidR="001F1F25" w:rsidRDefault="001F1F25" w:rsidP="001F1F25">
            <w:pPr>
              <w:spacing w:after="0" w:line="240" w:lineRule="auto"/>
              <w:rPr>
                <w:rFonts w:ascii="Times New Roman" w:eastAsia="Times New Roman" w:hAnsi="Times New Roman" w:cs="Times New Roman"/>
                <w:sz w:val="24"/>
                <w:szCs w:val="24"/>
                <w:highlight w:val="yellow"/>
                <w:lang w:val="mk-MK"/>
              </w:rPr>
            </w:pPr>
          </w:p>
          <w:p w14:paraId="76BDA10D" w14:textId="77777777" w:rsidR="001F1F25" w:rsidRDefault="001F1F25" w:rsidP="001F1F25">
            <w:pPr>
              <w:spacing w:after="0" w:line="240" w:lineRule="auto"/>
              <w:rPr>
                <w:rFonts w:ascii="Times New Roman" w:eastAsia="Times New Roman" w:hAnsi="Times New Roman" w:cs="Times New Roman"/>
                <w:sz w:val="24"/>
                <w:szCs w:val="24"/>
                <w:highlight w:val="yellow"/>
                <w:lang w:val="mk-MK"/>
              </w:rPr>
            </w:pPr>
          </w:p>
          <w:p w14:paraId="63D87492" w14:textId="77777777" w:rsidR="001F1F25" w:rsidRDefault="001F1F25" w:rsidP="001F1F25">
            <w:pPr>
              <w:spacing w:after="0" w:line="240" w:lineRule="auto"/>
              <w:rPr>
                <w:rFonts w:ascii="Times New Roman" w:eastAsia="Times New Roman" w:hAnsi="Times New Roman" w:cs="Times New Roman"/>
                <w:sz w:val="24"/>
                <w:szCs w:val="24"/>
                <w:highlight w:val="yellow"/>
                <w:lang w:val="mk-MK"/>
              </w:rPr>
            </w:pPr>
          </w:p>
          <w:p w14:paraId="01FCE0D5" w14:textId="77777777" w:rsidR="001F1F25" w:rsidRDefault="001F1F25" w:rsidP="001F1F25">
            <w:pPr>
              <w:spacing w:after="0" w:line="240" w:lineRule="auto"/>
              <w:rPr>
                <w:rFonts w:ascii="Times New Roman" w:eastAsia="Times New Roman" w:hAnsi="Times New Roman" w:cs="Times New Roman"/>
                <w:sz w:val="24"/>
                <w:szCs w:val="24"/>
                <w:highlight w:val="yellow"/>
                <w:lang w:val="mk-MK"/>
              </w:rPr>
            </w:pPr>
          </w:p>
          <w:p w14:paraId="5D49EC0C" w14:textId="77777777" w:rsidR="001F1F25" w:rsidRDefault="001F1F25" w:rsidP="001F1F25">
            <w:pPr>
              <w:spacing w:after="0" w:line="240" w:lineRule="auto"/>
              <w:rPr>
                <w:rFonts w:ascii="Times New Roman" w:eastAsia="Times New Roman" w:hAnsi="Times New Roman" w:cs="Times New Roman"/>
                <w:sz w:val="24"/>
                <w:szCs w:val="24"/>
                <w:highlight w:val="yellow"/>
                <w:lang w:val="mk-MK"/>
              </w:rPr>
            </w:pPr>
          </w:p>
          <w:p w14:paraId="77F169B1" w14:textId="77777777" w:rsidR="001F1F25" w:rsidRDefault="001F1F25" w:rsidP="001F1F25">
            <w:pPr>
              <w:spacing w:after="0" w:line="240" w:lineRule="auto"/>
              <w:rPr>
                <w:rFonts w:ascii="Times New Roman" w:eastAsia="Times New Roman" w:hAnsi="Times New Roman" w:cs="Times New Roman"/>
                <w:sz w:val="24"/>
                <w:szCs w:val="24"/>
                <w:highlight w:val="yellow"/>
                <w:lang w:val="mk-MK"/>
              </w:rPr>
            </w:pPr>
          </w:p>
          <w:p w14:paraId="03709A46" w14:textId="77777777" w:rsidR="001F1F25" w:rsidRDefault="001F1F25" w:rsidP="001F1F25">
            <w:pPr>
              <w:spacing w:after="0" w:line="240" w:lineRule="auto"/>
              <w:rPr>
                <w:rFonts w:ascii="Times New Roman" w:eastAsia="Times New Roman" w:hAnsi="Times New Roman" w:cs="Times New Roman"/>
                <w:sz w:val="24"/>
                <w:szCs w:val="24"/>
                <w:highlight w:val="yellow"/>
                <w:lang w:val="mk-MK"/>
              </w:rPr>
            </w:pPr>
          </w:p>
          <w:p w14:paraId="25EF5812" w14:textId="77777777" w:rsidR="001F1F25" w:rsidRPr="000072C7" w:rsidRDefault="001F1F25" w:rsidP="001F1F25">
            <w:pPr>
              <w:spacing w:after="0" w:line="240" w:lineRule="auto"/>
              <w:rPr>
                <w:rFonts w:ascii="Times New Roman" w:eastAsia="Times New Roman" w:hAnsi="Times New Roman" w:cs="Times New Roman"/>
                <w:sz w:val="24"/>
                <w:szCs w:val="24"/>
                <w:lang w:val="mk-MK"/>
              </w:rPr>
            </w:pPr>
          </w:p>
        </w:tc>
        <w:tc>
          <w:tcPr>
            <w:tcW w:w="541" w:type="pct"/>
            <w:shd w:val="clear" w:color="000000" w:fill="FFFFFF"/>
            <w:noWrap/>
          </w:tcPr>
          <w:p w14:paraId="1BBC0B5A" w14:textId="77777777" w:rsidR="001F1F25" w:rsidRDefault="001F1F25" w:rsidP="001F1F25">
            <w:pPr>
              <w:numPr>
                <w:ilvl w:val="0"/>
                <w:numId w:val="3"/>
              </w:numPr>
              <w:spacing w:after="200" w:line="276" w:lineRule="auto"/>
              <w:ind w:left="171" w:hanging="147"/>
              <w:contextualSpacing/>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Број</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на</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вклучени</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деца</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во</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туторската</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настава</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од</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кои</w:t>
            </w:r>
            <w:proofErr w:type="spellEnd"/>
            <w:r>
              <w:rPr>
                <w:rFonts w:ascii="Times New Roman" w:eastAsia="Calibri" w:hAnsi="Times New Roman" w:cs="Times New Roman"/>
                <w:sz w:val="24"/>
                <w:szCs w:val="24"/>
              </w:rPr>
              <w:t xml:space="preserve"> 50% </w:t>
            </w:r>
            <w:proofErr w:type="spellStart"/>
            <w:r>
              <w:rPr>
                <w:rFonts w:ascii="Times New Roman" w:eastAsia="Calibri" w:hAnsi="Times New Roman" w:cs="Times New Roman"/>
                <w:sz w:val="24"/>
                <w:szCs w:val="24"/>
              </w:rPr>
              <w:t>да</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бидат</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девојчиња</w:t>
            </w:r>
            <w:proofErr w:type="spellEnd"/>
          </w:p>
          <w:p w14:paraId="26F3373A" w14:textId="7D340E03" w:rsidR="001F1F25" w:rsidRPr="001F1F25" w:rsidRDefault="001F1F25" w:rsidP="001F1F25">
            <w:pPr>
              <w:numPr>
                <w:ilvl w:val="0"/>
                <w:numId w:val="3"/>
              </w:numPr>
              <w:spacing w:after="200" w:line="276" w:lineRule="auto"/>
              <w:ind w:left="171" w:hanging="147"/>
              <w:contextualSpacing/>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ангажирани</w:t>
            </w:r>
            <w:proofErr w:type="spellEnd"/>
            <w:r>
              <w:rPr>
                <w:rFonts w:ascii="Times New Roman" w:eastAsia="Calibri" w:hAnsi="Times New Roman" w:cs="Times New Roman"/>
                <w:sz w:val="24"/>
                <w:szCs w:val="24"/>
              </w:rPr>
              <w:t xml:space="preserve"> </w:t>
            </w:r>
            <w:r>
              <w:rPr>
                <w:rFonts w:ascii="Times New Roman" w:eastAsia="Calibri" w:hAnsi="Times New Roman" w:cs="Times New Roman"/>
                <w:sz w:val="24"/>
                <w:szCs w:val="24"/>
                <w:lang w:val="mk-MK"/>
              </w:rPr>
              <w:t>7</w:t>
            </w:r>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тутори</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за</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спроведување</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на</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туторската</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настава</w:t>
            </w:r>
            <w:proofErr w:type="spellEnd"/>
          </w:p>
          <w:p w14:paraId="5B9A71D4" w14:textId="77777777" w:rsidR="001F1F25" w:rsidRDefault="001F1F25" w:rsidP="001F1F25">
            <w:pPr>
              <w:numPr>
                <w:ilvl w:val="0"/>
                <w:numId w:val="3"/>
              </w:numPr>
              <w:spacing w:after="200" w:line="276" w:lineRule="auto"/>
              <w:ind w:left="171" w:hanging="147"/>
              <w:contextualSpacing/>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Број</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на</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реализирани</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туторски</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часови</w:t>
            </w:r>
            <w:proofErr w:type="spellEnd"/>
          </w:p>
          <w:p w14:paraId="6A127611" w14:textId="190BB8FC" w:rsidR="001F1F25" w:rsidRPr="001F1F25" w:rsidRDefault="001F1F25" w:rsidP="001F1F25">
            <w:pPr>
              <w:spacing w:after="0" w:line="240" w:lineRule="auto"/>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lastRenderedPageBreak/>
              <w:t>Најмалку</w:t>
            </w:r>
            <w:proofErr w:type="spellEnd"/>
            <w:r>
              <w:rPr>
                <w:rFonts w:ascii="Times New Roman" w:eastAsia="Calibri" w:hAnsi="Times New Roman" w:cs="Times New Roman"/>
                <w:sz w:val="24"/>
                <w:szCs w:val="24"/>
              </w:rPr>
              <w:t xml:space="preserve"> 65% </w:t>
            </w:r>
            <w:proofErr w:type="spellStart"/>
            <w:r>
              <w:rPr>
                <w:rFonts w:ascii="Times New Roman" w:eastAsia="Calibri" w:hAnsi="Times New Roman" w:cs="Times New Roman"/>
                <w:sz w:val="24"/>
                <w:szCs w:val="24"/>
              </w:rPr>
              <w:t>од</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учениците</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го</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зголемиле</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нивниот</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успех</w:t>
            </w:r>
            <w:proofErr w:type="spellEnd"/>
          </w:p>
        </w:tc>
      </w:tr>
      <w:tr w:rsidR="00CA4819" w14:paraId="14C0C725" w14:textId="77777777" w:rsidTr="00CF27BE">
        <w:trPr>
          <w:trHeight w:val="300"/>
        </w:trPr>
        <w:tc>
          <w:tcPr>
            <w:tcW w:w="260" w:type="pct"/>
            <w:shd w:val="clear" w:color="000000" w:fill="FFFFFF"/>
            <w:noWrap/>
          </w:tcPr>
          <w:p w14:paraId="7F6B8AEA" w14:textId="77777777" w:rsidR="00CA4819" w:rsidRDefault="000730E9">
            <w:pPr>
              <w:spacing w:after="0" w:line="240" w:lineRule="auto"/>
              <w:rPr>
                <w:rFonts w:ascii="Calibri" w:eastAsia="Times New Roman" w:hAnsi="Calibri" w:cs="Calibri"/>
                <w:lang w:val="mk-MK"/>
              </w:rPr>
            </w:pPr>
            <w:r>
              <w:rPr>
                <w:rFonts w:ascii="Calibri" w:eastAsia="Times New Roman" w:hAnsi="Calibri" w:cs="Calibri"/>
                <w:lang w:val="mk-MK"/>
              </w:rPr>
              <w:lastRenderedPageBreak/>
              <w:t>11.</w:t>
            </w:r>
          </w:p>
        </w:tc>
        <w:tc>
          <w:tcPr>
            <w:tcW w:w="695" w:type="pct"/>
            <w:shd w:val="clear" w:color="000000" w:fill="FFFFFF"/>
            <w:noWrap/>
          </w:tcPr>
          <w:p w14:paraId="5BBD3203" w14:textId="77777777" w:rsidR="00CA4819" w:rsidRDefault="000730E9">
            <w:pPr>
              <w:spacing w:after="0" w:line="240" w:lineRule="auto"/>
              <w:rPr>
                <w:rFonts w:ascii="Times New Roman" w:hAnsi="Times New Roman" w:cs="Times New Roman"/>
                <w:sz w:val="24"/>
                <w:szCs w:val="24"/>
              </w:rPr>
            </w:pPr>
            <w:r>
              <w:rPr>
                <w:rFonts w:ascii="Times New Roman" w:hAnsi="Times New Roman" w:cs="Times New Roman"/>
                <w:sz w:val="24"/>
                <w:szCs w:val="24"/>
                <w:lang w:val="mk-MK"/>
              </w:rPr>
              <w:t>Поддршка за основно образование</w:t>
            </w:r>
          </w:p>
        </w:tc>
        <w:tc>
          <w:tcPr>
            <w:tcW w:w="644" w:type="pct"/>
            <w:shd w:val="clear" w:color="000000" w:fill="FFFFFF"/>
            <w:noWrap/>
          </w:tcPr>
          <w:p w14:paraId="04347270" w14:textId="77777777" w:rsidR="00CA4819" w:rsidRDefault="000730E9">
            <w:pPr>
              <w:rPr>
                <w:rFonts w:ascii="Times New Roman" w:hAnsi="Times New Roman" w:cs="Times New Roman"/>
                <w:sz w:val="24"/>
                <w:szCs w:val="24"/>
                <w:lang w:val="mk-MK"/>
              </w:rPr>
            </w:pPr>
            <w:r>
              <w:rPr>
                <w:rFonts w:ascii="Times New Roman" w:hAnsi="Times New Roman" w:cs="Times New Roman"/>
                <w:sz w:val="24"/>
                <w:szCs w:val="24"/>
                <w:lang w:val="mk-MK"/>
              </w:rPr>
              <w:t>Општина Битола</w:t>
            </w:r>
          </w:p>
          <w:p w14:paraId="6B16E1E4" w14:textId="77777777" w:rsidR="00CA4819" w:rsidRDefault="000730E9">
            <w:pPr>
              <w:rPr>
                <w:rFonts w:ascii="Times New Roman" w:hAnsi="Times New Roman" w:cs="Times New Roman"/>
                <w:sz w:val="24"/>
                <w:szCs w:val="24"/>
                <w:lang w:val="mk-MK"/>
              </w:rPr>
            </w:pPr>
            <w:r>
              <w:rPr>
                <w:rFonts w:ascii="Times New Roman" w:hAnsi="Times New Roman" w:cs="Times New Roman"/>
                <w:sz w:val="24"/>
                <w:szCs w:val="24"/>
                <w:lang w:val="mk-MK"/>
              </w:rPr>
              <w:t>МОН</w:t>
            </w:r>
          </w:p>
        </w:tc>
        <w:tc>
          <w:tcPr>
            <w:tcW w:w="861" w:type="pct"/>
            <w:shd w:val="clear" w:color="000000" w:fill="FFFFFF"/>
            <w:noWrap/>
          </w:tcPr>
          <w:p w14:paraId="67E4D24D" w14:textId="77777777" w:rsidR="00CA4819" w:rsidRDefault="000730E9">
            <w:pPr>
              <w:spacing w:after="0" w:line="240" w:lineRule="auto"/>
              <w:rPr>
                <w:rFonts w:ascii="Times New Roman" w:hAnsi="Times New Roman" w:cs="Times New Roman"/>
                <w:sz w:val="24"/>
                <w:szCs w:val="24"/>
                <w:lang w:val="mk-MK"/>
              </w:rPr>
            </w:pPr>
            <w:r>
              <w:rPr>
                <w:rFonts w:ascii="Times New Roman" w:hAnsi="Times New Roman" w:cs="Times New Roman"/>
                <w:sz w:val="24"/>
                <w:szCs w:val="24"/>
                <w:lang w:val="mk-MK"/>
              </w:rPr>
              <w:t>Плати и надоместоци  за вработените, тековни режиски трошоци, одржување, други договорни услуги</w:t>
            </w:r>
          </w:p>
        </w:tc>
        <w:tc>
          <w:tcPr>
            <w:tcW w:w="1038" w:type="pct"/>
            <w:shd w:val="clear" w:color="000000" w:fill="FFFFFF"/>
            <w:noWrap/>
          </w:tcPr>
          <w:p w14:paraId="5064B228" w14:textId="77777777" w:rsidR="00CA4819" w:rsidRDefault="000730E9">
            <w:pPr>
              <w:rPr>
                <w:rFonts w:ascii="Times New Roman" w:eastAsia="Calibri" w:hAnsi="Times New Roman" w:cs="Times New Roman"/>
                <w:sz w:val="24"/>
                <w:szCs w:val="24"/>
                <w:lang w:val="mk-MK"/>
              </w:rPr>
            </w:pPr>
            <w:r>
              <w:rPr>
                <w:rFonts w:ascii="Times New Roman" w:eastAsia="Calibri" w:hAnsi="Times New Roman" w:cs="Times New Roman"/>
                <w:sz w:val="24"/>
                <w:szCs w:val="24"/>
                <w:lang w:val="mk-MK"/>
              </w:rPr>
              <w:t>Создавање на услови за нормално функционирање на основните училишта</w:t>
            </w:r>
          </w:p>
        </w:tc>
        <w:tc>
          <w:tcPr>
            <w:tcW w:w="288" w:type="pct"/>
            <w:shd w:val="clear" w:color="000000" w:fill="FFFFFF"/>
            <w:noWrap/>
          </w:tcPr>
          <w:p w14:paraId="42138EBC" w14:textId="4C7B0C8D" w:rsidR="00CA4819" w:rsidRPr="00BA4893" w:rsidRDefault="000730E9">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lang w:val="mk-MK"/>
              </w:rPr>
              <w:t>202</w:t>
            </w:r>
            <w:r w:rsidR="00BA4893">
              <w:rPr>
                <w:rFonts w:ascii="Times New Roman" w:hAnsi="Times New Roman" w:cs="Times New Roman"/>
                <w:color w:val="000000"/>
                <w:sz w:val="24"/>
                <w:szCs w:val="24"/>
              </w:rPr>
              <w:t>4</w:t>
            </w:r>
          </w:p>
        </w:tc>
        <w:tc>
          <w:tcPr>
            <w:tcW w:w="673" w:type="pct"/>
            <w:shd w:val="clear" w:color="000000" w:fill="FFFFFF"/>
            <w:noWrap/>
          </w:tcPr>
          <w:p w14:paraId="035792D9" w14:textId="3359B99F" w:rsidR="00CA4819" w:rsidRDefault="000730E9">
            <w:pPr>
              <w:spacing w:after="0" w:line="240" w:lineRule="auto"/>
              <w:rPr>
                <w:rFonts w:ascii="Times New Roman" w:eastAsia="Times New Roman" w:hAnsi="Times New Roman" w:cs="Times New Roman"/>
                <w:sz w:val="24"/>
                <w:szCs w:val="24"/>
                <w:lang w:val="mk-MK"/>
              </w:rPr>
            </w:pPr>
            <w:r>
              <w:rPr>
                <w:rFonts w:ascii="Times New Roman" w:eastAsia="Times New Roman" w:hAnsi="Times New Roman" w:cs="Times New Roman"/>
                <w:sz w:val="24"/>
                <w:szCs w:val="24"/>
                <w:lang w:val="mk-MK"/>
              </w:rPr>
              <w:t>Н</w:t>
            </w:r>
            <w:r w:rsidR="00730EC9">
              <w:rPr>
                <w:rFonts w:ascii="Times New Roman" w:eastAsia="Times New Roman" w:hAnsi="Times New Roman" w:cs="Times New Roman"/>
                <w:sz w:val="24"/>
                <w:szCs w:val="24"/>
                <w:lang w:val="mk-MK"/>
              </w:rPr>
              <w:t xml:space="preserve">1 </w:t>
            </w:r>
            <w:r w:rsidR="00460472">
              <w:rPr>
                <w:rFonts w:ascii="Times New Roman" w:eastAsia="Times New Roman" w:hAnsi="Times New Roman" w:cs="Times New Roman"/>
                <w:sz w:val="24"/>
                <w:szCs w:val="24"/>
                <w:lang w:val="mk-MK"/>
              </w:rPr>
              <w:t>–</w:t>
            </w:r>
            <w:r w:rsidR="00730EC9">
              <w:rPr>
                <w:rFonts w:ascii="Times New Roman" w:eastAsia="Times New Roman" w:hAnsi="Times New Roman" w:cs="Times New Roman"/>
                <w:sz w:val="24"/>
                <w:szCs w:val="24"/>
                <w:lang w:val="mk-MK"/>
              </w:rPr>
              <w:t xml:space="preserve"> </w:t>
            </w:r>
            <w:r w:rsidR="00722EE0">
              <w:rPr>
                <w:rFonts w:ascii="Times New Roman" w:eastAsia="Times New Roman" w:hAnsi="Times New Roman" w:cs="Times New Roman"/>
                <w:sz w:val="24"/>
                <w:szCs w:val="24"/>
                <w:lang w:val="mk-MK"/>
              </w:rPr>
              <w:t>733</w:t>
            </w:r>
            <w:r w:rsidR="00F32409">
              <w:rPr>
                <w:rFonts w:ascii="Times New Roman" w:eastAsia="Times New Roman" w:hAnsi="Times New Roman" w:cs="Times New Roman"/>
                <w:sz w:val="24"/>
                <w:szCs w:val="24"/>
                <w:lang w:val="mk-MK"/>
              </w:rPr>
              <w:t>.</w:t>
            </w:r>
            <w:r w:rsidR="00BF725D">
              <w:rPr>
                <w:rFonts w:ascii="Times New Roman" w:eastAsia="Times New Roman" w:hAnsi="Times New Roman" w:cs="Times New Roman"/>
                <w:sz w:val="24"/>
                <w:szCs w:val="24"/>
                <w:lang w:val="mk-MK"/>
              </w:rPr>
              <w:t>5</w:t>
            </w:r>
            <w:r w:rsidR="00722EE0">
              <w:rPr>
                <w:rFonts w:ascii="Times New Roman" w:eastAsia="Times New Roman" w:hAnsi="Times New Roman" w:cs="Times New Roman"/>
                <w:sz w:val="24"/>
                <w:szCs w:val="24"/>
                <w:lang w:val="mk-MK"/>
              </w:rPr>
              <w:t>34</w:t>
            </w:r>
            <w:r w:rsidR="00F32409">
              <w:rPr>
                <w:rFonts w:ascii="Times New Roman" w:eastAsia="Times New Roman" w:hAnsi="Times New Roman" w:cs="Times New Roman"/>
                <w:sz w:val="24"/>
                <w:szCs w:val="24"/>
                <w:lang w:val="mk-MK"/>
              </w:rPr>
              <w:t>.</w:t>
            </w:r>
            <w:r w:rsidR="00722EE0">
              <w:rPr>
                <w:rFonts w:ascii="Times New Roman" w:eastAsia="Times New Roman" w:hAnsi="Times New Roman" w:cs="Times New Roman"/>
                <w:sz w:val="24"/>
                <w:szCs w:val="24"/>
                <w:lang w:val="mk-MK"/>
              </w:rPr>
              <w:t>110</w:t>
            </w:r>
            <w:r w:rsidR="00F32409">
              <w:rPr>
                <w:rFonts w:ascii="Times New Roman" w:eastAsia="Times New Roman" w:hAnsi="Times New Roman" w:cs="Times New Roman"/>
                <w:sz w:val="24"/>
                <w:szCs w:val="24"/>
                <w:lang w:val="mk-MK"/>
              </w:rPr>
              <w:t xml:space="preserve"> </w:t>
            </w:r>
            <w:r w:rsidR="00460472">
              <w:rPr>
                <w:rFonts w:ascii="Times New Roman" w:eastAsia="Times New Roman" w:hAnsi="Times New Roman" w:cs="Times New Roman"/>
                <w:sz w:val="24"/>
                <w:szCs w:val="24"/>
                <w:lang w:val="mk-MK"/>
              </w:rPr>
              <w:t>денари</w:t>
            </w:r>
          </w:p>
        </w:tc>
        <w:tc>
          <w:tcPr>
            <w:tcW w:w="541" w:type="pct"/>
            <w:shd w:val="clear" w:color="000000" w:fill="FFFFFF"/>
            <w:noWrap/>
          </w:tcPr>
          <w:p w14:paraId="51A94C6C" w14:textId="77777777" w:rsidR="00CA4819" w:rsidRDefault="000730E9">
            <w:pPr>
              <w:rPr>
                <w:rFonts w:ascii="Times New Roman" w:hAnsi="Times New Roman" w:cs="Times New Roman"/>
                <w:sz w:val="24"/>
                <w:szCs w:val="24"/>
                <w:lang w:val="mk-MK"/>
              </w:rPr>
            </w:pPr>
            <w:r>
              <w:rPr>
                <w:rFonts w:ascii="Times New Roman" w:hAnsi="Times New Roman" w:cs="Times New Roman"/>
                <w:sz w:val="24"/>
                <w:szCs w:val="24"/>
                <w:lang w:val="mk-MK"/>
              </w:rPr>
              <w:t>Број на вработени наставници,</w:t>
            </w:r>
          </w:p>
          <w:p w14:paraId="66E5B0E9" w14:textId="77777777" w:rsidR="00CA4819" w:rsidRDefault="000730E9">
            <w:pPr>
              <w:rPr>
                <w:rFonts w:ascii="Times New Roman" w:hAnsi="Times New Roman" w:cs="Times New Roman"/>
                <w:sz w:val="24"/>
                <w:szCs w:val="24"/>
                <w:lang w:val="mk-MK"/>
              </w:rPr>
            </w:pPr>
            <w:r>
              <w:rPr>
                <w:rFonts w:ascii="Times New Roman" w:hAnsi="Times New Roman" w:cs="Times New Roman"/>
                <w:sz w:val="24"/>
                <w:szCs w:val="24"/>
                <w:lang w:val="mk-MK"/>
              </w:rPr>
              <w:t>Број на зафати за одржување</w:t>
            </w:r>
          </w:p>
        </w:tc>
      </w:tr>
      <w:tr w:rsidR="00CA4819" w14:paraId="4392F82E" w14:textId="77777777" w:rsidTr="00CF27BE">
        <w:trPr>
          <w:trHeight w:val="300"/>
        </w:trPr>
        <w:tc>
          <w:tcPr>
            <w:tcW w:w="260" w:type="pct"/>
            <w:shd w:val="clear" w:color="000000" w:fill="FFFFFF"/>
            <w:noWrap/>
          </w:tcPr>
          <w:p w14:paraId="42A48A84" w14:textId="77777777" w:rsidR="00CA4819" w:rsidRDefault="000730E9">
            <w:pPr>
              <w:spacing w:after="0" w:line="240" w:lineRule="auto"/>
              <w:rPr>
                <w:rFonts w:ascii="Calibri" w:eastAsia="Times New Roman" w:hAnsi="Calibri" w:cs="Calibri"/>
                <w:lang w:val="mk-MK"/>
              </w:rPr>
            </w:pPr>
            <w:r>
              <w:rPr>
                <w:rFonts w:ascii="Calibri" w:eastAsia="Times New Roman" w:hAnsi="Calibri" w:cs="Calibri"/>
                <w:lang w:val="mk-MK"/>
              </w:rPr>
              <w:t>12.</w:t>
            </w:r>
          </w:p>
        </w:tc>
        <w:tc>
          <w:tcPr>
            <w:tcW w:w="695" w:type="pct"/>
            <w:shd w:val="clear" w:color="000000" w:fill="FFFFFF"/>
            <w:noWrap/>
          </w:tcPr>
          <w:p w14:paraId="3D62CD02" w14:textId="77777777" w:rsidR="00CA4819" w:rsidRDefault="000730E9">
            <w:pPr>
              <w:spacing w:after="0" w:line="240" w:lineRule="auto"/>
              <w:rPr>
                <w:rFonts w:ascii="Times New Roman" w:hAnsi="Times New Roman" w:cs="Times New Roman"/>
                <w:sz w:val="24"/>
                <w:szCs w:val="24"/>
              </w:rPr>
            </w:pPr>
            <w:r>
              <w:rPr>
                <w:rFonts w:ascii="Times New Roman" w:hAnsi="Times New Roman" w:cs="Times New Roman"/>
                <w:sz w:val="24"/>
                <w:szCs w:val="24"/>
                <w:lang w:val="mk-MK"/>
              </w:rPr>
              <w:t>Поддршка за средно образование</w:t>
            </w:r>
          </w:p>
        </w:tc>
        <w:tc>
          <w:tcPr>
            <w:tcW w:w="644" w:type="pct"/>
            <w:shd w:val="clear" w:color="000000" w:fill="FFFFFF"/>
            <w:noWrap/>
          </w:tcPr>
          <w:p w14:paraId="125FA484" w14:textId="77777777" w:rsidR="00CA4819" w:rsidRDefault="000730E9">
            <w:pPr>
              <w:rPr>
                <w:rFonts w:ascii="Times New Roman" w:hAnsi="Times New Roman" w:cs="Times New Roman"/>
                <w:sz w:val="24"/>
                <w:szCs w:val="24"/>
                <w:lang w:val="mk-MK"/>
              </w:rPr>
            </w:pPr>
            <w:r>
              <w:rPr>
                <w:rFonts w:ascii="Times New Roman" w:hAnsi="Times New Roman" w:cs="Times New Roman"/>
                <w:sz w:val="24"/>
                <w:szCs w:val="24"/>
                <w:lang w:val="mk-MK"/>
              </w:rPr>
              <w:t>Општина Битола</w:t>
            </w:r>
          </w:p>
          <w:p w14:paraId="7A3706CF" w14:textId="77777777" w:rsidR="00CA4819" w:rsidRDefault="000730E9">
            <w:pPr>
              <w:rPr>
                <w:rFonts w:ascii="Times New Roman" w:hAnsi="Times New Roman" w:cs="Times New Roman"/>
                <w:sz w:val="24"/>
                <w:szCs w:val="24"/>
                <w:lang w:val="mk-MK"/>
              </w:rPr>
            </w:pPr>
            <w:r>
              <w:rPr>
                <w:rFonts w:ascii="Times New Roman" w:hAnsi="Times New Roman" w:cs="Times New Roman"/>
                <w:sz w:val="24"/>
                <w:szCs w:val="24"/>
                <w:lang w:val="mk-MK"/>
              </w:rPr>
              <w:t>МОН</w:t>
            </w:r>
          </w:p>
        </w:tc>
        <w:tc>
          <w:tcPr>
            <w:tcW w:w="861" w:type="pct"/>
            <w:shd w:val="clear" w:color="000000" w:fill="FFFFFF"/>
            <w:noWrap/>
          </w:tcPr>
          <w:p w14:paraId="2C0D2F82" w14:textId="77777777" w:rsidR="00CA4819" w:rsidRDefault="000730E9">
            <w:pPr>
              <w:spacing w:after="0" w:line="240" w:lineRule="auto"/>
              <w:rPr>
                <w:rFonts w:ascii="Times New Roman" w:hAnsi="Times New Roman" w:cs="Times New Roman"/>
                <w:sz w:val="24"/>
                <w:szCs w:val="24"/>
              </w:rPr>
            </w:pPr>
            <w:r>
              <w:rPr>
                <w:rFonts w:ascii="Times New Roman" w:hAnsi="Times New Roman" w:cs="Times New Roman"/>
                <w:sz w:val="24"/>
                <w:szCs w:val="24"/>
                <w:lang w:val="mk-MK"/>
              </w:rPr>
              <w:t>Плати и надоместоци  за вработените, тековни режиски трошоци, одржување, други договорни услуги</w:t>
            </w:r>
          </w:p>
        </w:tc>
        <w:tc>
          <w:tcPr>
            <w:tcW w:w="1038" w:type="pct"/>
            <w:shd w:val="clear" w:color="000000" w:fill="FFFFFF"/>
            <w:noWrap/>
          </w:tcPr>
          <w:p w14:paraId="10E44EE5" w14:textId="77777777" w:rsidR="00CA4819" w:rsidRDefault="000730E9">
            <w:pPr>
              <w:rPr>
                <w:rFonts w:ascii="Times New Roman" w:eastAsia="Calibri" w:hAnsi="Times New Roman" w:cs="Times New Roman"/>
                <w:sz w:val="24"/>
                <w:szCs w:val="24"/>
              </w:rPr>
            </w:pPr>
            <w:r>
              <w:rPr>
                <w:rFonts w:ascii="Times New Roman" w:eastAsia="Calibri" w:hAnsi="Times New Roman" w:cs="Times New Roman"/>
                <w:sz w:val="24"/>
                <w:szCs w:val="24"/>
                <w:lang w:val="mk-MK"/>
              </w:rPr>
              <w:t>Создавање на услови за нормално функционирање на средните училишта</w:t>
            </w:r>
          </w:p>
        </w:tc>
        <w:tc>
          <w:tcPr>
            <w:tcW w:w="288" w:type="pct"/>
            <w:shd w:val="clear" w:color="000000" w:fill="FFFFFF"/>
            <w:noWrap/>
          </w:tcPr>
          <w:p w14:paraId="21B3514E" w14:textId="59305D59" w:rsidR="00CA4819" w:rsidRPr="00BA4893" w:rsidRDefault="000730E9">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lang w:val="mk-MK"/>
              </w:rPr>
              <w:t>202</w:t>
            </w:r>
            <w:r w:rsidR="00BA4893">
              <w:rPr>
                <w:rFonts w:ascii="Times New Roman" w:hAnsi="Times New Roman" w:cs="Times New Roman"/>
                <w:color w:val="000000"/>
                <w:sz w:val="24"/>
                <w:szCs w:val="24"/>
              </w:rPr>
              <w:t>4</w:t>
            </w:r>
          </w:p>
        </w:tc>
        <w:tc>
          <w:tcPr>
            <w:tcW w:w="673" w:type="pct"/>
            <w:shd w:val="clear" w:color="000000" w:fill="FFFFFF"/>
            <w:noWrap/>
          </w:tcPr>
          <w:p w14:paraId="70CEA830" w14:textId="68D52ABF" w:rsidR="00CA4819" w:rsidRDefault="000730E9">
            <w:pPr>
              <w:spacing w:after="0" w:line="240" w:lineRule="auto"/>
              <w:rPr>
                <w:rFonts w:ascii="Times New Roman" w:eastAsia="Times New Roman" w:hAnsi="Times New Roman" w:cs="Times New Roman"/>
                <w:sz w:val="24"/>
                <w:szCs w:val="24"/>
                <w:lang w:val="mk-MK"/>
              </w:rPr>
            </w:pPr>
            <w:r>
              <w:rPr>
                <w:rFonts w:ascii="Times New Roman" w:eastAsia="Times New Roman" w:hAnsi="Times New Roman" w:cs="Times New Roman"/>
                <w:sz w:val="24"/>
                <w:szCs w:val="24"/>
                <w:lang w:val="mk-MK"/>
              </w:rPr>
              <w:t>Н2 –</w:t>
            </w:r>
          </w:p>
          <w:p w14:paraId="7742D3F5" w14:textId="1A9A58E5" w:rsidR="000730E9" w:rsidRDefault="00722EE0">
            <w:pPr>
              <w:spacing w:after="0" w:line="240" w:lineRule="auto"/>
              <w:rPr>
                <w:rFonts w:ascii="Times New Roman" w:eastAsia="Times New Roman" w:hAnsi="Times New Roman" w:cs="Times New Roman"/>
                <w:sz w:val="24"/>
                <w:szCs w:val="24"/>
                <w:lang w:val="mk-MK"/>
              </w:rPr>
            </w:pPr>
            <w:r>
              <w:rPr>
                <w:rFonts w:ascii="Times New Roman" w:eastAsia="Times New Roman" w:hAnsi="Times New Roman" w:cs="Times New Roman"/>
                <w:sz w:val="24"/>
                <w:szCs w:val="24"/>
                <w:lang w:val="mk-MK"/>
              </w:rPr>
              <w:t>404</w:t>
            </w:r>
            <w:r w:rsidR="000730E9">
              <w:rPr>
                <w:rFonts w:ascii="Times New Roman" w:eastAsia="Times New Roman" w:hAnsi="Times New Roman" w:cs="Times New Roman"/>
                <w:sz w:val="24"/>
                <w:szCs w:val="24"/>
                <w:lang w:val="mk-MK"/>
              </w:rPr>
              <w:t>.0</w:t>
            </w:r>
            <w:r w:rsidR="00BF725D">
              <w:rPr>
                <w:rFonts w:ascii="Times New Roman" w:eastAsia="Times New Roman" w:hAnsi="Times New Roman" w:cs="Times New Roman"/>
                <w:sz w:val="24"/>
                <w:szCs w:val="24"/>
                <w:lang w:val="mk-MK"/>
              </w:rPr>
              <w:t>00</w:t>
            </w:r>
            <w:r w:rsidR="000730E9">
              <w:rPr>
                <w:rFonts w:ascii="Times New Roman" w:eastAsia="Times New Roman" w:hAnsi="Times New Roman" w:cs="Times New Roman"/>
                <w:sz w:val="24"/>
                <w:szCs w:val="24"/>
                <w:lang w:val="mk-MK"/>
              </w:rPr>
              <w:t>.</w:t>
            </w:r>
            <w:r>
              <w:rPr>
                <w:rFonts w:ascii="Times New Roman" w:eastAsia="Times New Roman" w:hAnsi="Times New Roman" w:cs="Times New Roman"/>
                <w:sz w:val="24"/>
                <w:szCs w:val="24"/>
                <w:lang w:val="mk-MK"/>
              </w:rPr>
              <w:t>679</w:t>
            </w:r>
            <w:r w:rsidR="000730E9">
              <w:rPr>
                <w:rFonts w:ascii="Times New Roman" w:eastAsia="Times New Roman" w:hAnsi="Times New Roman" w:cs="Times New Roman"/>
                <w:sz w:val="24"/>
                <w:szCs w:val="24"/>
                <w:lang w:val="mk-MK"/>
              </w:rPr>
              <w:t xml:space="preserve"> денари</w:t>
            </w:r>
          </w:p>
        </w:tc>
        <w:tc>
          <w:tcPr>
            <w:tcW w:w="541" w:type="pct"/>
            <w:shd w:val="clear" w:color="000000" w:fill="FFFFFF"/>
            <w:noWrap/>
          </w:tcPr>
          <w:p w14:paraId="59CA47CD" w14:textId="77777777" w:rsidR="00CA4819" w:rsidRDefault="000730E9">
            <w:pPr>
              <w:rPr>
                <w:rFonts w:ascii="Times New Roman" w:hAnsi="Times New Roman" w:cs="Times New Roman"/>
                <w:sz w:val="24"/>
                <w:szCs w:val="24"/>
                <w:lang w:val="mk-MK"/>
              </w:rPr>
            </w:pPr>
            <w:r>
              <w:rPr>
                <w:rFonts w:ascii="Times New Roman" w:hAnsi="Times New Roman" w:cs="Times New Roman"/>
                <w:sz w:val="24"/>
                <w:szCs w:val="24"/>
                <w:lang w:val="mk-MK"/>
              </w:rPr>
              <w:t>Број на вработени наставници,</w:t>
            </w:r>
          </w:p>
          <w:p w14:paraId="40316F98" w14:textId="77777777" w:rsidR="00CA4819" w:rsidRDefault="000730E9">
            <w:pPr>
              <w:rPr>
                <w:rFonts w:ascii="Times New Roman" w:hAnsi="Times New Roman" w:cs="Times New Roman"/>
                <w:sz w:val="24"/>
                <w:szCs w:val="24"/>
              </w:rPr>
            </w:pPr>
            <w:r>
              <w:rPr>
                <w:rFonts w:ascii="Times New Roman" w:hAnsi="Times New Roman" w:cs="Times New Roman"/>
                <w:sz w:val="24"/>
                <w:szCs w:val="24"/>
                <w:lang w:val="mk-MK"/>
              </w:rPr>
              <w:t>Број на зафати за одржување</w:t>
            </w:r>
          </w:p>
        </w:tc>
      </w:tr>
      <w:tr w:rsidR="00CA4819" w14:paraId="67AC2BE4" w14:textId="77777777" w:rsidTr="00CF27BE">
        <w:trPr>
          <w:trHeight w:val="300"/>
        </w:trPr>
        <w:tc>
          <w:tcPr>
            <w:tcW w:w="260" w:type="pct"/>
            <w:shd w:val="clear" w:color="000000" w:fill="FFFFFF"/>
            <w:noWrap/>
          </w:tcPr>
          <w:p w14:paraId="7847CE01" w14:textId="77777777" w:rsidR="00CA4819" w:rsidRDefault="000730E9">
            <w:pPr>
              <w:spacing w:after="0" w:line="240" w:lineRule="auto"/>
              <w:rPr>
                <w:rFonts w:ascii="Calibri" w:eastAsia="Times New Roman" w:hAnsi="Calibri" w:cs="Calibri"/>
                <w:lang w:val="mk-MK"/>
              </w:rPr>
            </w:pPr>
            <w:r>
              <w:rPr>
                <w:rFonts w:ascii="Calibri" w:eastAsia="Times New Roman" w:hAnsi="Calibri" w:cs="Calibri"/>
                <w:lang w:val="mk-MK"/>
              </w:rPr>
              <w:t>13.</w:t>
            </w:r>
          </w:p>
        </w:tc>
        <w:tc>
          <w:tcPr>
            <w:tcW w:w="695" w:type="pct"/>
            <w:shd w:val="clear" w:color="000000" w:fill="FFFFFF"/>
            <w:noWrap/>
          </w:tcPr>
          <w:p w14:paraId="75B6FFA2" w14:textId="77777777" w:rsidR="00CA4819" w:rsidRDefault="000730E9">
            <w:pPr>
              <w:spacing w:after="0" w:line="240" w:lineRule="auto"/>
              <w:rPr>
                <w:rFonts w:ascii="Times New Roman" w:hAnsi="Times New Roman" w:cs="Times New Roman"/>
                <w:sz w:val="24"/>
                <w:szCs w:val="24"/>
                <w:lang w:val="mk-MK"/>
              </w:rPr>
            </w:pPr>
            <w:r>
              <w:rPr>
                <w:rFonts w:ascii="Times New Roman" w:hAnsi="Times New Roman" w:cs="Times New Roman"/>
                <w:sz w:val="24"/>
                <w:szCs w:val="24"/>
                <w:lang w:val="mk-MK"/>
              </w:rPr>
              <w:t>Реконструкција на основни и средни училишта</w:t>
            </w:r>
          </w:p>
        </w:tc>
        <w:tc>
          <w:tcPr>
            <w:tcW w:w="644" w:type="pct"/>
            <w:shd w:val="clear" w:color="000000" w:fill="FFFFFF"/>
            <w:noWrap/>
          </w:tcPr>
          <w:p w14:paraId="0879F30D" w14:textId="77777777" w:rsidR="00CA4819" w:rsidRDefault="000730E9">
            <w:pPr>
              <w:rPr>
                <w:rFonts w:ascii="Times New Roman" w:hAnsi="Times New Roman" w:cs="Times New Roman"/>
                <w:sz w:val="24"/>
                <w:szCs w:val="24"/>
                <w:lang w:val="mk-MK"/>
              </w:rPr>
            </w:pPr>
            <w:r>
              <w:rPr>
                <w:rFonts w:ascii="Times New Roman" w:hAnsi="Times New Roman" w:cs="Times New Roman"/>
                <w:sz w:val="24"/>
                <w:szCs w:val="24"/>
                <w:lang w:val="mk-MK"/>
              </w:rPr>
              <w:t>Општина Битола</w:t>
            </w:r>
          </w:p>
        </w:tc>
        <w:tc>
          <w:tcPr>
            <w:tcW w:w="861" w:type="pct"/>
            <w:shd w:val="clear" w:color="000000" w:fill="FFFFFF"/>
            <w:noWrap/>
          </w:tcPr>
          <w:p w14:paraId="496DDD50" w14:textId="77777777" w:rsidR="00CA4819" w:rsidRDefault="000730E9">
            <w:pPr>
              <w:spacing w:after="0" w:line="240" w:lineRule="auto"/>
              <w:rPr>
                <w:rFonts w:ascii="Times New Roman" w:hAnsi="Times New Roman" w:cs="Times New Roman"/>
                <w:sz w:val="24"/>
                <w:szCs w:val="24"/>
                <w:lang w:val="mk-MK"/>
              </w:rPr>
            </w:pPr>
            <w:r>
              <w:rPr>
                <w:rFonts w:ascii="Times New Roman" w:hAnsi="Times New Roman" w:cs="Times New Roman"/>
                <w:sz w:val="24"/>
                <w:szCs w:val="24"/>
                <w:lang w:val="mk-MK"/>
              </w:rPr>
              <w:t>Реконструкција на фасади, кровови, промена на дограма , санитарни јазли, подови ....</w:t>
            </w:r>
          </w:p>
        </w:tc>
        <w:tc>
          <w:tcPr>
            <w:tcW w:w="1038" w:type="pct"/>
            <w:shd w:val="clear" w:color="000000" w:fill="FFFFFF"/>
            <w:noWrap/>
          </w:tcPr>
          <w:p w14:paraId="16D02A9E" w14:textId="77777777" w:rsidR="00CA4819" w:rsidRDefault="000730E9">
            <w:pPr>
              <w:rPr>
                <w:rFonts w:ascii="Times New Roman" w:eastAsia="Calibri" w:hAnsi="Times New Roman" w:cs="Times New Roman"/>
                <w:sz w:val="24"/>
                <w:szCs w:val="24"/>
                <w:lang w:val="mk-MK"/>
              </w:rPr>
            </w:pPr>
            <w:r>
              <w:rPr>
                <w:rFonts w:ascii="Times New Roman" w:eastAsia="Calibri" w:hAnsi="Times New Roman" w:cs="Times New Roman"/>
                <w:sz w:val="24"/>
                <w:szCs w:val="24"/>
                <w:lang w:val="mk-MK"/>
              </w:rPr>
              <w:t>Подобрување на условите за функционирање на училиштата</w:t>
            </w:r>
          </w:p>
        </w:tc>
        <w:tc>
          <w:tcPr>
            <w:tcW w:w="288" w:type="pct"/>
            <w:shd w:val="clear" w:color="000000" w:fill="FFFFFF"/>
            <w:noWrap/>
          </w:tcPr>
          <w:p w14:paraId="4AFFC019" w14:textId="756A1DE1" w:rsidR="00CA4819" w:rsidRPr="00BA4893" w:rsidRDefault="000730E9">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lang w:val="mk-MK"/>
              </w:rPr>
              <w:t>202</w:t>
            </w:r>
            <w:r w:rsidR="00BA4893">
              <w:rPr>
                <w:rFonts w:ascii="Times New Roman" w:hAnsi="Times New Roman" w:cs="Times New Roman"/>
                <w:color w:val="000000"/>
                <w:sz w:val="24"/>
                <w:szCs w:val="24"/>
              </w:rPr>
              <w:t>4</w:t>
            </w:r>
          </w:p>
        </w:tc>
        <w:tc>
          <w:tcPr>
            <w:tcW w:w="673" w:type="pct"/>
            <w:shd w:val="clear" w:color="000000" w:fill="FFFFFF"/>
            <w:noWrap/>
          </w:tcPr>
          <w:p w14:paraId="50794A9C" w14:textId="77777777" w:rsidR="00CA4819" w:rsidRDefault="000730E9">
            <w:pPr>
              <w:spacing w:after="0" w:line="240" w:lineRule="auto"/>
              <w:rPr>
                <w:rFonts w:ascii="Times New Roman" w:eastAsia="Times New Roman" w:hAnsi="Times New Roman" w:cs="Times New Roman"/>
                <w:sz w:val="24"/>
                <w:szCs w:val="24"/>
                <w:lang w:val="mk-MK"/>
              </w:rPr>
            </w:pPr>
            <w:r>
              <w:rPr>
                <w:rFonts w:ascii="Times New Roman" w:eastAsia="Times New Roman" w:hAnsi="Times New Roman" w:cs="Times New Roman"/>
                <w:sz w:val="24"/>
                <w:szCs w:val="24"/>
                <w:lang w:val="mk-MK"/>
              </w:rPr>
              <w:t>Програма за уредување на градежно земјиште</w:t>
            </w:r>
          </w:p>
          <w:p w14:paraId="5830201B" w14:textId="77777777" w:rsidR="00CA4819" w:rsidRDefault="000730E9">
            <w:pPr>
              <w:spacing w:after="0" w:line="240" w:lineRule="auto"/>
              <w:rPr>
                <w:rFonts w:ascii="Times New Roman" w:eastAsia="Times New Roman" w:hAnsi="Times New Roman" w:cs="Times New Roman"/>
                <w:sz w:val="24"/>
                <w:szCs w:val="24"/>
                <w:lang w:val="mk-MK"/>
              </w:rPr>
            </w:pPr>
            <w:r>
              <w:rPr>
                <w:rFonts w:ascii="Times New Roman" w:eastAsia="Times New Roman" w:hAnsi="Times New Roman" w:cs="Times New Roman"/>
                <w:sz w:val="24"/>
                <w:szCs w:val="24"/>
                <w:lang w:val="mk-MK"/>
              </w:rPr>
              <w:t>МОН</w:t>
            </w:r>
          </w:p>
          <w:p w14:paraId="494C990E" w14:textId="77777777" w:rsidR="00CA4819" w:rsidRDefault="000730E9">
            <w:pPr>
              <w:spacing w:after="0" w:line="240" w:lineRule="auto"/>
              <w:rPr>
                <w:rFonts w:ascii="Times New Roman" w:eastAsia="Times New Roman" w:hAnsi="Times New Roman" w:cs="Times New Roman"/>
                <w:sz w:val="24"/>
                <w:szCs w:val="24"/>
                <w:lang w:val="mk-MK"/>
              </w:rPr>
            </w:pPr>
            <w:r>
              <w:rPr>
                <w:rFonts w:ascii="Times New Roman" w:eastAsia="Times New Roman" w:hAnsi="Times New Roman" w:cs="Times New Roman"/>
                <w:sz w:val="24"/>
                <w:szCs w:val="24"/>
                <w:lang w:val="mk-MK"/>
              </w:rPr>
              <w:t>Донатори</w:t>
            </w:r>
          </w:p>
        </w:tc>
        <w:tc>
          <w:tcPr>
            <w:tcW w:w="541" w:type="pct"/>
            <w:shd w:val="clear" w:color="000000" w:fill="FFFFFF"/>
            <w:noWrap/>
          </w:tcPr>
          <w:p w14:paraId="1A98817C" w14:textId="77777777" w:rsidR="00CA4819" w:rsidRDefault="000730E9">
            <w:pPr>
              <w:rPr>
                <w:rFonts w:ascii="Times New Roman" w:hAnsi="Times New Roman" w:cs="Times New Roman"/>
                <w:sz w:val="24"/>
                <w:szCs w:val="24"/>
                <w:lang w:val="mk-MK"/>
              </w:rPr>
            </w:pPr>
            <w:r>
              <w:rPr>
                <w:rFonts w:ascii="Times New Roman" w:hAnsi="Times New Roman" w:cs="Times New Roman"/>
                <w:sz w:val="24"/>
                <w:szCs w:val="24"/>
                <w:lang w:val="mk-MK"/>
              </w:rPr>
              <w:t>Број на реконструирани училишта</w:t>
            </w:r>
          </w:p>
        </w:tc>
      </w:tr>
      <w:tr w:rsidR="00CA4819" w14:paraId="27A34874" w14:textId="77777777" w:rsidTr="00CF27BE">
        <w:trPr>
          <w:trHeight w:val="300"/>
        </w:trPr>
        <w:tc>
          <w:tcPr>
            <w:tcW w:w="3786" w:type="pct"/>
            <w:gridSpan w:val="6"/>
            <w:shd w:val="clear" w:color="000000" w:fill="FFFFFF"/>
            <w:noWrap/>
          </w:tcPr>
          <w:p w14:paraId="531CAC5C" w14:textId="77777777" w:rsidR="00CA4819" w:rsidRDefault="000730E9">
            <w:pPr>
              <w:spacing w:after="0" w:line="240" w:lineRule="auto"/>
              <w:jc w:val="right"/>
              <w:rPr>
                <w:rFonts w:ascii="Times New Roman" w:hAnsi="Times New Roman" w:cs="Times New Roman"/>
                <w:b/>
                <w:bCs/>
                <w:color w:val="000000"/>
                <w:sz w:val="24"/>
                <w:szCs w:val="24"/>
                <w:lang w:val="mk-MK"/>
              </w:rPr>
            </w:pPr>
            <w:r>
              <w:rPr>
                <w:rFonts w:ascii="Times New Roman" w:hAnsi="Times New Roman" w:cs="Times New Roman"/>
                <w:b/>
                <w:bCs/>
                <w:color w:val="000000"/>
                <w:sz w:val="24"/>
                <w:szCs w:val="24"/>
                <w:lang w:val="mk-MK"/>
              </w:rPr>
              <w:t>ВКУПНО</w:t>
            </w:r>
          </w:p>
        </w:tc>
        <w:tc>
          <w:tcPr>
            <w:tcW w:w="1214" w:type="pct"/>
            <w:gridSpan w:val="2"/>
            <w:shd w:val="clear" w:color="000000" w:fill="FFFFFF"/>
            <w:noWrap/>
          </w:tcPr>
          <w:p w14:paraId="0E0D19CB" w14:textId="56C6C499" w:rsidR="00CA4819" w:rsidRPr="001F1F25" w:rsidRDefault="00722EE0">
            <w:pPr>
              <w:rPr>
                <w:rFonts w:ascii="Times New Roman" w:hAnsi="Times New Roman" w:cs="Times New Roman"/>
                <w:b/>
                <w:bCs/>
                <w:sz w:val="24"/>
                <w:szCs w:val="24"/>
                <w:lang w:val="mk-MK"/>
              </w:rPr>
            </w:pPr>
            <w:r w:rsidRPr="001F1F25">
              <w:rPr>
                <w:rFonts w:ascii="Times New Roman" w:hAnsi="Times New Roman" w:cs="Times New Roman"/>
                <w:b/>
                <w:bCs/>
                <w:sz w:val="24"/>
                <w:szCs w:val="24"/>
                <w:lang w:val="mk-MK"/>
              </w:rPr>
              <w:t>1.14</w:t>
            </w:r>
            <w:r w:rsidR="001F1F25" w:rsidRPr="001F1F25">
              <w:rPr>
                <w:rFonts w:ascii="Times New Roman" w:hAnsi="Times New Roman" w:cs="Times New Roman"/>
                <w:b/>
                <w:bCs/>
                <w:sz w:val="24"/>
                <w:szCs w:val="24"/>
                <w:lang w:val="mk-MK"/>
              </w:rPr>
              <w:t>2</w:t>
            </w:r>
            <w:r w:rsidRPr="001F1F25">
              <w:rPr>
                <w:rFonts w:ascii="Times New Roman" w:hAnsi="Times New Roman" w:cs="Times New Roman"/>
                <w:b/>
                <w:bCs/>
                <w:sz w:val="24"/>
                <w:szCs w:val="24"/>
                <w:lang w:val="mk-MK"/>
              </w:rPr>
              <w:t>.</w:t>
            </w:r>
            <w:r w:rsidR="001F1F25" w:rsidRPr="001F1F25">
              <w:rPr>
                <w:rFonts w:ascii="Times New Roman" w:hAnsi="Times New Roman" w:cs="Times New Roman"/>
                <w:b/>
                <w:bCs/>
                <w:sz w:val="24"/>
                <w:szCs w:val="24"/>
                <w:lang w:val="mk-MK"/>
              </w:rPr>
              <w:t>0</w:t>
            </w:r>
            <w:r w:rsidRPr="001F1F25">
              <w:rPr>
                <w:rFonts w:ascii="Times New Roman" w:hAnsi="Times New Roman" w:cs="Times New Roman"/>
                <w:b/>
                <w:bCs/>
                <w:sz w:val="24"/>
                <w:szCs w:val="24"/>
                <w:lang w:val="mk-MK"/>
              </w:rPr>
              <w:t>42.289</w:t>
            </w:r>
          </w:p>
        </w:tc>
      </w:tr>
    </w:tbl>
    <w:p w14:paraId="508A11B0" w14:textId="616AD734" w:rsidR="00CA4819" w:rsidRDefault="00CA4819">
      <w:pPr>
        <w:rPr>
          <w:rFonts w:ascii="Calibri" w:eastAsia="Times New Roman" w:hAnsi="Calibri" w:cs="Calibri"/>
          <w:color w:val="000000"/>
          <w:lang w:val="mk-MK" w:eastAsia="mk-MK"/>
        </w:rPr>
      </w:pPr>
    </w:p>
    <w:p w14:paraId="5BD56BDF" w14:textId="77777777" w:rsidR="00CA4819" w:rsidRDefault="000730E9">
      <w:pPr>
        <w:pBdr>
          <w:bottom w:val="single" w:sz="4" w:space="1" w:color="auto"/>
        </w:pBdr>
        <w:ind w:left="-93"/>
        <w:jc w:val="both"/>
        <w:rPr>
          <w:rFonts w:ascii="Arial" w:hAnsi="Arial" w:cs="Arial"/>
          <w:b/>
          <w:lang w:val="mk-MK"/>
        </w:rPr>
      </w:pPr>
      <w:r>
        <w:rPr>
          <w:rFonts w:ascii="Arial" w:hAnsi="Arial" w:cs="Arial"/>
          <w:b/>
        </w:rPr>
        <w:lastRenderedPageBreak/>
        <w:t xml:space="preserve">ПЛАНИРАНИ РАСХОДИ ЗА РЕАЛИЗАЦИЈА </w:t>
      </w:r>
      <w:r>
        <w:rPr>
          <w:rFonts w:ascii="Arial" w:hAnsi="Arial" w:cs="Arial"/>
          <w:b/>
          <w:lang w:val="mk-MK"/>
        </w:rPr>
        <w:t xml:space="preserve">на </w:t>
      </w:r>
    </w:p>
    <w:p w14:paraId="2598292C" w14:textId="77616D09" w:rsidR="00CA4819" w:rsidRDefault="000730E9">
      <w:pPr>
        <w:pBdr>
          <w:bottom w:val="single" w:sz="4" w:space="1" w:color="auto"/>
        </w:pBdr>
        <w:spacing w:line="300" w:lineRule="auto"/>
        <w:ind w:left="-93"/>
        <w:jc w:val="both"/>
        <w:rPr>
          <w:rFonts w:ascii="Arial" w:hAnsi="Arial" w:cs="Arial"/>
          <w:b/>
        </w:rPr>
      </w:pPr>
      <w:proofErr w:type="spellStart"/>
      <w:r>
        <w:rPr>
          <w:rFonts w:ascii="Arial" w:hAnsi="Arial" w:cs="Arial"/>
          <w:b/>
        </w:rPr>
        <w:t>Програмата</w:t>
      </w:r>
      <w:proofErr w:type="spellEnd"/>
      <w:r>
        <w:rPr>
          <w:rFonts w:ascii="Arial" w:hAnsi="Arial" w:cs="Arial"/>
          <w:b/>
        </w:rPr>
        <w:t xml:space="preserve"> </w:t>
      </w:r>
      <w:proofErr w:type="spellStart"/>
      <w:r>
        <w:rPr>
          <w:rFonts w:ascii="Arial" w:hAnsi="Arial" w:cs="Arial"/>
          <w:b/>
        </w:rPr>
        <w:t>за</w:t>
      </w:r>
      <w:proofErr w:type="spellEnd"/>
      <w:r>
        <w:rPr>
          <w:rFonts w:ascii="Arial" w:hAnsi="Arial" w:cs="Arial"/>
          <w:b/>
        </w:rPr>
        <w:t xml:space="preserve"> </w:t>
      </w:r>
      <w:proofErr w:type="spellStart"/>
      <w:r>
        <w:rPr>
          <w:rFonts w:ascii="Arial" w:hAnsi="Arial" w:cs="Arial"/>
          <w:b/>
        </w:rPr>
        <w:t>образование</w:t>
      </w:r>
      <w:proofErr w:type="spellEnd"/>
      <w:r>
        <w:rPr>
          <w:rFonts w:ascii="Arial" w:hAnsi="Arial" w:cs="Arial"/>
          <w:b/>
        </w:rPr>
        <w:t xml:space="preserve"> </w:t>
      </w:r>
      <w:proofErr w:type="spellStart"/>
      <w:r>
        <w:rPr>
          <w:rFonts w:ascii="Arial" w:hAnsi="Arial" w:cs="Arial"/>
          <w:b/>
        </w:rPr>
        <w:t>во</w:t>
      </w:r>
      <w:proofErr w:type="spellEnd"/>
      <w:r>
        <w:rPr>
          <w:rFonts w:ascii="Arial" w:hAnsi="Arial" w:cs="Arial"/>
          <w:b/>
        </w:rPr>
        <w:t xml:space="preserve"> </w:t>
      </w:r>
      <w:proofErr w:type="spellStart"/>
      <w:r>
        <w:rPr>
          <w:rFonts w:ascii="Arial" w:hAnsi="Arial" w:cs="Arial"/>
          <w:b/>
        </w:rPr>
        <w:t>Општина</w:t>
      </w:r>
      <w:proofErr w:type="spellEnd"/>
      <w:r>
        <w:rPr>
          <w:rFonts w:ascii="Arial" w:hAnsi="Arial" w:cs="Arial"/>
          <w:b/>
        </w:rPr>
        <w:t xml:space="preserve"> </w:t>
      </w:r>
      <w:proofErr w:type="spellStart"/>
      <w:r>
        <w:rPr>
          <w:rFonts w:ascii="Arial" w:hAnsi="Arial" w:cs="Arial"/>
          <w:b/>
        </w:rPr>
        <w:t>Битола</w:t>
      </w:r>
      <w:proofErr w:type="spellEnd"/>
      <w:r>
        <w:rPr>
          <w:rFonts w:ascii="Arial" w:hAnsi="Arial" w:cs="Arial"/>
          <w:b/>
          <w:lang w:val="mk-MK"/>
        </w:rPr>
        <w:t xml:space="preserve"> </w:t>
      </w:r>
      <w:proofErr w:type="spellStart"/>
      <w:r>
        <w:rPr>
          <w:rFonts w:ascii="Arial" w:hAnsi="Arial" w:cs="Arial"/>
          <w:b/>
        </w:rPr>
        <w:t>за</w:t>
      </w:r>
      <w:proofErr w:type="spellEnd"/>
      <w:r>
        <w:rPr>
          <w:rFonts w:ascii="Arial" w:hAnsi="Arial" w:cs="Arial"/>
          <w:b/>
        </w:rPr>
        <w:t xml:space="preserve"> 202</w:t>
      </w:r>
      <w:r w:rsidR="00D75646">
        <w:rPr>
          <w:rFonts w:ascii="Arial" w:hAnsi="Arial" w:cs="Arial"/>
          <w:b/>
        </w:rPr>
        <w:t>4</w:t>
      </w:r>
      <w:r>
        <w:rPr>
          <w:rFonts w:ascii="Arial" w:hAnsi="Arial" w:cs="Arial"/>
          <w:b/>
        </w:rPr>
        <w:t xml:space="preserve"> </w:t>
      </w:r>
      <w:proofErr w:type="spellStart"/>
      <w:r>
        <w:rPr>
          <w:rFonts w:ascii="Arial" w:hAnsi="Arial" w:cs="Arial"/>
          <w:b/>
        </w:rPr>
        <w:t>година</w:t>
      </w:r>
      <w:proofErr w:type="spellEnd"/>
    </w:p>
    <w:p w14:paraId="033B2764" w14:textId="78656585" w:rsidR="003B3D6B" w:rsidRDefault="000730E9">
      <w:pPr>
        <w:spacing w:line="300" w:lineRule="auto"/>
        <w:ind w:firstLine="720"/>
        <w:jc w:val="both"/>
        <w:rPr>
          <w:rFonts w:ascii="Arial" w:hAnsi="Arial" w:cs="Arial"/>
          <w:lang w:val="mk-MK"/>
        </w:rPr>
      </w:pPr>
      <w:proofErr w:type="spellStart"/>
      <w:r w:rsidRPr="007324C3">
        <w:rPr>
          <w:rFonts w:ascii="Arial" w:hAnsi="Arial" w:cs="Arial"/>
        </w:rPr>
        <w:t>За</w:t>
      </w:r>
      <w:proofErr w:type="spellEnd"/>
      <w:r w:rsidRPr="007324C3">
        <w:rPr>
          <w:rFonts w:ascii="Arial" w:hAnsi="Arial" w:cs="Arial"/>
        </w:rPr>
        <w:t xml:space="preserve"> </w:t>
      </w:r>
      <w:proofErr w:type="spellStart"/>
      <w:r w:rsidRPr="007324C3">
        <w:rPr>
          <w:rFonts w:ascii="Arial" w:hAnsi="Arial" w:cs="Arial"/>
        </w:rPr>
        <w:t>програмата</w:t>
      </w:r>
      <w:proofErr w:type="spellEnd"/>
      <w:r w:rsidRPr="007324C3">
        <w:rPr>
          <w:rFonts w:ascii="Arial" w:hAnsi="Arial" w:cs="Arial"/>
        </w:rPr>
        <w:t xml:space="preserve"> Н1 – </w:t>
      </w:r>
      <w:proofErr w:type="spellStart"/>
      <w:r w:rsidRPr="007324C3">
        <w:rPr>
          <w:rFonts w:ascii="Arial" w:hAnsi="Arial" w:cs="Arial"/>
        </w:rPr>
        <w:t>основно</w:t>
      </w:r>
      <w:proofErr w:type="spellEnd"/>
      <w:r w:rsidRPr="007324C3">
        <w:rPr>
          <w:rFonts w:ascii="Arial" w:hAnsi="Arial" w:cs="Arial"/>
        </w:rPr>
        <w:t xml:space="preserve"> </w:t>
      </w:r>
      <w:proofErr w:type="spellStart"/>
      <w:r w:rsidRPr="007324C3">
        <w:rPr>
          <w:rFonts w:ascii="Arial" w:hAnsi="Arial" w:cs="Arial"/>
        </w:rPr>
        <w:t>образование</w:t>
      </w:r>
      <w:proofErr w:type="spellEnd"/>
      <w:r w:rsidR="000058E5">
        <w:rPr>
          <w:rFonts w:ascii="Arial" w:hAnsi="Arial" w:cs="Arial"/>
          <w:lang w:val="mk-MK"/>
        </w:rPr>
        <w:t>,</w:t>
      </w:r>
      <w:r w:rsidRPr="007324C3">
        <w:rPr>
          <w:rFonts w:ascii="Arial" w:hAnsi="Arial" w:cs="Arial"/>
        </w:rPr>
        <w:t xml:space="preserve"> </w:t>
      </w:r>
      <w:r w:rsidR="000058E5">
        <w:rPr>
          <w:rFonts w:ascii="Arial" w:hAnsi="Arial" w:cs="Arial"/>
          <w:lang w:val="mk-MK"/>
        </w:rPr>
        <w:t xml:space="preserve">според потребите </w:t>
      </w:r>
      <w:r w:rsidR="003B3D6B">
        <w:rPr>
          <w:rFonts w:ascii="Arial" w:hAnsi="Arial" w:cs="Arial"/>
          <w:lang w:val="mk-MK"/>
        </w:rPr>
        <w:t>кои</w:t>
      </w:r>
      <w:r w:rsidR="000058E5">
        <w:rPr>
          <w:rFonts w:ascii="Arial" w:hAnsi="Arial" w:cs="Arial"/>
          <w:lang w:val="mk-MK"/>
        </w:rPr>
        <w:t xml:space="preserve"> училиштата ги имаат доставено до Општина Битола </w:t>
      </w:r>
      <w:proofErr w:type="spellStart"/>
      <w:r w:rsidRPr="007324C3">
        <w:rPr>
          <w:rFonts w:ascii="Arial" w:hAnsi="Arial" w:cs="Arial"/>
        </w:rPr>
        <w:t>за</w:t>
      </w:r>
      <w:proofErr w:type="spellEnd"/>
      <w:r w:rsidRPr="007324C3">
        <w:rPr>
          <w:rFonts w:ascii="Arial" w:hAnsi="Arial" w:cs="Arial"/>
        </w:rPr>
        <w:t xml:space="preserve"> 202</w:t>
      </w:r>
      <w:r w:rsidR="00D75646">
        <w:rPr>
          <w:rFonts w:ascii="Arial" w:hAnsi="Arial" w:cs="Arial"/>
        </w:rPr>
        <w:t>4</w:t>
      </w:r>
      <w:r w:rsidRPr="007324C3">
        <w:rPr>
          <w:rFonts w:ascii="Arial" w:hAnsi="Arial" w:cs="Arial"/>
        </w:rPr>
        <w:t xml:space="preserve"> </w:t>
      </w:r>
      <w:proofErr w:type="spellStart"/>
      <w:r w:rsidRPr="007324C3">
        <w:rPr>
          <w:rFonts w:ascii="Arial" w:hAnsi="Arial" w:cs="Arial"/>
        </w:rPr>
        <w:t>година</w:t>
      </w:r>
      <w:proofErr w:type="spellEnd"/>
      <w:r w:rsidRPr="007324C3">
        <w:rPr>
          <w:rFonts w:ascii="Arial" w:hAnsi="Arial" w:cs="Arial"/>
        </w:rPr>
        <w:t xml:space="preserve"> </w:t>
      </w:r>
      <w:proofErr w:type="spellStart"/>
      <w:r w:rsidRPr="007324C3">
        <w:rPr>
          <w:rFonts w:ascii="Arial" w:hAnsi="Arial" w:cs="Arial"/>
        </w:rPr>
        <w:t>се</w:t>
      </w:r>
      <w:proofErr w:type="spellEnd"/>
      <w:r w:rsidRPr="007324C3">
        <w:rPr>
          <w:rFonts w:ascii="Arial" w:hAnsi="Arial" w:cs="Arial"/>
        </w:rPr>
        <w:t xml:space="preserve"> </w:t>
      </w:r>
      <w:proofErr w:type="spellStart"/>
      <w:r w:rsidRPr="007324C3">
        <w:rPr>
          <w:rFonts w:ascii="Arial" w:hAnsi="Arial" w:cs="Arial"/>
        </w:rPr>
        <w:t>вкупно</w:t>
      </w:r>
      <w:proofErr w:type="spellEnd"/>
      <w:r w:rsidR="003B3D6B">
        <w:rPr>
          <w:rFonts w:ascii="Arial" w:hAnsi="Arial" w:cs="Arial"/>
          <w:lang w:val="mk-MK"/>
        </w:rPr>
        <w:t xml:space="preserve"> 733.534.110,00</w:t>
      </w:r>
      <w:r w:rsidR="006715B9">
        <w:rPr>
          <w:rFonts w:ascii="Arial" w:hAnsi="Arial" w:cs="Arial"/>
          <w:lang w:val="mk-MK"/>
        </w:rPr>
        <w:t xml:space="preserve"> </w:t>
      </w:r>
      <w:proofErr w:type="spellStart"/>
      <w:r w:rsidRPr="007324C3">
        <w:rPr>
          <w:rFonts w:ascii="Arial" w:hAnsi="Arial" w:cs="Arial"/>
        </w:rPr>
        <w:t>денари</w:t>
      </w:r>
      <w:proofErr w:type="spellEnd"/>
      <w:r w:rsidRPr="007324C3">
        <w:rPr>
          <w:rFonts w:ascii="Arial" w:hAnsi="Arial" w:cs="Arial"/>
        </w:rPr>
        <w:t xml:space="preserve">, </w:t>
      </w:r>
      <w:proofErr w:type="spellStart"/>
      <w:r w:rsidRPr="007324C3">
        <w:rPr>
          <w:rFonts w:ascii="Arial" w:hAnsi="Arial" w:cs="Arial"/>
        </w:rPr>
        <w:t>од</w:t>
      </w:r>
      <w:proofErr w:type="spellEnd"/>
      <w:r w:rsidRPr="007324C3">
        <w:rPr>
          <w:rFonts w:ascii="Arial" w:hAnsi="Arial" w:cs="Arial"/>
        </w:rPr>
        <w:t xml:space="preserve"> </w:t>
      </w:r>
      <w:proofErr w:type="spellStart"/>
      <w:r w:rsidRPr="007324C3">
        <w:rPr>
          <w:rFonts w:ascii="Arial" w:hAnsi="Arial" w:cs="Arial"/>
        </w:rPr>
        <w:t>кои</w:t>
      </w:r>
      <w:proofErr w:type="spellEnd"/>
      <w:r w:rsidR="00926620">
        <w:rPr>
          <w:rFonts w:ascii="Arial" w:hAnsi="Arial" w:cs="Arial"/>
          <w:lang w:val="mk-MK"/>
        </w:rPr>
        <w:t xml:space="preserve"> </w:t>
      </w:r>
      <w:r w:rsidRPr="007324C3">
        <w:rPr>
          <w:rFonts w:ascii="Arial" w:hAnsi="Arial" w:cs="Arial"/>
        </w:rPr>
        <w:t xml:space="preserve"> </w:t>
      </w:r>
      <w:r w:rsidR="000058E5">
        <w:rPr>
          <w:rFonts w:ascii="Arial" w:hAnsi="Arial" w:cs="Arial"/>
          <w:lang w:val="mk-MK"/>
        </w:rPr>
        <w:t>590.531.840,00 денари за</w:t>
      </w:r>
      <w:r w:rsidR="000058E5">
        <w:rPr>
          <w:rFonts w:ascii="Arial" w:hAnsi="Arial" w:cs="Arial"/>
        </w:rPr>
        <w:t xml:space="preserve"> </w:t>
      </w:r>
      <w:r w:rsidR="000058E5">
        <w:rPr>
          <w:rFonts w:ascii="Arial" w:hAnsi="Arial" w:cs="Arial"/>
          <w:lang w:val="mk-MK"/>
        </w:rPr>
        <w:t>плати и надоместоци</w:t>
      </w:r>
      <w:r w:rsidR="00926620">
        <w:rPr>
          <w:rFonts w:ascii="Arial" w:hAnsi="Arial" w:cs="Arial"/>
          <w:lang w:val="mk-MK"/>
        </w:rPr>
        <w:t xml:space="preserve"> ( во нацрт-буџетот се испланирани 5</w:t>
      </w:r>
      <w:r w:rsidR="007437AF">
        <w:rPr>
          <w:rFonts w:ascii="Arial" w:hAnsi="Arial" w:cs="Arial"/>
          <w:lang w:val="mk-MK"/>
        </w:rPr>
        <w:t>70</w:t>
      </w:r>
      <w:r w:rsidR="00926620">
        <w:rPr>
          <w:rFonts w:ascii="Arial" w:hAnsi="Arial" w:cs="Arial"/>
          <w:lang w:val="mk-MK"/>
        </w:rPr>
        <w:t>.</w:t>
      </w:r>
      <w:r w:rsidR="007437AF">
        <w:rPr>
          <w:rFonts w:ascii="Arial" w:hAnsi="Arial" w:cs="Arial"/>
          <w:lang w:val="mk-MK"/>
        </w:rPr>
        <w:t>066</w:t>
      </w:r>
      <w:r w:rsidR="00926620">
        <w:rPr>
          <w:rFonts w:ascii="Arial" w:hAnsi="Arial" w:cs="Arial"/>
          <w:lang w:val="mk-MK"/>
        </w:rPr>
        <w:t>.000</w:t>
      </w:r>
      <w:r w:rsidR="000058E5">
        <w:rPr>
          <w:rFonts w:ascii="Arial" w:hAnsi="Arial" w:cs="Arial"/>
          <w:lang w:val="mk-MK"/>
        </w:rPr>
        <w:t>,</w:t>
      </w:r>
      <w:r w:rsidR="00926620">
        <w:rPr>
          <w:rFonts w:ascii="Arial" w:hAnsi="Arial" w:cs="Arial"/>
          <w:lang w:val="mk-MK"/>
        </w:rPr>
        <w:t xml:space="preserve">00 денари, според </w:t>
      </w:r>
      <w:r w:rsidR="007437AF">
        <w:rPr>
          <w:rFonts w:ascii="Arial" w:hAnsi="Arial" w:cs="Arial"/>
          <w:lang w:val="mk-MK"/>
        </w:rPr>
        <w:t>блок дотацијата од Министерството за образование и наука</w:t>
      </w:r>
      <w:r w:rsidR="00926620">
        <w:rPr>
          <w:rFonts w:ascii="Arial" w:hAnsi="Arial" w:cs="Arial"/>
          <w:lang w:val="mk-MK"/>
        </w:rPr>
        <w:t>),</w:t>
      </w:r>
      <w:r w:rsidR="000058E5">
        <w:rPr>
          <w:rFonts w:ascii="Arial" w:hAnsi="Arial" w:cs="Arial"/>
          <w:lang w:val="mk-MK"/>
        </w:rPr>
        <w:t xml:space="preserve"> а </w:t>
      </w:r>
      <w:r w:rsidR="003B3D6B">
        <w:rPr>
          <w:rFonts w:ascii="Arial" w:hAnsi="Arial" w:cs="Arial"/>
          <w:lang w:val="mk-MK"/>
        </w:rPr>
        <w:t>143.002.270,00 денари за материјални трошоци. Во однос на платите и надоместоците од блок дотацијата од М</w:t>
      </w:r>
      <w:r w:rsidR="00046920">
        <w:rPr>
          <w:rFonts w:ascii="Arial" w:hAnsi="Arial" w:cs="Arial"/>
          <w:lang w:val="mk-MK"/>
        </w:rPr>
        <w:t>инистерството за образование и наука</w:t>
      </w:r>
      <w:r w:rsidR="003B3D6B">
        <w:rPr>
          <w:rFonts w:ascii="Arial" w:hAnsi="Arial" w:cs="Arial"/>
          <w:lang w:val="mk-MK"/>
        </w:rPr>
        <w:t xml:space="preserve"> за 2024 година, испланирани се 570.066.000,00 денари, што значи дека недостасувааат 20.465.840,00 денари, од кои 10.611.469,00 се за исплата на Надомест за годишен одмор</w:t>
      </w:r>
      <w:r w:rsidR="007437AF">
        <w:rPr>
          <w:rFonts w:ascii="Arial" w:hAnsi="Arial" w:cs="Arial"/>
          <w:lang w:val="mk-MK"/>
        </w:rPr>
        <w:t xml:space="preserve"> истите ќе се надоместат со ребаланс на буџет во тековната година.</w:t>
      </w:r>
    </w:p>
    <w:p w14:paraId="18DBF0EF" w14:textId="1B6CE2FE" w:rsidR="006A04F1" w:rsidRPr="007D45B6" w:rsidRDefault="003B3D6B" w:rsidP="006A04F1">
      <w:pPr>
        <w:spacing w:line="300" w:lineRule="auto"/>
        <w:ind w:firstLine="720"/>
        <w:jc w:val="both"/>
        <w:rPr>
          <w:rFonts w:ascii="Arial" w:hAnsi="Arial" w:cs="Arial"/>
        </w:rPr>
      </w:pPr>
      <w:r>
        <w:rPr>
          <w:rFonts w:ascii="Arial" w:hAnsi="Arial" w:cs="Arial"/>
          <w:lang w:val="mk-MK"/>
        </w:rPr>
        <w:t>Момент</w:t>
      </w:r>
      <w:r w:rsidR="006A04F1">
        <w:rPr>
          <w:rFonts w:ascii="Arial" w:hAnsi="Arial" w:cs="Arial"/>
          <w:lang w:val="mk-MK"/>
        </w:rPr>
        <w:t>а</w:t>
      </w:r>
      <w:r>
        <w:rPr>
          <w:rFonts w:ascii="Arial" w:hAnsi="Arial" w:cs="Arial"/>
          <w:lang w:val="mk-MK"/>
        </w:rPr>
        <w:t xml:space="preserve">лно во </w:t>
      </w:r>
      <w:r w:rsidR="006A04F1">
        <w:rPr>
          <w:rFonts w:ascii="Arial" w:hAnsi="Arial" w:cs="Arial"/>
          <w:lang w:val="mk-MK"/>
        </w:rPr>
        <w:t>нацрт-</w:t>
      </w:r>
      <w:r>
        <w:rPr>
          <w:rFonts w:ascii="Arial" w:hAnsi="Arial" w:cs="Arial"/>
          <w:lang w:val="mk-MK"/>
        </w:rPr>
        <w:t xml:space="preserve">буџетот </w:t>
      </w:r>
      <w:r w:rsidR="006A04F1">
        <w:rPr>
          <w:rFonts w:ascii="Arial" w:hAnsi="Arial" w:cs="Arial"/>
          <w:lang w:val="mk-MK"/>
        </w:rPr>
        <w:t xml:space="preserve">на Општина Битола за 2024 година, испланирани се </w:t>
      </w:r>
      <w:r w:rsidR="007437AF">
        <w:rPr>
          <w:rFonts w:ascii="Arial" w:hAnsi="Arial" w:cs="Arial"/>
          <w:lang w:val="mk-MK"/>
        </w:rPr>
        <w:t>3</w:t>
      </w:r>
      <w:r w:rsidR="006A04F1">
        <w:rPr>
          <w:rFonts w:ascii="Arial" w:hAnsi="Arial" w:cs="Arial"/>
          <w:lang w:val="mk-MK"/>
        </w:rPr>
        <w:t>9.500.000 денари за материјални трошоци, но од погоре наведеното може да се види дека потребите на основните училишта се многу поголеми</w:t>
      </w:r>
      <w:r w:rsidR="00435303">
        <w:rPr>
          <w:rFonts w:ascii="Arial" w:hAnsi="Arial" w:cs="Arial"/>
          <w:lang w:val="mk-MK"/>
        </w:rPr>
        <w:t xml:space="preserve"> и истите ќе се надоместат со ребаланс на буџет.</w:t>
      </w:r>
    </w:p>
    <w:p w14:paraId="1D007D42" w14:textId="745542C6" w:rsidR="00CA4819" w:rsidRPr="00730EC9" w:rsidRDefault="000730E9">
      <w:pPr>
        <w:spacing w:line="300" w:lineRule="auto"/>
        <w:ind w:firstLine="720"/>
        <w:jc w:val="both"/>
        <w:rPr>
          <w:rFonts w:ascii="Arial" w:hAnsi="Arial" w:cs="Arial"/>
        </w:rPr>
      </w:pPr>
      <w:bookmarkStart w:id="10" w:name="_Hlk56775213"/>
      <w:proofErr w:type="spellStart"/>
      <w:r w:rsidRPr="00730EC9">
        <w:rPr>
          <w:rFonts w:ascii="Arial" w:hAnsi="Arial" w:cs="Arial"/>
        </w:rPr>
        <w:t>За</w:t>
      </w:r>
      <w:proofErr w:type="spellEnd"/>
      <w:r w:rsidRPr="00730EC9">
        <w:rPr>
          <w:rFonts w:ascii="Arial" w:hAnsi="Arial" w:cs="Arial"/>
        </w:rPr>
        <w:t xml:space="preserve"> </w:t>
      </w:r>
      <w:proofErr w:type="spellStart"/>
      <w:r w:rsidRPr="00730EC9">
        <w:rPr>
          <w:rFonts w:ascii="Arial" w:hAnsi="Arial" w:cs="Arial"/>
        </w:rPr>
        <w:t>програмата</w:t>
      </w:r>
      <w:proofErr w:type="spellEnd"/>
      <w:r w:rsidRPr="00730EC9">
        <w:rPr>
          <w:rFonts w:ascii="Arial" w:hAnsi="Arial" w:cs="Arial"/>
        </w:rPr>
        <w:t xml:space="preserve"> Н1 – </w:t>
      </w:r>
      <w:proofErr w:type="spellStart"/>
      <w:r w:rsidRPr="00730EC9">
        <w:rPr>
          <w:rFonts w:ascii="Arial" w:hAnsi="Arial" w:cs="Arial"/>
        </w:rPr>
        <w:t>основно</w:t>
      </w:r>
      <w:proofErr w:type="spellEnd"/>
      <w:r w:rsidRPr="00730EC9">
        <w:rPr>
          <w:rFonts w:ascii="Arial" w:hAnsi="Arial" w:cs="Arial"/>
        </w:rPr>
        <w:t xml:space="preserve"> </w:t>
      </w:r>
      <w:proofErr w:type="spellStart"/>
      <w:r w:rsidRPr="00730EC9">
        <w:rPr>
          <w:rFonts w:ascii="Arial" w:hAnsi="Arial" w:cs="Arial"/>
        </w:rPr>
        <w:t>образование</w:t>
      </w:r>
      <w:proofErr w:type="spellEnd"/>
      <w:r w:rsidRPr="00730EC9">
        <w:rPr>
          <w:rFonts w:ascii="Arial" w:hAnsi="Arial" w:cs="Arial"/>
        </w:rPr>
        <w:t xml:space="preserve"> </w:t>
      </w:r>
      <w:proofErr w:type="spellStart"/>
      <w:r w:rsidRPr="00730EC9">
        <w:rPr>
          <w:rFonts w:ascii="Arial" w:hAnsi="Arial" w:cs="Arial"/>
        </w:rPr>
        <w:t>како</w:t>
      </w:r>
      <w:proofErr w:type="spellEnd"/>
      <w:r w:rsidRPr="00730EC9">
        <w:rPr>
          <w:rFonts w:ascii="Arial" w:hAnsi="Arial" w:cs="Arial"/>
        </w:rPr>
        <w:t xml:space="preserve"> </w:t>
      </w:r>
      <w:proofErr w:type="spellStart"/>
      <w:r w:rsidRPr="00730EC9">
        <w:rPr>
          <w:rFonts w:ascii="Arial" w:hAnsi="Arial" w:cs="Arial"/>
        </w:rPr>
        <w:t>расходи</w:t>
      </w:r>
      <w:proofErr w:type="spellEnd"/>
      <w:r w:rsidRPr="00730EC9">
        <w:rPr>
          <w:rFonts w:ascii="Arial" w:hAnsi="Arial" w:cs="Arial"/>
        </w:rPr>
        <w:t xml:space="preserve"> </w:t>
      </w:r>
      <w:proofErr w:type="spellStart"/>
      <w:r w:rsidRPr="00730EC9">
        <w:rPr>
          <w:rFonts w:ascii="Arial" w:hAnsi="Arial" w:cs="Arial"/>
        </w:rPr>
        <w:t>од</w:t>
      </w:r>
      <w:proofErr w:type="spellEnd"/>
      <w:r w:rsidRPr="00730EC9">
        <w:rPr>
          <w:rFonts w:ascii="Arial" w:hAnsi="Arial" w:cs="Arial"/>
        </w:rPr>
        <w:t xml:space="preserve"> </w:t>
      </w:r>
      <w:proofErr w:type="spellStart"/>
      <w:r w:rsidRPr="00730EC9">
        <w:rPr>
          <w:rFonts w:ascii="Arial" w:hAnsi="Arial" w:cs="Arial"/>
        </w:rPr>
        <w:t>самофинансирачки</w:t>
      </w:r>
      <w:proofErr w:type="spellEnd"/>
      <w:r w:rsidRPr="00730EC9">
        <w:rPr>
          <w:rFonts w:ascii="Arial" w:hAnsi="Arial" w:cs="Arial"/>
        </w:rPr>
        <w:t xml:space="preserve"> </w:t>
      </w:r>
      <w:proofErr w:type="spellStart"/>
      <w:r w:rsidRPr="00730EC9">
        <w:rPr>
          <w:rFonts w:ascii="Arial" w:hAnsi="Arial" w:cs="Arial"/>
        </w:rPr>
        <w:t>активности</w:t>
      </w:r>
      <w:proofErr w:type="spellEnd"/>
      <w:r w:rsidRPr="00730EC9">
        <w:rPr>
          <w:rFonts w:ascii="Arial" w:hAnsi="Arial" w:cs="Arial"/>
        </w:rPr>
        <w:t xml:space="preserve">  </w:t>
      </w:r>
      <w:proofErr w:type="spellStart"/>
      <w:r w:rsidRPr="00730EC9">
        <w:rPr>
          <w:rFonts w:ascii="Arial" w:hAnsi="Arial" w:cs="Arial"/>
        </w:rPr>
        <w:t>испланирани</w:t>
      </w:r>
      <w:proofErr w:type="spellEnd"/>
      <w:r w:rsidRPr="00730EC9">
        <w:rPr>
          <w:rFonts w:ascii="Arial" w:hAnsi="Arial" w:cs="Arial"/>
        </w:rPr>
        <w:t xml:space="preserve"> </w:t>
      </w:r>
      <w:proofErr w:type="spellStart"/>
      <w:r w:rsidRPr="00730EC9">
        <w:rPr>
          <w:rFonts w:ascii="Arial" w:hAnsi="Arial" w:cs="Arial"/>
        </w:rPr>
        <w:t>се</w:t>
      </w:r>
      <w:proofErr w:type="spellEnd"/>
      <w:r w:rsidRPr="00730EC9">
        <w:rPr>
          <w:rFonts w:ascii="Arial" w:hAnsi="Arial" w:cs="Arial"/>
        </w:rPr>
        <w:t xml:space="preserve"> </w:t>
      </w:r>
      <w:proofErr w:type="spellStart"/>
      <w:r w:rsidRPr="00730EC9">
        <w:rPr>
          <w:rFonts w:ascii="Arial" w:hAnsi="Arial" w:cs="Arial"/>
        </w:rPr>
        <w:t>вкупно</w:t>
      </w:r>
      <w:proofErr w:type="spellEnd"/>
      <w:r w:rsidRPr="00730EC9">
        <w:rPr>
          <w:rFonts w:ascii="Arial" w:hAnsi="Arial" w:cs="Arial"/>
        </w:rPr>
        <w:t xml:space="preserve"> </w:t>
      </w:r>
      <w:r w:rsidR="008A4C7D">
        <w:rPr>
          <w:rFonts w:ascii="Arial" w:hAnsi="Arial" w:cs="Arial"/>
          <w:lang w:val="mk-MK"/>
        </w:rPr>
        <w:t>10</w:t>
      </w:r>
      <w:r w:rsidR="00161CE7">
        <w:rPr>
          <w:rFonts w:ascii="Arial" w:hAnsi="Arial" w:cs="Arial"/>
          <w:lang w:val="mk-MK"/>
        </w:rPr>
        <w:t>.</w:t>
      </w:r>
      <w:r w:rsidR="008A4C7D">
        <w:rPr>
          <w:rFonts w:ascii="Arial" w:hAnsi="Arial" w:cs="Arial"/>
          <w:lang w:val="mk-MK"/>
        </w:rPr>
        <w:t>588</w:t>
      </w:r>
      <w:r w:rsidR="00161CE7">
        <w:rPr>
          <w:rFonts w:ascii="Arial" w:hAnsi="Arial" w:cs="Arial"/>
          <w:lang w:val="mk-MK"/>
        </w:rPr>
        <w:t>.800</w:t>
      </w:r>
      <w:r w:rsidR="00730EC9" w:rsidRPr="00730EC9">
        <w:rPr>
          <w:rFonts w:ascii="Arial" w:hAnsi="Arial" w:cs="Arial"/>
          <w:lang w:val="mk-MK"/>
        </w:rPr>
        <w:t>,00</w:t>
      </w:r>
      <w:r w:rsidRPr="00730EC9">
        <w:rPr>
          <w:rFonts w:ascii="Arial" w:hAnsi="Arial" w:cs="Arial"/>
        </w:rPr>
        <w:t xml:space="preserve">             </w:t>
      </w:r>
      <w:proofErr w:type="spellStart"/>
      <w:r w:rsidRPr="00730EC9">
        <w:rPr>
          <w:rFonts w:ascii="Arial" w:hAnsi="Arial" w:cs="Arial"/>
        </w:rPr>
        <w:t>денари</w:t>
      </w:r>
      <w:proofErr w:type="spellEnd"/>
      <w:r w:rsidRPr="00730EC9">
        <w:rPr>
          <w:rFonts w:ascii="Arial" w:hAnsi="Arial" w:cs="Arial"/>
        </w:rPr>
        <w:t>.</w:t>
      </w:r>
    </w:p>
    <w:bookmarkEnd w:id="10"/>
    <w:p w14:paraId="36D204E0" w14:textId="6B2EFFBB" w:rsidR="00CA4819" w:rsidRPr="00730EC9" w:rsidRDefault="000730E9">
      <w:pPr>
        <w:spacing w:line="300" w:lineRule="auto"/>
        <w:ind w:firstLine="720"/>
        <w:jc w:val="both"/>
        <w:rPr>
          <w:rFonts w:ascii="Arial" w:hAnsi="Arial" w:cs="Arial"/>
        </w:rPr>
      </w:pPr>
      <w:proofErr w:type="spellStart"/>
      <w:r w:rsidRPr="00730EC9">
        <w:rPr>
          <w:rFonts w:ascii="Arial" w:hAnsi="Arial" w:cs="Arial"/>
        </w:rPr>
        <w:t>На</w:t>
      </w:r>
      <w:proofErr w:type="spellEnd"/>
      <w:r w:rsidRPr="00730EC9">
        <w:rPr>
          <w:rFonts w:ascii="Arial" w:hAnsi="Arial" w:cs="Arial"/>
        </w:rPr>
        <w:t xml:space="preserve"> </w:t>
      </w:r>
      <w:proofErr w:type="spellStart"/>
      <w:r w:rsidRPr="00730EC9">
        <w:rPr>
          <w:rFonts w:ascii="Arial" w:hAnsi="Arial" w:cs="Arial"/>
        </w:rPr>
        <w:t>сметката</w:t>
      </w:r>
      <w:proofErr w:type="spellEnd"/>
      <w:r w:rsidRPr="00730EC9">
        <w:rPr>
          <w:rFonts w:ascii="Arial" w:hAnsi="Arial" w:cs="Arial"/>
        </w:rPr>
        <w:t xml:space="preserve"> </w:t>
      </w:r>
      <w:proofErr w:type="spellStart"/>
      <w:r w:rsidRPr="00730EC9">
        <w:rPr>
          <w:rFonts w:ascii="Arial" w:hAnsi="Arial" w:cs="Arial"/>
        </w:rPr>
        <w:t>донации</w:t>
      </w:r>
      <w:proofErr w:type="spellEnd"/>
      <w:r w:rsidRPr="00730EC9">
        <w:rPr>
          <w:rFonts w:ascii="Arial" w:hAnsi="Arial" w:cs="Arial"/>
        </w:rPr>
        <w:t xml:space="preserve"> </w:t>
      </w:r>
      <w:proofErr w:type="spellStart"/>
      <w:r w:rsidRPr="00730EC9">
        <w:rPr>
          <w:rFonts w:ascii="Arial" w:hAnsi="Arial" w:cs="Arial"/>
        </w:rPr>
        <w:t>за</w:t>
      </w:r>
      <w:proofErr w:type="spellEnd"/>
      <w:r w:rsidRPr="00730EC9">
        <w:rPr>
          <w:rFonts w:ascii="Arial" w:hAnsi="Arial" w:cs="Arial"/>
        </w:rPr>
        <w:t xml:space="preserve"> </w:t>
      </w:r>
      <w:proofErr w:type="spellStart"/>
      <w:r w:rsidRPr="00730EC9">
        <w:rPr>
          <w:rFonts w:ascii="Arial" w:hAnsi="Arial" w:cs="Arial"/>
        </w:rPr>
        <w:t>програма</w:t>
      </w:r>
      <w:proofErr w:type="spellEnd"/>
      <w:r w:rsidRPr="00730EC9">
        <w:rPr>
          <w:rFonts w:ascii="Arial" w:hAnsi="Arial" w:cs="Arial"/>
        </w:rPr>
        <w:t xml:space="preserve"> Н1 – </w:t>
      </w:r>
      <w:proofErr w:type="spellStart"/>
      <w:r w:rsidRPr="00730EC9">
        <w:rPr>
          <w:rFonts w:ascii="Arial" w:hAnsi="Arial" w:cs="Arial"/>
        </w:rPr>
        <w:t>основно</w:t>
      </w:r>
      <w:proofErr w:type="spellEnd"/>
      <w:r w:rsidRPr="00730EC9">
        <w:rPr>
          <w:rFonts w:ascii="Arial" w:hAnsi="Arial" w:cs="Arial"/>
        </w:rPr>
        <w:t xml:space="preserve"> </w:t>
      </w:r>
      <w:proofErr w:type="spellStart"/>
      <w:r w:rsidRPr="00730EC9">
        <w:rPr>
          <w:rFonts w:ascii="Arial" w:hAnsi="Arial" w:cs="Arial"/>
        </w:rPr>
        <w:t>образование</w:t>
      </w:r>
      <w:proofErr w:type="spellEnd"/>
      <w:r w:rsidRPr="00730EC9">
        <w:rPr>
          <w:rFonts w:ascii="Arial" w:hAnsi="Arial" w:cs="Arial"/>
        </w:rPr>
        <w:t xml:space="preserve"> </w:t>
      </w:r>
      <w:proofErr w:type="spellStart"/>
      <w:r w:rsidRPr="00730EC9">
        <w:rPr>
          <w:rFonts w:ascii="Arial" w:hAnsi="Arial" w:cs="Arial"/>
        </w:rPr>
        <w:t>испланирани</w:t>
      </w:r>
      <w:proofErr w:type="spellEnd"/>
      <w:r w:rsidRPr="00730EC9">
        <w:rPr>
          <w:rFonts w:ascii="Arial" w:hAnsi="Arial" w:cs="Arial"/>
        </w:rPr>
        <w:t xml:space="preserve"> </w:t>
      </w:r>
      <w:proofErr w:type="spellStart"/>
      <w:r w:rsidRPr="00730EC9">
        <w:rPr>
          <w:rFonts w:ascii="Arial" w:hAnsi="Arial" w:cs="Arial"/>
        </w:rPr>
        <w:t>се</w:t>
      </w:r>
      <w:proofErr w:type="spellEnd"/>
      <w:r w:rsidRPr="00730EC9">
        <w:rPr>
          <w:rFonts w:ascii="Arial" w:hAnsi="Arial" w:cs="Arial"/>
        </w:rPr>
        <w:t xml:space="preserve"> </w:t>
      </w:r>
      <w:proofErr w:type="spellStart"/>
      <w:r w:rsidRPr="00730EC9">
        <w:rPr>
          <w:rFonts w:ascii="Arial" w:hAnsi="Arial" w:cs="Arial"/>
        </w:rPr>
        <w:t>вкупно</w:t>
      </w:r>
      <w:proofErr w:type="spellEnd"/>
      <w:r w:rsidRPr="00730EC9">
        <w:rPr>
          <w:rFonts w:ascii="Arial" w:hAnsi="Arial" w:cs="Arial"/>
        </w:rPr>
        <w:t xml:space="preserve"> </w:t>
      </w:r>
      <w:r w:rsidR="00DF7024">
        <w:rPr>
          <w:rFonts w:ascii="Arial" w:hAnsi="Arial" w:cs="Arial"/>
          <w:lang w:val="mk-MK"/>
        </w:rPr>
        <w:t>7</w:t>
      </w:r>
      <w:r w:rsidR="00730EC9" w:rsidRPr="00730EC9">
        <w:rPr>
          <w:rFonts w:ascii="Arial" w:hAnsi="Arial" w:cs="Arial"/>
          <w:lang w:val="mk-MK"/>
        </w:rPr>
        <w:t>.</w:t>
      </w:r>
      <w:r w:rsidR="00DF7024">
        <w:rPr>
          <w:rFonts w:ascii="Arial" w:hAnsi="Arial" w:cs="Arial"/>
          <w:lang w:val="mk-MK"/>
        </w:rPr>
        <w:t>171</w:t>
      </w:r>
      <w:r w:rsidR="00161CE7">
        <w:rPr>
          <w:rFonts w:ascii="Arial" w:hAnsi="Arial" w:cs="Arial"/>
          <w:lang w:val="mk-MK"/>
        </w:rPr>
        <w:t>.</w:t>
      </w:r>
      <w:r w:rsidR="00DF7024">
        <w:rPr>
          <w:rFonts w:ascii="Arial" w:hAnsi="Arial" w:cs="Arial"/>
          <w:lang w:val="mk-MK"/>
        </w:rPr>
        <w:t>0</w:t>
      </w:r>
      <w:r w:rsidR="00374E3C">
        <w:rPr>
          <w:rFonts w:ascii="Arial" w:hAnsi="Arial" w:cs="Arial"/>
          <w:lang w:val="mk-MK"/>
        </w:rPr>
        <w:t>66</w:t>
      </w:r>
      <w:r w:rsidR="00730EC9" w:rsidRPr="00730EC9">
        <w:rPr>
          <w:rFonts w:ascii="Arial" w:hAnsi="Arial" w:cs="Arial"/>
          <w:lang w:val="mk-MK"/>
        </w:rPr>
        <w:t>,00</w:t>
      </w:r>
      <w:r w:rsidRPr="00730EC9">
        <w:rPr>
          <w:rFonts w:ascii="Arial" w:hAnsi="Arial" w:cs="Arial"/>
        </w:rPr>
        <w:t xml:space="preserve"> </w:t>
      </w:r>
      <w:proofErr w:type="spellStart"/>
      <w:r w:rsidRPr="00730EC9">
        <w:rPr>
          <w:rFonts w:ascii="Arial" w:hAnsi="Arial" w:cs="Arial"/>
        </w:rPr>
        <w:t>денари</w:t>
      </w:r>
      <w:proofErr w:type="spellEnd"/>
      <w:r w:rsidRPr="00730EC9">
        <w:rPr>
          <w:rFonts w:ascii="Arial" w:hAnsi="Arial" w:cs="Arial"/>
        </w:rPr>
        <w:t>.</w:t>
      </w:r>
    </w:p>
    <w:p w14:paraId="3211CC2F" w14:textId="741FF991" w:rsidR="00CA4819" w:rsidRPr="00363CC2" w:rsidRDefault="000730E9">
      <w:pPr>
        <w:spacing w:line="300" w:lineRule="auto"/>
        <w:ind w:firstLine="720"/>
        <w:jc w:val="both"/>
        <w:rPr>
          <w:rFonts w:ascii="Arial" w:hAnsi="Arial" w:cs="Arial"/>
          <w:lang w:val="mk-MK"/>
        </w:rPr>
      </w:pPr>
      <w:proofErr w:type="spellStart"/>
      <w:r w:rsidRPr="000730E9">
        <w:rPr>
          <w:rFonts w:ascii="Arial" w:hAnsi="Arial" w:cs="Arial"/>
        </w:rPr>
        <w:t>За</w:t>
      </w:r>
      <w:proofErr w:type="spellEnd"/>
      <w:r w:rsidRPr="000730E9">
        <w:rPr>
          <w:rFonts w:ascii="Arial" w:hAnsi="Arial" w:cs="Arial"/>
        </w:rPr>
        <w:t xml:space="preserve"> </w:t>
      </w:r>
      <w:proofErr w:type="spellStart"/>
      <w:r w:rsidRPr="000730E9">
        <w:rPr>
          <w:rFonts w:ascii="Arial" w:hAnsi="Arial" w:cs="Arial"/>
        </w:rPr>
        <w:t>програмата</w:t>
      </w:r>
      <w:proofErr w:type="spellEnd"/>
      <w:r w:rsidRPr="000730E9">
        <w:rPr>
          <w:rFonts w:ascii="Arial" w:hAnsi="Arial" w:cs="Arial"/>
        </w:rPr>
        <w:t xml:space="preserve"> Н2 – </w:t>
      </w:r>
      <w:proofErr w:type="spellStart"/>
      <w:r w:rsidRPr="000730E9">
        <w:rPr>
          <w:rFonts w:ascii="Arial" w:hAnsi="Arial" w:cs="Arial"/>
        </w:rPr>
        <w:t>средно</w:t>
      </w:r>
      <w:proofErr w:type="spellEnd"/>
      <w:r w:rsidRPr="000730E9">
        <w:rPr>
          <w:rFonts w:ascii="Arial" w:hAnsi="Arial" w:cs="Arial"/>
        </w:rPr>
        <w:t xml:space="preserve"> </w:t>
      </w:r>
      <w:proofErr w:type="spellStart"/>
      <w:r w:rsidRPr="000730E9">
        <w:rPr>
          <w:rFonts w:ascii="Arial" w:hAnsi="Arial" w:cs="Arial"/>
        </w:rPr>
        <w:t>образование</w:t>
      </w:r>
      <w:proofErr w:type="spellEnd"/>
      <w:r w:rsidRPr="000730E9">
        <w:rPr>
          <w:rFonts w:ascii="Arial" w:hAnsi="Arial" w:cs="Arial"/>
        </w:rPr>
        <w:t xml:space="preserve"> </w:t>
      </w:r>
      <w:proofErr w:type="spellStart"/>
      <w:r w:rsidRPr="000730E9">
        <w:rPr>
          <w:rFonts w:ascii="Arial" w:hAnsi="Arial" w:cs="Arial"/>
        </w:rPr>
        <w:t>од</w:t>
      </w:r>
      <w:proofErr w:type="spellEnd"/>
      <w:r w:rsidRPr="000730E9">
        <w:rPr>
          <w:rFonts w:ascii="Arial" w:hAnsi="Arial" w:cs="Arial"/>
        </w:rPr>
        <w:t xml:space="preserve"> </w:t>
      </w:r>
      <w:proofErr w:type="spellStart"/>
      <w:r w:rsidRPr="000730E9">
        <w:rPr>
          <w:rFonts w:ascii="Arial" w:hAnsi="Arial" w:cs="Arial"/>
        </w:rPr>
        <w:t>Министерство</w:t>
      </w:r>
      <w:proofErr w:type="spellEnd"/>
      <w:r w:rsidRPr="000730E9">
        <w:rPr>
          <w:rFonts w:ascii="Arial" w:hAnsi="Arial" w:cs="Arial"/>
        </w:rPr>
        <w:t xml:space="preserve"> </w:t>
      </w:r>
      <w:proofErr w:type="spellStart"/>
      <w:r w:rsidRPr="000730E9">
        <w:rPr>
          <w:rFonts w:ascii="Arial" w:hAnsi="Arial" w:cs="Arial"/>
        </w:rPr>
        <w:t>за</w:t>
      </w:r>
      <w:proofErr w:type="spellEnd"/>
      <w:r w:rsidRPr="000730E9">
        <w:rPr>
          <w:rFonts w:ascii="Arial" w:hAnsi="Arial" w:cs="Arial"/>
        </w:rPr>
        <w:t xml:space="preserve"> </w:t>
      </w:r>
      <w:proofErr w:type="spellStart"/>
      <w:r w:rsidRPr="000730E9">
        <w:rPr>
          <w:rFonts w:ascii="Arial" w:hAnsi="Arial" w:cs="Arial"/>
        </w:rPr>
        <w:t>образование</w:t>
      </w:r>
      <w:proofErr w:type="spellEnd"/>
      <w:r w:rsidRPr="000730E9">
        <w:rPr>
          <w:rFonts w:ascii="Arial" w:hAnsi="Arial" w:cs="Arial"/>
        </w:rPr>
        <w:t xml:space="preserve"> и </w:t>
      </w:r>
      <w:proofErr w:type="spellStart"/>
      <w:r w:rsidRPr="000730E9">
        <w:rPr>
          <w:rFonts w:ascii="Arial" w:hAnsi="Arial" w:cs="Arial"/>
        </w:rPr>
        <w:t>наука</w:t>
      </w:r>
      <w:proofErr w:type="spellEnd"/>
      <w:r w:rsidRPr="000730E9">
        <w:rPr>
          <w:rFonts w:ascii="Arial" w:hAnsi="Arial" w:cs="Arial"/>
        </w:rPr>
        <w:t xml:space="preserve"> </w:t>
      </w:r>
      <w:proofErr w:type="spellStart"/>
      <w:r w:rsidRPr="000730E9">
        <w:rPr>
          <w:rFonts w:ascii="Arial" w:hAnsi="Arial" w:cs="Arial"/>
        </w:rPr>
        <w:t>како</w:t>
      </w:r>
      <w:proofErr w:type="spellEnd"/>
      <w:r w:rsidRPr="000730E9">
        <w:rPr>
          <w:rFonts w:ascii="Arial" w:hAnsi="Arial" w:cs="Arial"/>
        </w:rPr>
        <w:t xml:space="preserve"> </w:t>
      </w:r>
      <w:r w:rsidR="00046920">
        <w:rPr>
          <w:rFonts w:ascii="Arial" w:hAnsi="Arial" w:cs="Arial"/>
          <w:lang w:val="mk-MK"/>
        </w:rPr>
        <w:t xml:space="preserve">блок </w:t>
      </w:r>
      <w:proofErr w:type="spellStart"/>
      <w:r w:rsidRPr="000730E9">
        <w:rPr>
          <w:rFonts w:ascii="Arial" w:hAnsi="Arial" w:cs="Arial"/>
        </w:rPr>
        <w:t>дотаци</w:t>
      </w:r>
      <w:proofErr w:type="spellEnd"/>
      <w:r w:rsidR="00046920">
        <w:rPr>
          <w:rFonts w:ascii="Arial" w:hAnsi="Arial" w:cs="Arial"/>
          <w:lang w:val="mk-MK"/>
        </w:rPr>
        <w:t>ја</w:t>
      </w:r>
      <w:r w:rsidRPr="000730E9">
        <w:rPr>
          <w:rFonts w:ascii="Arial" w:hAnsi="Arial" w:cs="Arial"/>
        </w:rPr>
        <w:t xml:space="preserve"> </w:t>
      </w:r>
      <w:proofErr w:type="spellStart"/>
      <w:r w:rsidRPr="000730E9">
        <w:rPr>
          <w:rFonts w:ascii="Arial" w:hAnsi="Arial" w:cs="Arial"/>
        </w:rPr>
        <w:t>се</w:t>
      </w:r>
      <w:proofErr w:type="spellEnd"/>
      <w:r w:rsidRPr="000730E9">
        <w:rPr>
          <w:rFonts w:ascii="Arial" w:hAnsi="Arial" w:cs="Arial"/>
        </w:rPr>
        <w:t xml:space="preserve"> </w:t>
      </w:r>
      <w:proofErr w:type="spellStart"/>
      <w:r w:rsidRPr="000730E9">
        <w:rPr>
          <w:rFonts w:ascii="Arial" w:hAnsi="Arial" w:cs="Arial"/>
        </w:rPr>
        <w:t>издвоени</w:t>
      </w:r>
      <w:proofErr w:type="spellEnd"/>
      <w:r w:rsidRPr="000730E9">
        <w:rPr>
          <w:rFonts w:ascii="Arial" w:hAnsi="Arial" w:cs="Arial"/>
        </w:rPr>
        <w:t xml:space="preserve"> </w:t>
      </w:r>
      <w:proofErr w:type="spellStart"/>
      <w:r w:rsidRPr="000730E9">
        <w:rPr>
          <w:rFonts w:ascii="Arial" w:hAnsi="Arial" w:cs="Arial"/>
        </w:rPr>
        <w:t>вкупно</w:t>
      </w:r>
      <w:proofErr w:type="spellEnd"/>
      <w:r w:rsidRPr="000730E9">
        <w:rPr>
          <w:rFonts w:ascii="Arial" w:hAnsi="Arial" w:cs="Arial"/>
        </w:rPr>
        <w:t xml:space="preserve"> </w:t>
      </w:r>
      <w:r w:rsidR="00267E87" w:rsidRPr="000730E9">
        <w:rPr>
          <w:rFonts w:ascii="Arial" w:hAnsi="Arial" w:cs="Arial"/>
          <w:lang w:val="mk-MK"/>
        </w:rPr>
        <w:t>3</w:t>
      </w:r>
      <w:r w:rsidR="00F221D9">
        <w:rPr>
          <w:rFonts w:ascii="Arial" w:hAnsi="Arial" w:cs="Arial"/>
          <w:lang w:val="mk-MK"/>
        </w:rPr>
        <w:t>41</w:t>
      </w:r>
      <w:r w:rsidR="00267E87" w:rsidRPr="000730E9">
        <w:rPr>
          <w:rFonts w:ascii="Arial" w:hAnsi="Arial" w:cs="Arial"/>
          <w:lang w:val="mk-MK"/>
        </w:rPr>
        <w:t>.000.000,00</w:t>
      </w:r>
      <w:r w:rsidRPr="000730E9">
        <w:rPr>
          <w:rFonts w:ascii="Arial" w:hAnsi="Arial" w:cs="Arial"/>
        </w:rPr>
        <w:t xml:space="preserve"> </w:t>
      </w:r>
      <w:proofErr w:type="spellStart"/>
      <w:r w:rsidRPr="000730E9">
        <w:rPr>
          <w:rFonts w:ascii="Arial" w:hAnsi="Arial" w:cs="Arial"/>
        </w:rPr>
        <w:t>денари</w:t>
      </w:r>
      <w:proofErr w:type="spellEnd"/>
      <w:r w:rsidR="00046920">
        <w:rPr>
          <w:rFonts w:ascii="Arial" w:hAnsi="Arial" w:cs="Arial"/>
          <w:lang w:val="mk-MK"/>
        </w:rPr>
        <w:t>. Потребите на средните училишта за 2024 година вкупно се 404.000.679,00 денари,</w:t>
      </w:r>
      <w:r w:rsidRPr="000730E9">
        <w:rPr>
          <w:rFonts w:ascii="Arial" w:hAnsi="Arial" w:cs="Arial"/>
        </w:rPr>
        <w:t xml:space="preserve"> </w:t>
      </w:r>
      <w:proofErr w:type="spellStart"/>
      <w:r w:rsidRPr="000730E9">
        <w:rPr>
          <w:rFonts w:ascii="Arial" w:hAnsi="Arial" w:cs="Arial"/>
        </w:rPr>
        <w:t>за</w:t>
      </w:r>
      <w:proofErr w:type="spellEnd"/>
      <w:r w:rsidRPr="000730E9">
        <w:rPr>
          <w:rFonts w:ascii="Arial" w:hAnsi="Arial" w:cs="Arial"/>
        </w:rPr>
        <w:t xml:space="preserve"> </w:t>
      </w:r>
      <w:proofErr w:type="spellStart"/>
      <w:r w:rsidRPr="000730E9">
        <w:rPr>
          <w:rFonts w:ascii="Arial" w:hAnsi="Arial" w:cs="Arial"/>
        </w:rPr>
        <w:t>плати</w:t>
      </w:r>
      <w:proofErr w:type="spellEnd"/>
      <w:r w:rsidRPr="000730E9">
        <w:rPr>
          <w:rFonts w:ascii="Arial" w:hAnsi="Arial" w:cs="Arial"/>
        </w:rPr>
        <w:t xml:space="preserve"> и </w:t>
      </w:r>
      <w:proofErr w:type="spellStart"/>
      <w:r w:rsidRPr="000730E9">
        <w:rPr>
          <w:rFonts w:ascii="Arial" w:hAnsi="Arial" w:cs="Arial"/>
        </w:rPr>
        <w:t>надоместоци</w:t>
      </w:r>
      <w:proofErr w:type="spellEnd"/>
      <w:r w:rsidR="00046920">
        <w:rPr>
          <w:rFonts w:ascii="Arial" w:hAnsi="Arial" w:cs="Arial"/>
          <w:lang w:val="mk-MK"/>
        </w:rPr>
        <w:t xml:space="preserve"> се 282.905.179</w:t>
      </w:r>
      <w:r w:rsidR="00046920" w:rsidRPr="000730E9">
        <w:rPr>
          <w:rFonts w:ascii="Arial" w:hAnsi="Arial" w:cs="Arial"/>
          <w:lang w:val="mk-MK"/>
        </w:rPr>
        <w:t>,00</w:t>
      </w:r>
      <w:r w:rsidR="00046920" w:rsidRPr="000730E9">
        <w:rPr>
          <w:rFonts w:ascii="Arial" w:hAnsi="Arial" w:cs="Arial"/>
        </w:rPr>
        <w:t xml:space="preserve"> </w:t>
      </w:r>
      <w:proofErr w:type="spellStart"/>
      <w:r w:rsidR="00046920" w:rsidRPr="000730E9">
        <w:rPr>
          <w:rFonts w:ascii="Arial" w:hAnsi="Arial" w:cs="Arial"/>
        </w:rPr>
        <w:t>денари</w:t>
      </w:r>
      <w:proofErr w:type="spellEnd"/>
      <w:r w:rsidRPr="000730E9">
        <w:rPr>
          <w:rFonts w:ascii="Arial" w:hAnsi="Arial" w:cs="Arial"/>
        </w:rPr>
        <w:t xml:space="preserve">, </w:t>
      </w:r>
      <w:r w:rsidR="00046920">
        <w:rPr>
          <w:rFonts w:ascii="Arial" w:hAnsi="Arial" w:cs="Arial"/>
          <w:lang w:val="mk-MK"/>
        </w:rPr>
        <w:t xml:space="preserve">а за материјални трошоци 121.955.000,00 денари, што значи дека од дотацијата недостигаат 63.000.679,00 денари. </w:t>
      </w:r>
      <w:r w:rsidR="00926620">
        <w:rPr>
          <w:rFonts w:ascii="Arial" w:hAnsi="Arial" w:cs="Arial"/>
          <w:lang w:val="mk-MK"/>
        </w:rPr>
        <w:t>Надомест</w:t>
      </w:r>
      <w:r w:rsidR="00363CC2">
        <w:rPr>
          <w:rFonts w:ascii="Arial" w:hAnsi="Arial" w:cs="Arial"/>
          <w:lang w:val="mk-MK"/>
        </w:rPr>
        <w:t xml:space="preserve"> за годишен одмор и класа 48 </w:t>
      </w:r>
      <w:r w:rsidR="000E085D">
        <w:rPr>
          <w:rFonts w:ascii="Arial" w:hAnsi="Arial" w:cs="Arial"/>
          <w:lang w:val="mk-MK"/>
        </w:rPr>
        <w:t xml:space="preserve">во нацрт- буџетот  </w:t>
      </w:r>
      <w:r w:rsidR="00363CC2">
        <w:rPr>
          <w:rFonts w:ascii="Arial" w:hAnsi="Arial" w:cs="Arial"/>
          <w:lang w:val="mk-MK"/>
        </w:rPr>
        <w:t>не се планирани поради ограничениот износ на дотацијата, вкупниот износ за регрес изнесува 5.538.578,00, за капитални расходи според реалните потреби на училиштата потребни се 48.102.500,00 кои исто така не се планирани поради ограничениот износ на дотацијата</w:t>
      </w:r>
      <w:r w:rsidR="00EB4A8E">
        <w:rPr>
          <w:rFonts w:ascii="Arial" w:hAnsi="Arial" w:cs="Arial"/>
          <w:lang w:val="mk-MK"/>
        </w:rPr>
        <w:t>, дел од средствата ќе бидат надоместени со пренесениот вишок, додека останатиот дел ќе се надоместат со ребаланс на буџет.</w:t>
      </w:r>
    </w:p>
    <w:p w14:paraId="6FD2F380" w14:textId="5B90893C" w:rsidR="00CA4819" w:rsidRPr="000730E9" w:rsidRDefault="000730E9">
      <w:pPr>
        <w:spacing w:line="300" w:lineRule="auto"/>
        <w:ind w:firstLine="720"/>
        <w:jc w:val="both"/>
        <w:rPr>
          <w:rFonts w:ascii="Arial" w:hAnsi="Arial" w:cs="Arial"/>
        </w:rPr>
      </w:pPr>
      <w:proofErr w:type="spellStart"/>
      <w:r w:rsidRPr="000730E9">
        <w:rPr>
          <w:rFonts w:ascii="Arial" w:hAnsi="Arial" w:cs="Arial"/>
        </w:rPr>
        <w:t>За</w:t>
      </w:r>
      <w:proofErr w:type="spellEnd"/>
      <w:r w:rsidRPr="000730E9">
        <w:rPr>
          <w:rFonts w:ascii="Arial" w:hAnsi="Arial" w:cs="Arial"/>
        </w:rPr>
        <w:t xml:space="preserve"> </w:t>
      </w:r>
      <w:proofErr w:type="spellStart"/>
      <w:r w:rsidRPr="000730E9">
        <w:rPr>
          <w:rFonts w:ascii="Arial" w:hAnsi="Arial" w:cs="Arial"/>
        </w:rPr>
        <w:t>програмата</w:t>
      </w:r>
      <w:proofErr w:type="spellEnd"/>
      <w:r w:rsidRPr="000730E9">
        <w:rPr>
          <w:rFonts w:ascii="Arial" w:hAnsi="Arial" w:cs="Arial"/>
        </w:rPr>
        <w:t xml:space="preserve"> Н2 – </w:t>
      </w:r>
      <w:proofErr w:type="spellStart"/>
      <w:r w:rsidRPr="000730E9">
        <w:rPr>
          <w:rFonts w:ascii="Arial" w:hAnsi="Arial" w:cs="Arial"/>
        </w:rPr>
        <w:t>средно</w:t>
      </w:r>
      <w:proofErr w:type="spellEnd"/>
      <w:r w:rsidRPr="000730E9">
        <w:rPr>
          <w:rFonts w:ascii="Arial" w:hAnsi="Arial" w:cs="Arial"/>
        </w:rPr>
        <w:t xml:space="preserve"> </w:t>
      </w:r>
      <w:proofErr w:type="spellStart"/>
      <w:r w:rsidRPr="000730E9">
        <w:rPr>
          <w:rFonts w:ascii="Arial" w:hAnsi="Arial" w:cs="Arial"/>
        </w:rPr>
        <w:t>образование</w:t>
      </w:r>
      <w:proofErr w:type="spellEnd"/>
      <w:r w:rsidRPr="000730E9">
        <w:rPr>
          <w:rFonts w:ascii="Arial" w:hAnsi="Arial" w:cs="Arial"/>
        </w:rPr>
        <w:t xml:space="preserve"> </w:t>
      </w:r>
      <w:proofErr w:type="spellStart"/>
      <w:r w:rsidRPr="000730E9">
        <w:rPr>
          <w:rFonts w:ascii="Arial" w:hAnsi="Arial" w:cs="Arial"/>
        </w:rPr>
        <w:t>како</w:t>
      </w:r>
      <w:proofErr w:type="spellEnd"/>
      <w:r w:rsidRPr="000730E9">
        <w:rPr>
          <w:rFonts w:ascii="Arial" w:hAnsi="Arial" w:cs="Arial"/>
        </w:rPr>
        <w:t xml:space="preserve"> </w:t>
      </w:r>
      <w:proofErr w:type="spellStart"/>
      <w:r w:rsidRPr="000730E9">
        <w:rPr>
          <w:rFonts w:ascii="Arial" w:hAnsi="Arial" w:cs="Arial"/>
        </w:rPr>
        <w:t>расходи</w:t>
      </w:r>
      <w:proofErr w:type="spellEnd"/>
      <w:r w:rsidRPr="000730E9">
        <w:rPr>
          <w:rFonts w:ascii="Arial" w:hAnsi="Arial" w:cs="Arial"/>
        </w:rPr>
        <w:t xml:space="preserve"> </w:t>
      </w:r>
      <w:proofErr w:type="spellStart"/>
      <w:r w:rsidRPr="000730E9">
        <w:rPr>
          <w:rFonts w:ascii="Arial" w:hAnsi="Arial" w:cs="Arial"/>
        </w:rPr>
        <w:t>од</w:t>
      </w:r>
      <w:proofErr w:type="spellEnd"/>
      <w:r w:rsidRPr="000730E9">
        <w:rPr>
          <w:rFonts w:ascii="Arial" w:hAnsi="Arial" w:cs="Arial"/>
        </w:rPr>
        <w:t xml:space="preserve"> </w:t>
      </w:r>
      <w:proofErr w:type="spellStart"/>
      <w:r w:rsidRPr="000730E9">
        <w:rPr>
          <w:rFonts w:ascii="Arial" w:hAnsi="Arial" w:cs="Arial"/>
        </w:rPr>
        <w:t>самофинансирачки</w:t>
      </w:r>
      <w:proofErr w:type="spellEnd"/>
      <w:r w:rsidRPr="000730E9">
        <w:rPr>
          <w:rFonts w:ascii="Arial" w:hAnsi="Arial" w:cs="Arial"/>
        </w:rPr>
        <w:t xml:space="preserve"> </w:t>
      </w:r>
      <w:proofErr w:type="spellStart"/>
      <w:r w:rsidRPr="000730E9">
        <w:rPr>
          <w:rFonts w:ascii="Arial" w:hAnsi="Arial" w:cs="Arial"/>
        </w:rPr>
        <w:t>активности</w:t>
      </w:r>
      <w:proofErr w:type="spellEnd"/>
      <w:r w:rsidRPr="000730E9">
        <w:rPr>
          <w:rFonts w:ascii="Arial" w:hAnsi="Arial" w:cs="Arial"/>
        </w:rPr>
        <w:t xml:space="preserve"> </w:t>
      </w:r>
      <w:proofErr w:type="spellStart"/>
      <w:r w:rsidRPr="000730E9">
        <w:rPr>
          <w:rFonts w:ascii="Arial" w:hAnsi="Arial" w:cs="Arial"/>
        </w:rPr>
        <w:t>испланирани</w:t>
      </w:r>
      <w:proofErr w:type="spellEnd"/>
      <w:r w:rsidRPr="000730E9">
        <w:rPr>
          <w:rFonts w:ascii="Arial" w:hAnsi="Arial" w:cs="Arial"/>
        </w:rPr>
        <w:t xml:space="preserve"> </w:t>
      </w:r>
      <w:proofErr w:type="spellStart"/>
      <w:r w:rsidRPr="000730E9">
        <w:rPr>
          <w:rFonts w:ascii="Arial" w:hAnsi="Arial" w:cs="Arial"/>
        </w:rPr>
        <w:t>се</w:t>
      </w:r>
      <w:proofErr w:type="spellEnd"/>
      <w:r w:rsidRPr="000730E9">
        <w:rPr>
          <w:rFonts w:ascii="Arial" w:hAnsi="Arial" w:cs="Arial"/>
        </w:rPr>
        <w:t xml:space="preserve"> </w:t>
      </w:r>
      <w:proofErr w:type="spellStart"/>
      <w:r w:rsidRPr="000730E9">
        <w:rPr>
          <w:rFonts w:ascii="Arial" w:hAnsi="Arial" w:cs="Arial"/>
        </w:rPr>
        <w:t>вкупно</w:t>
      </w:r>
      <w:proofErr w:type="spellEnd"/>
      <w:r w:rsidRPr="000730E9">
        <w:rPr>
          <w:rFonts w:ascii="Arial" w:hAnsi="Arial" w:cs="Arial"/>
        </w:rPr>
        <w:t xml:space="preserve"> </w:t>
      </w:r>
      <w:r w:rsidRPr="000730E9">
        <w:rPr>
          <w:rFonts w:ascii="Arial" w:hAnsi="Arial" w:cs="Arial"/>
          <w:lang w:val="mk-MK"/>
        </w:rPr>
        <w:t>1</w:t>
      </w:r>
      <w:r w:rsidR="002B7E70">
        <w:rPr>
          <w:rFonts w:ascii="Arial" w:hAnsi="Arial" w:cs="Arial"/>
          <w:lang w:val="mk-MK"/>
        </w:rPr>
        <w:t>6</w:t>
      </w:r>
      <w:r w:rsidRPr="000730E9">
        <w:rPr>
          <w:rFonts w:ascii="Arial" w:hAnsi="Arial" w:cs="Arial"/>
          <w:lang w:val="mk-MK"/>
        </w:rPr>
        <w:t>.</w:t>
      </w:r>
      <w:r w:rsidR="002B7E70">
        <w:rPr>
          <w:rFonts w:ascii="Arial" w:hAnsi="Arial" w:cs="Arial"/>
          <w:lang w:val="mk-MK"/>
        </w:rPr>
        <w:t>699</w:t>
      </w:r>
      <w:r w:rsidRPr="000730E9">
        <w:rPr>
          <w:rFonts w:ascii="Arial" w:hAnsi="Arial" w:cs="Arial"/>
          <w:lang w:val="mk-MK"/>
        </w:rPr>
        <w:t>.</w:t>
      </w:r>
      <w:r w:rsidR="002B7E70">
        <w:rPr>
          <w:rFonts w:ascii="Arial" w:hAnsi="Arial" w:cs="Arial"/>
          <w:lang w:val="mk-MK"/>
        </w:rPr>
        <w:t>4</w:t>
      </w:r>
      <w:r w:rsidRPr="000730E9">
        <w:rPr>
          <w:rFonts w:ascii="Arial" w:hAnsi="Arial" w:cs="Arial"/>
          <w:lang w:val="mk-MK"/>
        </w:rPr>
        <w:t>00,00</w:t>
      </w:r>
      <w:r w:rsidRPr="000730E9">
        <w:rPr>
          <w:rFonts w:ascii="Arial" w:hAnsi="Arial" w:cs="Arial"/>
        </w:rPr>
        <w:t xml:space="preserve">       </w:t>
      </w:r>
      <w:proofErr w:type="spellStart"/>
      <w:r w:rsidRPr="000730E9">
        <w:rPr>
          <w:rFonts w:ascii="Arial" w:hAnsi="Arial" w:cs="Arial"/>
        </w:rPr>
        <w:t>денари</w:t>
      </w:r>
      <w:proofErr w:type="spellEnd"/>
      <w:r w:rsidR="00F221D9">
        <w:rPr>
          <w:rFonts w:ascii="Arial" w:hAnsi="Arial" w:cs="Arial"/>
          <w:lang w:val="mk-MK"/>
        </w:rPr>
        <w:t xml:space="preserve">, </w:t>
      </w:r>
      <w:r w:rsidRPr="000730E9">
        <w:rPr>
          <w:rFonts w:ascii="Arial" w:hAnsi="Arial" w:cs="Arial"/>
        </w:rPr>
        <w:t>.</w:t>
      </w:r>
    </w:p>
    <w:p w14:paraId="4887DBBF" w14:textId="4682BAE8" w:rsidR="00CA4819" w:rsidRPr="000730E9" w:rsidRDefault="000730E9" w:rsidP="00ED72C3">
      <w:pPr>
        <w:spacing w:line="300" w:lineRule="auto"/>
        <w:ind w:firstLine="720"/>
        <w:jc w:val="both"/>
        <w:rPr>
          <w:rFonts w:ascii="Arial" w:hAnsi="Arial" w:cs="Arial"/>
        </w:rPr>
      </w:pPr>
      <w:proofErr w:type="spellStart"/>
      <w:r w:rsidRPr="000730E9">
        <w:rPr>
          <w:rFonts w:ascii="Arial" w:hAnsi="Arial" w:cs="Arial"/>
        </w:rPr>
        <w:lastRenderedPageBreak/>
        <w:t>На</w:t>
      </w:r>
      <w:proofErr w:type="spellEnd"/>
      <w:r w:rsidRPr="000730E9">
        <w:rPr>
          <w:rFonts w:ascii="Arial" w:hAnsi="Arial" w:cs="Arial"/>
        </w:rPr>
        <w:t xml:space="preserve"> </w:t>
      </w:r>
      <w:proofErr w:type="spellStart"/>
      <w:r w:rsidRPr="000730E9">
        <w:rPr>
          <w:rFonts w:ascii="Arial" w:hAnsi="Arial" w:cs="Arial"/>
        </w:rPr>
        <w:t>сметката</w:t>
      </w:r>
      <w:proofErr w:type="spellEnd"/>
      <w:r w:rsidRPr="000730E9">
        <w:rPr>
          <w:rFonts w:ascii="Arial" w:hAnsi="Arial" w:cs="Arial"/>
        </w:rPr>
        <w:t xml:space="preserve"> </w:t>
      </w:r>
      <w:proofErr w:type="spellStart"/>
      <w:r w:rsidRPr="000730E9">
        <w:rPr>
          <w:rFonts w:ascii="Arial" w:hAnsi="Arial" w:cs="Arial"/>
        </w:rPr>
        <w:t>донации</w:t>
      </w:r>
      <w:proofErr w:type="spellEnd"/>
      <w:r w:rsidRPr="000730E9">
        <w:rPr>
          <w:rFonts w:ascii="Arial" w:hAnsi="Arial" w:cs="Arial"/>
        </w:rPr>
        <w:t xml:space="preserve"> </w:t>
      </w:r>
      <w:proofErr w:type="spellStart"/>
      <w:r w:rsidRPr="000730E9">
        <w:rPr>
          <w:rFonts w:ascii="Arial" w:hAnsi="Arial" w:cs="Arial"/>
        </w:rPr>
        <w:t>за</w:t>
      </w:r>
      <w:proofErr w:type="spellEnd"/>
      <w:r w:rsidRPr="000730E9">
        <w:rPr>
          <w:rFonts w:ascii="Arial" w:hAnsi="Arial" w:cs="Arial"/>
        </w:rPr>
        <w:t xml:space="preserve"> </w:t>
      </w:r>
      <w:proofErr w:type="spellStart"/>
      <w:r w:rsidRPr="000730E9">
        <w:rPr>
          <w:rFonts w:ascii="Arial" w:hAnsi="Arial" w:cs="Arial"/>
        </w:rPr>
        <w:t>програма</w:t>
      </w:r>
      <w:proofErr w:type="spellEnd"/>
      <w:r w:rsidRPr="000730E9">
        <w:rPr>
          <w:rFonts w:ascii="Arial" w:hAnsi="Arial" w:cs="Arial"/>
        </w:rPr>
        <w:t xml:space="preserve"> Н</w:t>
      </w:r>
      <w:r w:rsidR="00D44AFC">
        <w:rPr>
          <w:rFonts w:ascii="Arial" w:hAnsi="Arial" w:cs="Arial"/>
        </w:rPr>
        <w:t>2</w:t>
      </w:r>
      <w:r w:rsidRPr="000730E9">
        <w:rPr>
          <w:rFonts w:ascii="Arial" w:hAnsi="Arial" w:cs="Arial"/>
        </w:rPr>
        <w:t xml:space="preserve"> – </w:t>
      </w:r>
      <w:r w:rsidR="002601D5">
        <w:rPr>
          <w:rFonts w:ascii="Arial" w:hAnsi="Arial" w:cs="Arial"/>
          <w:lang w:val="mk-MK"/>
        </w:rPr>
        <w:t>средно</w:t>
      </w:r>
      <w:r w:rsidRPr="000730E9">
        <w:rPr>
          <w:rFonts w:ascii="Arial" w:hAnsi="Arial" w:cs="Arial"/>
        </w:rPr>
        <w:t xml:space="preserve"> </w:t>
      </w:r>
      <w:proofErr w:type="spellStart"/>
      <w:r w:rsidRPr="000730E9">
        <w:rPr>
          <w:rFonts w:ascii="Arial" w:hAnsi="Arial" w:cs="Arial"/>
        </w:rPr>
        <w:t>образование</w:t>
      </w:r>
      <w:proofErr w:type="spellEnd"/>
      <w:r w:rsidRPr="000730E9">
        <w:rPr>
          <w:rFonts w:ascii="Arial" w:hAnsi="Arial" w:cs="Arial"/>
        </w:rPr>
        <w:t xml:space="preserve"> </w:t>
      </w:r>
      <w:proofErr w:type="spellStart"/>
      <w:r w:rsidRPr="000730E9">
        <w:rPr>
          <w:rFonts w:ascii="Arial" w:hAnsi="Arial" w:cs="Arial"/>
        </w:rPr>
        <w:t>испланирани</w:t>
      </w:r>
      <w:proofErr w:type="spellEnd"/>
      <w:r w:rsidRPr="000730E9">
        <w:rPr>
          <w:rFonts w:ascii="Arial" w:hAnsi="Arial" w:cs="Arial"/>
        </w:rPr>
        <w:t xml:space="preserve"> </w:t>
      </w:r>
      <w:proofErr w:type="spellStart"/>
      <w:r w:rsidRPr="000730E9">
        <w:rPr>
          <w:rFonts w:ascii="Arial" w:hAnsi="Arial" w:cs="Arial"/>
        </w:rPr>
        <w:t>се</w:t>
      </w:r>
      <w:proofErr w:type="spellEnd"/>
      <w:r w:rsidRPr="000730E9">
        <w:rPr>
          <w:rFonts w:ascii="Arial" w:hAnsi="Arial" w:cs="Arial"/>
        </w:rPr>
        <w:t xml:space="preserve"> </w:t>
      </w:r>
      <w:proofErr w:type="spellStart"/>
      <w:r w:rsidRPr="000730E9">
        <w:rPr>
          <w:rFonts w:ascii="Arial" w:hAnsi="Arial" w:cs="Arial"/>
        </w:rPr>
        <w:t>вкупно</w:t>
      </w:r>
      <w:proofErr w:type="spellEnd"/>
      <w:r w:rsidRPr="000730E9">
        <w:rPr>
          <w:rFonts w:ascii="Arial" w:hAnsi="Arial" w:cs="Arial"/>
          <w:lang w:val="mk-MK"/>
        </w:rPr>
        <w:t xml:space="preserve"> </w:t>
      </w:r>
      <w:r w:rsidR="00352056">
        <w:rPr>
          <w:rFonts w:ascii="Arial" w:hAnsi="Arial" w:cs="Arial"/>
          <w:lang w:val="mk-MK"/>
        </w:rPr>
        <w:t>2</w:t>
      </w:r>
      <w:r w:rsidRPr="000730E9">
        <w:rPr>
          <w:rFonts w:ascii="Arial" w:hAnsi="Arial" w:cs="Arial"/>
          <w:lang w:val="mk-MK"/>
        </w:rPr>
        <w:t>.</w:t>
      </w:r>
      <w:r w:rsidR="00352056">
        <w:rPr>
          <w:rFonts w:ascii="Arial" w:hAnsi="Arial" w:cs="Arial"/>
          <w:lang w:val="mk-MK"/>
        </w:rPr>
        <w:t>573</w:t>
      </w:r>
      <w:r w:rsidRPr="000730E9">
        <w:rPr>
          <w:rFonts w:ascii="Arial" w:hAnsi="Arial" w:cs="Arial"/>
          <w:lang w:val="mk-MK"/>
        </w:rPr>
        <w:t>.</w:t>
      </w:r>
      <w:r w:rsidR="00352056">
        <w:rPr>
          <w:rFonts w:ascii="Arial" w:hAnsi="Arial" w:cs="Arial"/>
          <w:lang w:val="mk-MK"/>
        </w:rPr>
        <w:t>00</w:t>
      </w:r>
      <w:r w:rsidRPr="000730E9">
        <w:rPr>
          <w:rFonts w:ascii="Arial" w:hAnsi="Arial" w:cs="Arial"/>
          <w:lang w:val="mk-MK"/>
        </w:rPr>
        <w:t>0,00</w:t>
      </w:r>
      <w:r w:rsidRPr="000730E9">
        <w:rPr>
          <w:rFonts w:ascii="Arial" w:hAnsi="Arial" w:cs="Arial"/>
        </w:rPr>
        <w:t xml:space="preserve"> </w:t>
      </w:r>
      <w:proofErr w:type="spellStart"/>
      <w:r w:rsidRPr="000730E9">
        <w:rPr>
          <w:rFonts w:ascii="Arial" w:hAnsi="Arial" w:cs="Arial"/>
        </w:rPr>
        <w:t>денари</w:t>
      </w:r>
      <w:proofErr w:type="spellEnd"/>
      <w:r w:rsidRPr="000730E9">
        <w:rPr>
          <w:rFonts w:ascii="Arial" w:hAnsi="Arial" w:cs="Arial"/>
        </w:rPr>
        <w:t>.</w:t>
      </w:r>
    </w:p>
    <w:p w14:paraId="1F060694" w14:textId="77777777" w:rsidR="00CA4819" w:rsidRDefault="00CA4819">
      <w:pPr>
        <w:pBdr>
          <w:bottom w:val="single" w:sz="4" w:space="1" w:color="auto"/>
        </w:pBdr>
        <w:spacing w:line="300" w:lineRule="auto"/>
        <w:ind w:left="-93"/>
        <w:jc w:val="both"/>
        <w:rPr>
          <w:rFonts w:ascii="Arial" w:hAnsi="Arial"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2"/>
        <w:gridCol w:w="1744"/>
        <w:gridCol w:w="1412"/>
        <w:gridCol w:w="5448"/>
        <w:gridCol w:w="2098"/>
        <w:gridCol w:w="2215"/>
      </w:tblGrid>
      <w:tr w:rsidR="00CA4819" w14:paraId="70DCBAD1" w14:textId="77777777">
        <w:tc>
          <w:tcPr>
            <w:tcW w:w="5000" w:type="pct"/>
            <w:gridSpan w:val="6"/>
            <w:shd w:val="clear" w:color="auto" w:fill="auto"/>
          </w:tcPr>
          <w:p w14:paraId="45372D96" w14:textId="77777777" w:rsidR="00CA4819" w:rsidRDefault="000730E9">
            <w:pPr>
              <w:spacing w:line="360" w:lineRule="auto"/>
              <w:rPr>
                <w:rFonts w:ascii="Arial" w:hAnsi="Arial" w:cs="Arial"/>
                <w:sz w:val="20"/>
                <w:szCs w:val="20"/>
                <w:lang w:val="mk-MK"/>
              </w:rPr>
            </w:pPr>
            <w:r>
              <w:rPr>
                <w:rFonts w:ascii="Arial" w:hAnsi="Arial" w:cs="Arial"/>
                <w:sz w:val="20"/>
                <w:szCs w:val="20"/>
                <w:lang w:val="mk-MK"/>
              </w:rPr>
              <w:t>Поддршка за основно образование</w:t>
            </w:r>
          </w:p>
        </w:tc>
      </w:tr>
      <w:tr w:rsidR="00CA4819" w14:paraId="54D9BC59" w14:textId="77777777">
        <w:tc>
          <w:tcPr>
            <w:tcW w:w="370" w:type="pct"/>
            <w:shd w:val="clear" w:color="auto" w:fill="auto"/>
          </w:tcPr>
          <w:p w14:paraId="5EF7D045" w14:textId="77777777" w:rsidR="00CA4819" w:rsidRDefault="000730E9">
            <w:pPr>
              <w:spacing w:line="360" w:lineRule="auto"/>
              <w:jc w:val="center"/>
              <w:rPr>
                <w:rFonts w:ascii="Arial" w:hAnsi="Arial" w:cs="Arial"/>
                <w:sz w:val="20"/>
                <w:szCs w:val="20"/>
              </w:rPr>
            </w:pPr>
            <w:proofErr w:type="spellStart"/>
            <w:r>
              <w:rPr>
                <w:rFonts w:ascii="Arial" w:hAnsi="Arial" w:cs="Arial"/>
                <w:sz w:val="20"/>
                <w:szCs w:val="20"/>
              </w:rPr>
              <w:t>р.бр</w:t>
            </w:r>
            <w:proofErr w:type="spellEnd"/>
            <w:r>
              <w:rPr>
                <w:rFonts w:ascii="Arial" w:hAnsi="Arial" w:cs="Arial"/>
                <w:sz w:val="20"/>
                <w:szCs w:val="20"/>
              </w:rPr>
              <w:t>.</w:t>
            </w:r>
          </w:p>
        </w:tc>
        <w:tc>
          <w:tcPr>
            <w:tcW w:w="625" w:type="pct"/>
            <w:shd w:val="clear" w:color="auto" w:fill="auto"/>
          </w:tcPr>
          <w:p w14:paraId="63FDDA14" w14:textId="77777777" w:rsidR="00CA4819" w:rsidRDefault="000730E9">
            <w:pPr>
              <w:spacing w:line="360" w:lineRule="auto"/>
              <w:jc w:val="center"/>
              <w:rPr>
                <w:rFonts w:ascii="Arial" w:hAnsi="Arial" w:cs="Arial"/>
                <w:sz w:val="20"/>
                <w:szCs w:val="20"/>
              </w:rPr>
            </w:pPr>
            <w:proofErr w:type="spellStart"/>
            <w:r>
              <w:rPr>
                <w:rFonts w:ascii="Arial" w:hAnsi="Arial" w:cs="Arial"/>
                <w:sz w:val="20"/>
                <w:szCs w:val="20"/>
              </w:rPr>
              <w:t>Програма</w:t>
            </w:r>
            <w:proofErr w:type="spellEnd"/>
          </w:p>
        </w:tc>
        <w:tc>
          <w:tcPr>
            <w:tcW w:w="506" w:type="pct"/>
            <w:shd w:val="clear" w:color="auto" w:fill="auto"/>
          </w:tcPr>
          <w:p w14:paraId="1CA42A81" w14:textId="77777777" w:rsidR="00CA4819" w:rsidRDefault="000730E9">
            <w:pPr>
              <w:spacing w:line="360" w:lineRule="auto"/>
              <w:jc w:val="center"/>
              <w:rPr>
                <w:rFonts w:ascii="Arial" w:hAnsi="Arial" w:cs="Arial"/>
                <w:sz w:val="20"/>
                <w:szCs w:val="20"/>
              </w:rPr>
            </w:pPr>
            <w:proofErr w:type="spellStart"/>
            <w:r>
              <w:rPr>
                <w:rFonts w:ascii="Arial" w:hAnsi="Arial" w:cs="Arial"/>
                <w:sz w:val="20"/>
                <w:szCs w:val="20"/>
              </w:rPr>
              <w:t>Ставка</w:t>
            </w:r>
            <w:proofErr w:type="spellEnd"/>
          </w:p>
        </w:tc>
        <w:tc>
          <w:tcPr>
            <w:tcW w:w="1953" w:type="pct"/>
            <w:shd w:val="clear" w:color="auto" w:fill="auto"/>
          </w:tcPr>
          <w:p w14:paraId="60FF464B" w14:textId="77777777" w:rsidR="00CA4819" w:rsidRDefault="000730E9">
            <w:pPr>
              <w:spacing w:line="360" w:lineRule="auto"/>
              <w:jc w:val="center"/>
              <w:rPr>
                <w:rFonts w:ascii="Arial" w:hAnsi="Arial" w:cs="Arial"/>
                <w:sz w:val="20"/>
                <w:szCs w:val="20"/>
              </w:rPr>
            </w:pPr>
            <w:proofErr w:type="spellStart"/>
            <w:r>
              <w:rPr>
                <w:rFonts w:ascii="Arial" w:hAnsi="Arial" w:cs="Arial"/>
                <w:sz w:val="20"/>
                <w:szCs w:val="20"/>
              </w:rPr>
              <w:t>Опис</w:t>
            </w:r>
            <w:proofErr w:type="spellEnd"/>
          </w:p>
        </w:tc>
        <w:tc>
          <w:tcPr>
            <w:tcW w:w="752" w:type="pct"/>
            <w:shd w:val="clear" w:color="auto" w:fill="auto"/>
          </w:tcPr>
          <w:p w14:paraId="3C388443" w14:textId="77777777" w:rsidR="00CA4819" w:rsidRDefault="000730E9">
            <w:pPr>
              <w:spacing w:line="360" w:lineRule="auto"/>
              <w:jc w:val="center"/>
              <w:rPr>
                <w:rFonts w:ascii="Arial" w:hAnsi="Arial" w:cs="Arial"/>
                <w:sz w:val="20"/>
                <w:szCs w:val="20"/>
              </w:rPr>
            </w:pPr>
            <w:proofErr w:type="spellStart"/>
            <w:r>
              <w:rPr>
                <w:rFonts w:ascii="Arial" w:hAnsi="Arial" w:cs="Arial"/>
                <w:sz w:val="20"/>
                <w:szCs w:val="20"/>
              </w:rPr>
              <w:t>Буџет</w:t>
            </w:r>
            <w:proofErr w:type="spellEnd"/>
          </w:p>
        </w:tc>
        <w:tc>
          <w:tcPr>
            <w:tcW w:w="793" w:type="pct"/>
            <w:shd w:val="clear" w:color="auto" w:fill="auto"/>
          </w:tcPr>
          <w:p w14:paraId="5F36D016" w14:textId="77777777" w:rsidR="00CA4819" w:rsidRDefault="000730E9">
            <w:pPr>
              <w:spacing w:line="360" w:lineRule="auto"/>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Дотации</w:t>
            </w:r>
            <w:proofErr w:type="spellEnd"/>
          </w:p>
        </w:tc>
      </w:tr>
      <w:tr w:rsidR="00CA4819" w14:paraId="0C08E765" w14:textId="77777777">
        <w:tc>
          <w:tcPr>
            <w:tcW w:w="370" w:type="pct"/>
            <w:shd w:val="clear" w:color="auto" w:fill="auto"/>
          </w:tcPr>
          <w:p w14:paraId="401B92CD" w14:textId="77777777" w:rsidR="00CA4819" w:rsidRDefault="000730E9">
            <w:pPr>
              <w:spacing w:line="360" w:lineRule="auto"/>
              <w:jc w:val="both"/>
              <w:rPr>
                <w:rFonts w:ascii="Arial" w:hAnsi="Arial" w:cs="Arial"/>
                <w:sz w:val="20"/>
                <w:szCs w:val="20"/>
              </w:rPr>
            </w:pPr>
            <w:r>
              <w:rPr>
                <w:rFonts w:ascii="Arial" w:hAnsi="Arial" w:cs="Arial"/>
                <w:sz w:val="20"/>
                <w:szCs w:val="20"/>
              </w:rPr>
              <w:t>1</w:t>
            </w:r>
          </w:p>
        </w:tc>
        <w:tc>
          <w:tcPr>
            <w:tcW w:w="625" w:type="pct"/>
            <w:shd w:val="clear" w:color="auto" w:fill="auto"/>
          </w:tcPr>
          <w:p w14:paraId="7CDB8E99" w14:textId="77777777" w:rsidR="00CA4819" w:rsidRDefault="000730E9">
            <w:pPr>
              <w:spacing w:line="360" w:lineRule="auto"/>
              <w:jc w:val="both"/>
              <w:rPr>
                <w:rFonts w:ascii="Arial" w:hAnsi="Arial" w:cs="Arial"/>
                <w:sz w:val="20"/>
                <w:szCs w:val="20"/>
              </w:rPr>
            </w:pPr>
            <w:r>
              <w:rPr>
                <w:rFonts w:ascii="Arial" w:hAnsi="Arial" w:cs="Arial"/>
                <w:sz w:val="20"/>
                <w:szCs w:val="20"/>
              </w:rPr>
              <w:t>Н1</w:t>
            </w:r>
          </w:p>
        </w:tc>
        <w:tc>
          <w:tcPr>
            <w:tcW w:w="506" w:type="pct"/>
            <w:shd w:val="clear" w:color="auto" w:fill="auto"/>
          </w:tcPr>
          <w:p w14:paraId="0DFA7268" w14:textId="77777777" w:rsidR="00CA4819" w:rsidRDefault="000730E9">
            <w:pPr>
              <w:spacing w:line="360" w:lineRule="auto"/>
              <w:jc w:val="both"/>
              <w:rPr>
                <w:rFonts w:ascii="Arial" w:hAnsi="Arial" w:cs="Arial"/>
                <w:sz w:val="20"/>
                <w:szCs w:val="20"/>
              </w:rPr>
            </w:pPr>
            <w:r>
              <w:rPr>
                <w:rFonts w:ascii="Arial" w:hAnsi="Arial" w:cs="Arial"/>
                <w:sz w:val="20"/>
                <w:szCs w:val="20"/>
              </w:rPr>
              <w:t>401130</w:t>
            </w:r>
          </w:p>
        </w:tc>
        <w:tc>
          <w:tcPr>
            <w:tcW w:w="1953" w:type="pct"/>
            <w:shd w:val="clear" w:color="auto" w:fill="auto"/>
          </w:tcPr>
          <w:p w14:paraId="5C03A5C5" w14:textId="77777777" w:rsidR="00CA4819" w:rsidRDefault="000730E9">
            <w:pPr>
              <w:spacing w:line="360" w:lineRule="auto"/>
              <w:jc w:val="both"/>
              <w:rPr>
                <w:rFonts w:ascii="Arial" w:hAnsi="Arial" w:cs="Arial"/>
                <w:sz w:val="20"/>
                <w:szCs w:val="20"/>
              </w:rPr>
            </w:pPr>
            <w:proofErr w:type="spellStart"/>
            <w:r>
              <w:rPr>
                <w:rFonts w:ascii="Arial" w:hAnsi="Arial" w:cs="Arial"/>
                <w:sz w:val="20"/>
                <w:szCs w:val="20"/>
              </w:rPr>
              <w:t>Основни</w:t>
            </w:r>
            <w:proofErr w:type="spellEnd"/>
            <w:r>
              <w:rPr>
                <w:rFonts w:ascii="Arial" w:hAnsi="Arial" w:cs="Arial"/>
                <w:sz w:val="20"/>
                <w:szCs w:val="20"/>
              </w:rPr>
              <w:t xml:space="preserve"> </w:t>
            </w:r>
            <w:proofErr w:type="spellStart"/>
            <w:r>
              <w:rPr>
                <w:rFonts w:ascii="Arial" w:hAnsi="Arial" w:cs="Arial"/>
                <w:sz w:val="20"/>
                <w:szCs w:val="20"/>
              </w:rPr>
              <w:t>плати</w:t>
            </w:r>
            <w:proofErr w:type="spellEnd"/>
          </w:p>
        </w:tc>
        <w:tc>
          <w:tcPr>
            <w:tcW w:w="752" w:type="pct"/>
            <w:shd w:val="clear" w:color="auto" w:fill="auto"/>
          </w:tcPr>
          <w:p w14:paraId="12FB53EE" w14:textId="77777777" w:rsidR="00CA4819" w:rsidRDefault="00CA4819" w:rsidP="00ED72C3">
            <w:pPr>
              <w:spacing w:line="360" w:lineRule="auto"/>
              <w:jc w:val="right"/>
              <w:rPr>
                <w:rFonts w:ascii="Arial" w:hAnsi="Arial" w:cs="Arial"/>
                <w:sz w:val="20"/>
                <w:szCs w:val="20"/>
              </w:rPr>
            </w:pPr>
          </w:p>
        </w:tc>
        <w:tc>
          <w:tcPr>
            <w:tcW w:w="793" w:type="pct"/>
            <w:shd w:val="clear" w:color="auto" w:fill="auto"/>
          </w:tcPr>
          <w:p w14:paraId="4ECF9160" w14:textId="19EA30B1" w:rsidR="00CA4819" w:rsidRPr="00A80EE3" w:rsidRDefault="00A80EE3" w:rsidP="00ED72C3">
            <w:pPr>
              <w:spacing w:line="360" w:lineRule="auto"/>
              <w:jc w:val="right"/>
              <w:rPr>
                <w:rFonts w:ascii="Arial" w:hAnsi="Arial" w:cs="Arial"/>
                <w:sz w:val="20"/>
                <w:szCs w:val="20"/>
              </w:rPr>
            </w:pPr>
            <w:r>
              <w:rPr>
                <w:rFonts w:ascii="Arial" w:hAnsi="Arial" w:cs="Arial"/>
                <w:sz w:val="20"/>
                <w:szCs w:val="20"/>
              </w:rPr>
              <w:t>379</w:t>
            </w:r>
            <w:r w:rsidR="001D5F0B">
              <w:rPr>
                <w:rFonts w:ascii="Arial" w:hAnsi="Arial" w:cs="Arial"/>
                <w:sz w:val="20"/>
                <w:szCs w:val="20"/>
                <w:lang w:val="mk-MK"/>
              </w:rPr>
              <w:t>.</w:t>
            </w:r>
            <w:r>
              <w:rPr>
                <w:rFonts w:ascii="Arial" w:hAnsi="Arial" w:cs="Arial"/>
                <w:sz w:val="20"/>
                <w:szCs w:val="20"/>
              </w:rPr>
              <w:t>635</w:t>
            </w:r>
            <w:r w:rsidR="001D5F0B">
              <w:rPr>
                <w:rFonts w:ascii="Arial" w:hAnsi="Arial" w:cs="Arial"/>
                <w:sz w:val="20"/>
                <w:szCs w:val="20"/>
                <w:lang w:val="mk-MK"/>
              </w:rPr>
              <w:t>.</w:t>
            </w:r>
            <w:r>
              <w:rPr>
                <w:rFonts w:ascii="Arial" w:hAnsi="Arial" w:cs="Arial"/>
                <w:sz w:val="20"/>
                <w:szCs w:val="20"/>
              </w:rPr>
              <w:t>984</w:t>
            </w:r>
          </w:p>
        </w:tc>
      </w:tr>
      <w:tr w:rsidR="00CA4819" w14:paraId="2DB13201" w14:textId="77777777">
        <w:tc>
          <w:tcPr>
            <w:tcW w:w="370" w:type="pct"/>
            <w:shd w:val="clear" w:color="auto" w:fill="auto"/>
          </w:tcPr>
          <w:p w14:paraId="4CA1C729" w14:textId="77777777" w:rsidR="00CA4819" w:rsidRDefault="000730E9">
            <w:pPr>
              <w:spacing w:line="360" w:lineRule="auto"/>
              <w:jc w:val="both"/>
              <w:rPr>
                <w:rFonts w:ascii="Arial" w:hAnsi="Arial" w:cs="Arial"/>
                <w:sz w:val="20"/>
                <w:szCs w:val="20"/>
              </w:rPr>
            </w:pPr>
            <w:r>
              <w:rPr>
                <w:rFonts w:ascii="Arial" w:hAnsi="Arial" w:cs="Arial"/>
                <w:sz w:val="20"/>
                <w:szCs w:val="20"/>
              </w:rPr>
              <w:t>2</w:t>
            </w:r>
          </w:p>
        </w:tc>
        <w:tc>
          <w:tcPr>
            <w:tcW w:w="625" w:type="pct"/>
            <w:shd w:val="clear" w:color="auto" w:fill="auto"/>
          </w:tcPr>
          <w:p w14:paraId="756255F2" w14:textId="77777777" w:rsidR="00CA4819" w:rsidRDefault="000730E9">
            <w:pPr>
              <w:spacing w:line="360" w:lineRule="auto"/>
              <w:jc w:val="both"/>
              <w:rPr>
                <w:rFonts w:ascii="Arial" w:hAnsi="Arial" w:cs="Arial"/>
                <w:sz w:val="20"/>
                <w:szCs w:val="20"/>
              </w:rPr>
            </w:pPr>
            <w:r>
              <w:rPr>
                <w:rFonts w:ascii="Arial" w:hAnsi="Arial" w:cs="Arial"/>
                <w:sz w:val="20"/>
                <w:szCs w:val="20"/>
              </w:rPr>
              <w:t>Н1</w:t>
            </w:r>
          </w:p>
        </w:tc>
        <w:tc>
          <w:tcPr>
            <w:tcW w:w="506" w:type="pct"/>
            <w:shd w:val="clear" w:color="auto" w:fill="auto"/>
          </w:tcPr>
          <w:p w14:paraId="58880DE3" w14:textId="77777777" w:rsidR="00CA4819" w:rsidRDefault="000730E9">
            <w:pPr>
              <w:spacing w:line="360" w:lineRule="auto"/>
              <w:jc w:val="both"/>
              <w:rPr>
                <w:rFonts w:ascii="Arial" w:hAnsi="Arial" w:cs="Arial"/>
                <w:sz w:val="20"/>
                <w:szCs w:val="20"/>
              </w:rPr>
            </w:pPr>
            <w:r>
              <w:rPr>
                <w:rFonts w:ascii="Arial" w:hAnsi="Arial" w:cs="Arial"/>
                <w:sz w:val="20"/>
                <w:szCs w:val="20"/>
              </w:rPr>
              <w:t>401310</w:t>
            </w:r>
          </w:p>
        </w:tc>
        <w:tc>
          <w:tcPr>
            <w:tcW w:w="1953" w:type="pct"/>
            <w:shd w:val="clear" w:color="auto" w:fill="auto"/>
          </w:tcPr>
          <w:p w14:paraId="7689A9BC" w14:textId="77777777" w:rsidR="00CA4819" w:rsidRDefault="000730E9">
            <w:pPr>
              <w:spacing w:line="360" w:lineRule="auto"/>
              <w:jc w:val="both"/>
              <w:rPr>
                <w:rFonts w:ascii="Arial" w:hAnsi="Arial" w:cs="Arial"/>
                <w:sz w:val="20"/>
                <w:szCs w:val="20"/>
              </w:rPr>
            </w:pPr>
            <w:proofErr w:type="spellStart"/>
            <w:r>
              <w:rPr>
                <w:rFonts w:ascii="Arial" w:hAnsi="Arial" w:cs="Arial"/>
                <w:sz w:val="20"/>
                <w:szCs w:val="20"/>
              </w:rPr>
              <w:t>Персонален</w:t>
            </w:r>
            <w:proofErr w:type="spellEnd"/>
            <w:r>
              <w:rPr>
                <w:rFonts w:ascii="Arial" w:hAnsi="Arial" w:cs="Arial"/>
                <w:sz w:val="20"/>
                <w:szCs w:val="20"/>
              </w:rPr>
              <w:t xml:space="preserve"> </w:t>
            </w:r>
            <w:proofErr w:type="spellStart"/>
            <w:r>
              <w:rPr>
                <w:rFonts w:ascii="Arial" w:hAnsi="Arial" w:cs="Arial"/>
                <w:sz w:val="20"/>
                <w:szCs w:val="20"/>
              </w:rPr>
              <w:t>данок</w:t>
            </w:r>
            <w:proofErr w:type="spellEnd"/>
            <w:r>
              <w:rPr>
                <w:rFonts w:ascii="Arial" w:hAnsi="Arial" w:cs="Arial"/>
                <w:sz w:val="20"/>
                <w:szCs w:val="20"/>
              </w:rPr>
              <w:t xml:space="preserve"> </w:t>
            </w:r>
            <w:proofErr w:type="spellStart"/>
            <w:r>
              <w:rPr>
                <w:rFonts w:ascii="Arial" w:hAnsi="Arial" w:cs="Arial"/>
                <w:sz w:val="20"/>
                <w:szCs w:val="20"/>
              </w:rPr>
              <w:t>на</w:t>
            </w:r>
            <w:proofErr w:type="spellEnd"/>
            <w:r>
              <w:rPr>
                <w:rFonts w:ascii="Arial" w:hAnsi="Arial" w:cs="Arial"/>
                <w:sz w:val="20"/>
                <w:szCs w:val="20"/>
              </w:rPr>
              <w:t xml:space="preserve"> </w:t>
            </w:r>
            <w:proofErr w:type="spellStart"/>
            <w:r>
              <w:rPr>
                <w:rFonts w:ascii="Arial" w:hAnsi="Arial" w:cs="Arial"/>
                <w:sz w:val="20"/>
                <w:szCs w:val="20"/>
              </w:rPr>
              <w:t>доход</w:t>
            </w:r>
            <w:proofErr w:type="spellEnd"/>
            <w:r>
              <w:rPr>
                <w:rFonts w:ascii="Arial" w:hAnsi="Arial" w:cs="Arial"/>
                <w:sz w:val="20"/>
                <w:szCs w:val="20"/>
              </w:rPr>
              <w:t xml:space="preserve"> </w:t>
            </w:r>
            <w:proofErr w:type="spellStart"/>
            <w:r>
              <w:rPr>
                <w:rFonts w:ascii="Arial" w:hAnsi="Arial" w:cs="Arial"/>
                <w:sz w:val="20"/>
                <w:szCs w:val="20"/>
              </w:rPr>
              <w:t>од</w:t>
            </w:r>
            <w:proofErr w:type="spellEnd"/>
            <w:r>
              <w:rPr>
                <w:rFonts w:ascii="Arial" w:hAnsi="Arial" w:cs="Arial"/>
                <w:sz w:val="20"/>
                <w:szCs w:val="20"/>
              </w:rPr>
              <w:t xml:space="preserve"> </w:t>
            </w:r>
            <w:proofErr w:type="spellStart"/>
            <w:r>
              <w:rPr>
                <w:rFonts w:ascii="Arial" w:hAnsi="Arial" w:cs="Arial"/>
                <w:sz w:val="20"/>
                <w:szCs w:val="20"/>
              </w:rPr>
              <w:t>плата</w:t>
            </w:r>
            <w:proofErr w:type="spellEnd"/>
          </w:p>
        </w:tc>
        <w:tc>
          <w:tcPr>
            <w:tcW w:w="752" w:type="pct"/>
            <w:shd w:val="clear" w:color="auto" w:fill="auto"/>
          </w:tcPr>
          <w:p w14:paraId="1A417D32" w14:textId="77777777" w:rsidR="00CA4819" w:rsidRDefault="00CA4819" w:rsidP="00ED72C3">
            <w:pPr>
              <w:spacing w:line="360" w:lineRule="auto"/>
              <w:jc w:val="right"/>
              <w:rPr>
                <w:rFonts w:ascii="Arial" w:hAnsi="Arial" w:cs="Arial"/>
                <w:sz w:val="20"/>
                <w:szCs w:val="20"/>
              </w:rPr>
            </w:pPr>
          </w:p>
        </w:tc>
        <w:tc>
          <w:tcPr>
            <w:tcW w:w="793" w:type="pct"/>
            <w:shd w:val="clear" w:color="auto" w:fill="auto"/>
          </w:tcPr>
          <w:p w14:paraId="5D6CB038" w14:textId="2215AE9E" w:rsidR="00CA4819" w:rsidRPr="00A80EE3" w:rsidRDefault="00EF2389" w:rsidP="00ED72C3">
            <w:pPr>
              <w:spacing w:line="360" w:lineRule="auto"/>
              <w:jc w:val="right"/>
              <w:rPr>
                <w:rFonts w:ascii="Arial" w:hAnsi="Arial" w:cs="Arial"/>
                <w:sz w:val="20"/>
                <w:szCs w:val="20"/>
              </w:rPr>
            </w:pPr>
            <w:r>
              <w:rPr>
                <w:rFonts w:ascii="Arial" w:hAnsi="Arial" w:cs="Arial"/>
                <w:sz w:val="20"/>
                <w:szCs w:val="20"/>
              </w:rPr>
              <w:t xml:space="preserve">  </w:t>
            </w:r>
            <w:r w:rsidR="001D5F0B">
              <w:rPr>
                <w:rFonts w:ascii="Arial" w:hAnsi="Arial" w:cs="Arial"/>
                <w:sz w:val="20"/>
                <w:szCs w:val="20"/>
                <w:lang w:val="mk-MK"/>
              </w:rPr>
              <w:t>3</w:t>
            </w:r>
            <w:r w:rsidR="00A80EE3">
              <w:rPr>
                <w:rFonts w:ascii="Arial" w:hAnsi="Arial" w:cs="Arial"/>
                <w:sz w:val="20"/>
                <w:szCs w:val="20"/>
              </w:rPr>
              <w:t>1</w:t>
            </w:r>
            <w:r w:rsidR="001D5F0B">
              <w:rPr>
                <w:rFonts w:ascii="Arial" w:hAnsi="Arial" w:cs="Arial"/>
                <w:sz w:val="20"/>
                <w:szCs w:val="20"/>
                <w:lang w:val="mk-MK"/>
              </w:rPr>
              <w:t>.</w:t>
            </w:r>
            <w:r w:rsidR="00A80EE3">
              <w:rPr>
                <w:rFonts w:ascii="Arial" w:hAnsi="Arial" w:cs="Arial"/>
                <w:sz w:val="20"/>
                <w:szCs w:val="20"/>
              </w:rPr>
              <w:t>288</w:t>
            </w:r>
            <w:r w:rsidR="001D5F0B">
              <w:rPr>
                <w:rFonts w:ascii="Arial" w:hAnsi="Arial" w:cs="Arial"/>
                <w:sz w:val="20"/>
                <w:szCs w:val="20"/>
                <w:lang w:val="mk-MK"/>
              </w:rPr>
              <w:t>.</w:t>
            </w:r>
            <w:r w:rsidR="00A80EE3">
              <w:rPr>
                <w:rFonts w:ascii="Arial" w:hAnsi="Arial" w:cs="Arial"/>
                <w:sz w:val="20"/>
                <w:szCs w:val="20"/>
              </w:rPr>
              <w:t>032</w:t>
            </w:r>
          </w:p>
        </w:tc>
      </w:tr>
      <w:tr w:rsidR="001D5F0B" w14:paraId="52840BB8" w14:textId="77777777">
        <w:tc>
          <w:tcPr>
            <w:tcW w:w="370" w:type="pct"/>
            <w:shd w:val="clear" w:color="auto" w:fill="auto"/>
          </w:tcPr>
          <w:p w14:paraId="25FB0B10" w14:textId="36EA45D2" w:rsidR="001D5F0B" w:rsidRPr="00CF27BE" w:rsidRDefault="00CF27BE">
            <w:pPr>
              <w:spacing w:line="360" w:lineRule="auto"/>
              <w:jc w:val="both"/>
              <w:rPr>
                <w:rFonts w:ascii="Arial" w:hAnsi="Arial" w:cs="Arial"/>
                <w:sz w:val="20"/>
                <w:szCs w:val="20"/>
                <w:lang w:val="mk-MK"/>
              </w:rPr>
            </w:pPr>
            <w:r>
              <w:rPr>
                <w:rFonts w:ascii="Arial" w:hAnsi="Arial" w:cs="Arial"/>
                <w:sz w:val="20"/>
                <w:szCs w:val="20"/>
                <w:lang w:val="mk-MK"/>
              </w:rPr>
              <w:t>3</w:t>
            </w:r>
          </w:p>
        </w:tc>
        <w:tc>
          <w:tcPr>
            <w:tcW w:w="625" w:type="pct"/>
            <w:shd w:val="clear" w:color="auto" w:fill="auto"/>
          </w:tcPr>
          <w:p w14:paraId="2AE42C25" w14:textId="745F0218" w:rsidR="001D5F0B" w:rsidRPr="001D5F0B" w:rsidRDefault="001D5F0B">
            <w:pPr>
              <w:spacing w:line="360" w:lineRule="auto"/>
              <w:jc w:val="both"/>
              <w:rPr>
                <w:rFonts w:ascii="Arial" w:hAnsi="Arial" w:cs="Arial"/>
                <w:sz w:val="20"/>
                <w:szCs w:val="20"/>
                <w:lang w:val="mk-MK"/>
              </w:rPr>
            </w:pPr>
            <w:r>
              <w:rPr>
                <w:rFonts w:ascii="Arial" w:hAnsi="Arial" w:cs="Arial"/>
                <w:sz w:val="20"/>
                <w:szCs w:val="20"/>
                <w:lang w:val="mk-MK"/>
              </w:rPr>
              <w:t>Н1</w:t>
            </w:r>
          </w:p>
        </w:tc>
        <w:tc>
          <w:tcPr>
            <w:tcW w:w="506" w:type="pct"/>
            <w:shd w:val="clear" w:color="auto" w:fill="auto"/>
          </w:tcPr>
          <w:p w14:paraId="0E7E5E49" w14:textId="09C5E220" w:rsidR="001D5F0B" w:rsidRPr="001D5F0B" w:rsidRDefault="001D5F0B">
            <w:pPr>
              <w:spacing w:line="360" w:lineRule="auto"/>
              <w:jc w:val="both"/>
              <w:rPr>
                <w:rFonts w:ascii="Arial" w:hAnsi="Arial" w:cs="Arial"/>
                <w:sz w:val="20"/>
                <w:szCs w:val="20"/>
                <w:lang w:val="mk-MK"/>
              </w:rPr>
            </w:pPr>
            <w:r>
              <w:rPr>
                <w:rFonts w:ascii="Arial" w:hAnsi="Arial" w:cs="Arial"/>
                <w:sz w:val="20"/>
                <w:szCs w:val="20"/>
                <w:lang w:val="mk-MK"/>
              </w:rPr>
              <w:t>401320</w:t>
            </w:r>
          </w:p>
        </w:tc>
        <w:tc>
          <w:tcPr>
            <w:tcW w:w="1953" w:type="pct"/>
            <w:shd w:val="clear" w:color="auto" w:fill="auto"/>
          </w:tcPr>
          <w:p w14:paraId="20F3DE01" w14:textId="07F517FB" w:rsidR="001D5F0B" w:rsidRPr="001D5F0B" w:rsidRDefault="001D5F0B">
            <w:pPr>
              <w:spacing w:line="360" w:lineRule="auto"/>
              <w:jc w:val="both"/>
              <w:rPr>
                <w:rFonts w:ascii="Arial" w:hAnsi="Arial" w:cs="Arial"/>
                <w:sz w:val="20"/>
                <w:szCs w:val="20"/>
                <w:lang w:val="mk-MK"/>
              </w:rPr>
            </w:pPr>
            <w:r>
              <w:rPr>
                <w:rFonts w:ascii="Arial" w:hAnsi="Arial" w:cs="Arial"/>
                <w:sz w:val="20"/>
                <w:szCs w:val="20"/>
                <w:lang w:val="mk-MK"/>
              </w:rPr>
              <w:t>Персонален</w:t>
            </w:r>
            <w:r w:rsidR="004C3734">
              <w:rPr>
                <w:rFonts w:ascii="Arial" w:hAnsi="Arial" w:cs="Arial"/>
                <w:sz w:val="20"/>
                <w:szCs w:val="20"/>
                <w:lang w:val="mk-MK"/>
              </w:rPr>
              <w:t xml:space="preserve"> данок на доход од надоместоци</w:t>
            </w:r>
          </w:p>
        </w:tc>
        <w:tc>
          <w:tcPr>
            <w:tcW w:w="752" w:type="pct"/>
            <w:shd w:val="clear" w:color="auto" w:fill="auto"/>
          </w:tcPr>
          <w:p w14:paraId="46988AC7" w14:textId="77777777" w:rsidR="001D5F0B" w:rsidRDefault="001D5F0B" w:rsidP="00ED72C3">
            <w:pPr>
              <w:spacing w:line="360" w:lineRule="auto"/>
              <w:jc w:val="right"/>
              <w:rPr>
                <w:rFonts w:ascii="Arial" w:hAnsi="Arial" w:cs="Arial"/>
                <w:sz w:val="20"/>
                <w:szCs w:val="20"/>
              </w:rPr>
            </w:pPr>
          </w:p>
        </w:tc>
        <w:tc>
          <w:tcPr>
            <w:tcW w:w="793" w:type="pct"/>
            <w:shd w:val="clear" w:color="auto" w:fill="auto"/>
          </w:tcPr>
          <w:p w14:paraId="6510D9E5" w14:textId="1313473B" w:rsidR="001D5F0B" w:rsidRPr="00A80EE3" w:rsidRDefault="00A80EE3" w:rsidP="00ED72C3">
            <w:pPr>
              <w:spacing w:line="360" w:lineRule="auto"/>
              <w:jc w:val="right"/>
              <w:rPr>
                <w:rFonts w:ascii="Arial" w:hAnsi="Arial" w:cs="Arial"/>
                <w:sz w:val="20"/>
                <w:szCs w:val="20"/>
              </w:rPr>
            </w:pPr>
            <w:r>
              <w:rPr>
                <w:rFonts w:ascii="Arial" w:hAnsi="Arial" w:cs="Arial"/>
                <w:sz w:val="20"/>
                <w:szCs w:val="20"/>
              </w:rPr>
              <w:t>0</w:t>
            </w:r>
          </w:p>
        </w:tc>
      </w:tr>
      <w:tr w:rsidR="00CA4819" w14:paraId="4DDD1997" w14:textId="77777777">
        <w:tc>
          <w:tcPr>
            <w:tcW w:w="370" w:type="pct"/>
            <w:shd w:val="clear" w:color="auto" w:fill="auto"/>
          </w:tcPr>
          <w:p w14:paraId="01D82C28" w14:textId="18E02134" w:rsidR="00CA4819" w:rsidRPr="00CF27BE" w:rsidRDefault="00CF27BE">
            <w:pPr>
              <w:spacing w:line="360" w:lineRule="auto"/>
              <w:jc w:val="both"/>
              <w:rPr>
                <w:rFonts w:ascii="Arial" w:hAnsi="Arial" w:cs="Arial"/>
                <w:sz w:val="20"/>
                <w:szCs w:val="20"/>
                <w:lang w:val="mk-MK"/>
              </w:rPr>
            </w:pPr>
            <w:r>
              <w:rPr>
                <w:rFonts w:ascii="Arial" w:hAnsi="Arial" w:cs="Arial"/>
                <w:sz w:val="20"/>
                <w:szCs w:val="20"/>
                <w:lang w:val="mk-MK"/>
              </w:rPr>
              <w:t>4</w:t>
            </w:r>
          </w:p>
        </w:tc>
        <w:tc>
          <w:tcPr>
            <w:tcW w:w="625" w:type="pct"/>
            <w:shd w:val="clear" w:color="auto" w:fill="auto"/>
          </w:tcPr>
          <w:p w14:paraId="5D229B33" w14:textId="77777777" w:rsidR="00CA4819" w:rsidRDefault="000730E9">
            <w:pPr>
              <w:spacing w:line="360" w:lineRule="auto"/>
              <w:jc w:val="both"/>
              <w:rPr>
                <w:rFonts w:ascii="Arial" w:hAnsi="Arial" w:cs="Arial"/>
                <w:sz w:val="20"/>
                <w:szCs w:val="20"/>
              </w:rPr>
            </w:pPr>
            <w:r>
              <w:rPr>
                <w:rFonts w:ascii="Arial" w:hAnsi="Arial" w:cs="Arial"/>
                <w:sz w:val="20"/>
                <w:szCs w:val="20"/>
              </w:rPr>
              <w:t>Н1</w:t>
            </w:r>
          </w:p>
        </w:tc>
        <w:tc>
          <w:tcPr>
            <w:tcW w:w="506" w:type="pct"/>
            <w:shd w:val="clear" w:color="auto" w:fill="auto"/>
          </w:tcPr>
          <w:p w14:paraId="13A8D4DD" w14:textId="77777777" w:rsidR="00CA4819" w:rsidRDefault="000730E9">
            <w:pPr>
              <w:spacing w:line="360" w:lineRule="auto"/>
              <w:jc w:val="both"/>
              <w:rPr>
                <w:rFonts w:ascii="Arial" w:hAnsi="Arial" w:cs="Arial"/>
                <w:sz w:val="20"/>
                <w:szCs w:val="20"/>
              </w:rPr>
            </w:pPr>
            <w:r>
              <w:rPr>
                <w:rFonts w:ascii="Arial" w:hAnsi="Arial" w:cs="Arial"/>
                <w:sz w:val="20"/>
                <w:szCs w:val="20"/>
              </w:rPr>
              <w:t>402110</w:t>
            </w:r>
          </w:p>
        </w:tc>
        <w:tc>
          <w:tcPr>
            <w:tcW w:w="1953" w:type="pct"/>
            <w:shd w:val="clear" w:color="auto" w:fill="auto"/>
          </w:tcPr>
          <w:p w14:paraId="4EFAEAE4" w14:textId="77777777" w:rsidR="00CA4819" w:rsidRDefault="000730E9">
            <w:pPr>
              <w:spacing w:line="360" w:lineRule="auto"/>
              <w:jc w:val="both"/>
              <w:rPr>
                <w:rFonts w:ascii="Arial" w:hAnsi="Arial" w:cs="Arial"/>
                <w:sz w:val="20"/>
                <w:szCs w:val="20"/>
              </w:rPr>
            </w:pPr>
            <w:proofErr w:type="spellStart"/>
            <w:r>
              <w:rPr>
                <w:rFonts w:ascii="Arial" w:hAnsi="Arial" w:cs="Arial"/>
                <w:sz w:val="20"/>
                <w:szCs w:val="20"/>
              </w:rPr>
              <w:t>Основни</w:t>
            </w:r>
            <w:proofErr w:type="spellEnd"/>
            <w:r>
              <w:rPr>
                <w:rFonts w:ascii="Arial" w:hAnsi="Arial" w:cs="Arial"/>
                <w:sz w:val="20"/>
                <w:szCs w:val="20"/>
              </w:rPr>
              <w:t xml:space="preserve"> </w:t>
            </w:r>
            <w:proofErr w:type="spellStart"/>
            <w:r>
              <w:rPr>
                <w:rFonts w:ascii="Arial" w:hAnsi="Arial" w:cs="Arial"/>
                <w:sz w:val="20"/>
                <w:szCs w:val="20"/>
              </w:rPr>
              <w:t>придонеси</w:t>
            </w:r>
            <w:proofErr w:type="spellEnd"/>
            <w:r>
              <w:rPr>
                <w:rFonts w:ascii="Arial" w:hAnsi="Arial" w:cs="Arial"/>
                <w:sz w:val="20"/>
                <w:szCs w:val="20"/>
              </w:rPr>
              <w:t xml:space="preserve"> </w:t>
            </w:r>
            <w:proofErr w:type="spellStart"/>
            <w:r>
              <w:rPr>
                <w:rFonts w:ascii="Arial" w:hAnsi="Arial" w:cs="Arial"/>
                <w:sz w:val="20"/>
                <w:szCs w:val="20"/>
              </w:rPr>
              <w:t>за</w:t>
            </w:r>
            <w:proofErr w:type="spellEnd"/>
            <w:r>
              <w:rPr>
                <w:rFonts w:ascii="Arial" w:hAnsi="Arial" w:cs="Arial"/>
                <w:sz w:val="20"/>
                <w:szCs w:val="20"/>
              </w:rPr>
              <w:t xml:space="preserve"> ПИО</w:t>
            </w:r>
          </w:p>
        </w:tc>
        <w:tc>
          <w:tcPr>
            <w:tcW w:w="752" w:type="pct"/>
            <w:shd w:val="clear" w:color="auto" w:fill="auto"/>
          </w:tcPr>
          <w:p w14:paraId="0B12070C" w14:textId="77777777" w:rsidR="00CA4819" w:rsidRDefault="00CA4819" w:rsidP="00ED72C3">
            <w:pPr>
              <w:spacing w:line="360" w:lineRule="auto"/>
              <w:jc w:val="right"/>
              <w:rPr>
                <w:rFonts w:ascii="Arial" w:hAnsi="Arial" w:cs="Arial"/>
                <w:sz w:val="20"/>
                <w:szCs w:val="20"/>
              </w:rPr>
            </w:pPr>
          </w:p>
        </w:tc>
        <w:tc>
          <w:tcPr>
            <w:tcW w:w="793" w:type="pct"/>
            <w:shd w:val="clear" w:color="auto" w:fill="auto"/>
          </w:tcPr>
          <w:p w14:paraId="4DA4FF25" w14:textId="4AB79D09" w:rsidR="00CA4819" w:rsidRPr="00A80EE3" w:rsidRDefault="004C3734" w:rsidP="00ED72C3">
            <w:pPr>
              <w:spacing w:line="360" w:lineRule="auto"/>
              <w:jc w:val="right"/>
              <w:rPr>
                <w:rFonts w:ascii="Arial" w:hAnsi="Arial" w:cs="Arial"/>
                <w:sz w:val="20"/>
                <w:szCs w:val="20"/>
              </w:rPr>
            </w:pPr>
            <w:r>
              <w:rPr>
                <w:rFonts w:ascii="Arial" w:hAnsi="Arial" w:cs="Arial"/>
                <w:sz w:val="20"/>
                <w:szCs w:val="20"/>
                <w:lang w:val="mk-MK"/>
              </w:rPr>
              <w:t>10</w:t>
            </w:r>
            <w:r w:rsidR="00A80EE3">
              <w:rPr>
                <w:rFonts w:ascii="Arial" w:hAnsi="Arial" w:cs="Arial"/>
                <w:sz w:val="20"/>
                <w:szCs w:val="20"/>
              </w:rPr>
              <w:t>6</w:t>
            </w:r>
            <w:r>
              <w:rPr>
                <w:rFonts w:ascii="Arial" w:hAnsi="Arial" w:cs="Arial"/>
                <w:sz w:val="20"/>
                <w:szCs w:val="20"/>
                <w:lang w:val="mk-MK"/>
              </w:rPr>
              <w:t>.</w:t>
            </w:r>
            <w:r w:rsidR="00A80EE3">
              <w:rPr>
                <w:rFonts w:ascii="Arial" w:hAnsi="Arial" w:cs="Arial"/>
                <w:sz w:val="20"/>
                <w:szCs w:val="20"/>
              </w:rPr>
              <w:t>853</w:t>
            </w:r>
            <w:r>
              <w:rPr>
                <w:rFonts w:ascii="Arial" w:hAnsi="Arial" w:cs="Arial"/>
                <w:sz w:val="20"/>
                <w:szCs w:val="20"/>
                <w:lang w:val="mk-MK"/>
              </w:rPr>
              <w:t>.</w:t>
            </w:r>
            <w:r w:rsidR="00A80EE3">
              <w:rPr>
                <w:rFonts w:ascii="Arial" w:hAnsi="Arial" w:cs="Arial"/>
                <w:sz w:val="20"/>
                <w:szCs w:val="20"/>
              </w:rPr>
              <w:t>688</w:t>
            </w:r>
          </w:p>
        </w:tc>
      </w:tr>
      <w:tr w:rsidR="00CA4819" w14:paraId="59C51C8D" w14:textId="77777777">
        <w:tc>
          <w:tcPr>
            <w:tcW w:w="370" w:type="pct"/>
            <w:shd w:val="clear" w:color="auto" w:fill="auto"/>
          </w:tcPr>
          <w:p w14:paraId="362B85F4" w14:textId="1B9796D3" w:rsidR="00CA4819" w:rsidRPr="00CF27BE" w:rsidRDefault="00CF27BE">
            <w:pPr>
              <w:spacing w:line="360" w:lineRule="auto"/>
              <w:jc w:val="both"/>
              <w:rPr>
                <w:rFonts w:ascii="Arial" w:hAnsi="Arial" w:cs="Arial"/>
                <w:sz w:val="20"/>
                <w:szCs w:val="20"/>
                <w:lang w:val="mk-MK"/>
              </w:rPr>
            </w:pPr>
            <w:r>
              <w:rPr>
                <w:rFonts w:ascii="Arial" w:hAnsi="Arial" w:cs="Arial"/>
                <w:sz w:val="20"/>
                <w:szCs w:val="20"/>
                <w:lang w:val="mk-MK"/>
              </w:rPr>
              <w:t>5</w:t>
            </w:r>
          </w:p>
        </w:tc>
        <w:tc>
          <w:tcPr>
            <w:tcW w:w="625" w:type="pct"/>
            <w:shd w:val="clear" w:color="auto" w:fill="auto"/>
          </w:tcPr>
          <w:p w14:paraId="3EBEC226" w14:textId="77777777" w:rsidR="00CA4819" w:rsidRDefault="000730E9">
            <w:pPr>
              <w:spacing w:line="360" w:lineRule="auto"/>
              <w:jc w:val="both"/>
              <w:rPr>
                <w:rFonts w:ascii="Arial" w:hAnsi="Arial" w:cs="Arial"/>
                <w:sz w:val="20"/>
                <w:szCs w:val="20"/>
              </w:rPr>
            </w:pPr>
            <w:r>
              <w:rPr>
                <w:rFonts w:ascii="Arial" w:hAnsi="Arial" w:cs="Arial"/>
                <w:sz w:val="20"/>
                <w:szCs w:val="20"/>
              </w:rPr>
              <w:t>Н1</w:t>
            </w:r>
          </w:p>
        </w:tc>
        <w:tc>
          <w:tcPr>
            <w:tcW w:w="506" w:type="pct"/>
            <w:shd w:val="clear" w:color="auto" w:fill="auto"/>
          </w:tcPr>
          <w:p w14:paraId="372B03D9" w14:textId="77777777" w:rsidR="00CA4819" w:rsidRDefault="000730E9">
            <w:pPr>
              <w:spacing w:line="360" w:lineRule="auto"/>
              <w:jc w:val="both"/>
              <w:rPr>
                <w:rFonts w:ascii="Arial" w:hAnsi="Arial" w:cs="Arial"/>
                <w:sz w:val="20"/>
                <w:szCs w:val="20"/>
              </w:rPr>
            </w:pPr>
            <w:r>
              <w:rPr>
                <w:rFonts w:ascii="Arial" w:hAnsi="Arial" w:cs="Arial"/>
                <w:sz w:val="20"/>
                <w:szCs w:val="20"/>
              </w:rPr>
              <w:t>402210</w:t>
            </w:r>
          </w:p>
        </w:tc>
        <w:tc>
          <w:tcPr>
            <w:tcW w:w="1953" w:type="pct"/>
            <w:shd w:val="clear" w:color="auto" w:fill="auto"/>
          </w:tcPr>
          <w:p w14:paraId="083F5FB9" w14:textId="77777777" w:rsidR="00CA4819" w:rsidRDefault="000730E9">
            <w:pPr>
              <w:spacing w:line="360" w:lineRule="auto"/>
              <w:jc w:val="both"/>
              <w:rPr>
                <w:rFonts w:ascii="Arial" w:hAnsi="Arial" w:cs="Arial"/>
                <w:sz w:val="20"/>
                <w:szCs w:val="20"/>
              </w:rPr>
            </w:pPr>
            <w:proofErr w:type="spellStart"/>
            <w:r>
              <w:rPr>
                <w:rFonts w:ascii="Arial" w:hAnsi="Arial" w:cs="Arial"/>
                <w:sz w:val="20"/>
                <w:szCs w:val="20"/>
              </w:rPr>
              <w:t>Основни</w:t>
            </w:r>
            <w:proofErr w:type="spellEnd"/>
            <w:r>
              <w:rPr>
                <w:rFonts w:ascii="Arial" w:hAnsi="Arial" w:cs="Arial"/>
                <w:sz w:val="20"/>
                <w:szCs w:val="20"/>
              </w:rPr>
              <w:t xml:space="preserve"> </w:t>
            </w:r>
            <w:proofErr w:type="spellStart"/>
            <w:r>
              <w:rPr>
                <w:rFonts w:ascii="Arial" w:hAnsi="Arial" w:cs="Arial"/>
                <w:sz w:val="20"/>
                <w:szCs w:val="20"/>
              </w:rPr>
              <w:t>придонеси</w:t>
            </w:r>
            <w:proofErr w:type="spellEnd"/>
            <w:r>
              <w:rPr>
                <w:rFonts w:ascii="Arial" w:hAnsi="Arial" w:cs="Arial"/>
                <w:sz w:val="20"/>
                <w:szCs w:val="20"/>
              </w:rPr>
              <w:t xml:space="preserve"> </w:t>
            </w:r>
            <w:proofErr w:type="spellStart"/>
            <w:r>
              <w:rPr>
                <w:rFonts w:ascii="Arial" w:hAnsi="Arial" w:cs="Arial"/>
                <w:sz w:val="20"/>
                <w:szCs w:val="20"/>
              </w:rPr>
              <w:t>за</w:t>
            </w:r>
            <w:proofErr w:type="spellEnd"/>
            <w:r>
              <w:rPr>
                <w:rFonts w:ascii="Arial" w:hAnsi="Arial" w:cs="Arial"/>
                <w:sz w:val="20"/>
                <w:szCs w:val="20"/>
              </w:rPr>
              <w:t xml:space="preserve"> </w:t>
            </w:r>
            <w:proofErr w:type="spellStart"/>
            <w:r>
              <w:rPr>
                <w:rFonts w:ascii="Arial" w:hAnsi="Arial" w:cs="Arial"/>
                <w:sz w:val="20"/>
                <w:szCs w:val="20"/>
              </w:rPr>
              <w:t>здравство</w:t>
            </w:r>
            <w:proofErr w:type="spellEnd"/>
          </w:p>
        </w:tc>
        <w:tc>
          <w:tcPr>
            <w:tcW w:w="752" w:type="pct"/>
            <w:shd w:val="clear" w:color="auto" w:fill="auto"/>
          </w:tcPr>
          <w:p w14:paraId="0247DF0E" w14:textId="77777777" w:rsidR="00CA4819" w:rsidRDefault="00CA4819" w:rsidP="00ED72C3">
            <w:pPr>
              <w:spacing w:line="360" w:lineRule="auto"/>
              <w:jc w:val="right"/>
              <w:rPr>
                <w:rFonts w:ascii="Arial" w:hAnsi="Arial" w:cs="Arial"/>
                <w:sz w:val="20"/>
                <w:szCs w:val="20"/>
              </w:rPr>
            </w:pPr>
          </w:p>
        </w:tc>
        <w:tc>
          <w:tcPr>
            <w:tcW w:w="793" w:type="pct"/>
            <w:shd w:val="clear" w:color="auto" w:fill="auto"/>
          </w:tcPr>
          <w:p w14:paraId="1A44BAF6" w14:textId="2A6D2B83" w:rsidR="00CA4819" w:rsidRPr="00A80EE3" w:rsidRDefault="001D2EAC" w:rsidP="00ED72C3">
            <w:pPr>
              <w:spacing w:line="360" w:lineRule="auto"/>
              <w:jc w:val="right"/>
              <w:rPr>
                <w:rFonts w:ascii="Arial" w:hAnsi="Arial" w:cs="Arial"/>
                <w:sz w:val="20"/>
                <w:szCs w:val="20"/>
              </w:rPr>
            </w:pPr>
            <w:r>
              <w:rPr>
                <w:rFonts w:ascii="Arial" w:hAnsi="Arial" w:cs="Arial"/>
                <w:sz w:val="20"/>
                <w:szCs w:val="20"/>
                <w:lang w:val="mk-MK"/>
              </w:rPr>
              <w:t>4</w:t>
            </w:r>
            <w:r w:rsidR="00A80EE3">
              <w:rPr>
                <w:rFonts w:ascii="Arial" w:hAnsi="Arial" w:cs="Arial"/>
                <w:sz w:val="20"/>
                <w:szCs w:val="20"/>
              </w:rPr>
              <w:t>2</w:t>
            </w:r>
            <w:r w:rsidR="004C3734">
              <w:rPr>
                <w:rFonts w:ascii="Arial" w:hAnsi="Arial" w:cs="Arial"/>
                <w:sz w:val="20"/>
                <w:szCs w:val="20"/>
                <w:lang w:val="mk-MK"/>
              </w:rPr>
              <w:t>.</w:t>
            </w:r>
            <w:r w:rsidR="00A80EE3">
              <w:rPr>
                <w:rFonts w:ascii="Arial" w:hAnsi="Arial" w:cs="Arial"/>
                <w:sz w:val="20"/>
                <w:szCs w:val="20"/>
              </w:rPr>
              <w:t>62</w:t>
            </w:r>
            <w:r w:rsidR="004C3734">
              <w:rPr>
                <w:rFonts w:ascii="Arial" w:hAnsi="Arial" w:cs="Arial"/>
                <w:sz w:val="20"/>
                <w:szCs w:val="20"/>
                <w:lang w:val="mk-MK"/>
              </w:rPr>
              <w:t>7.</w:t>
            </w:r>
            <w:r w:rsidR="00A80EE3">
              <w:rPr>
                <w:rFonts w:ascii="Arial" w:hAnsi="Arial" w:cs="Arial"/>
                <w:sz w:val="20"/>
                <w:szCs w:val="20"/>
              </w:rPr>
              <w:t>588</w:t>
            </w:r>
          </w:p>
        </w:tc>
      </w:tr>
      <w:tr w:rsidR="00CA4819" w14:paraId="099A6302" w14:textId="77777777">
        <w:tc>
          <w:tcPr>
            <w:tcW w:w="370" w:type="pct"/>
            <w:shd w:val="clear" w:color="auto" w:fill="auto"/>
          </w:tcPr>
          <w:p w14:paraId="79E52C01" w14:textId="0C091471" w:rsidR="00CA4819" w:rsidRPr="00CF27BE" w:rsidRDefault="00CF27BE">
            <w:pPr>
              <w:spacing w:line="360" w:lineRule="auto"/>
              <w:jc w:val="both"/>
              <w:rPr>
                <w:rFonts w:ascii="Arial" w:hAnsi="Arial" w:cs="Arial"/>
                <w:sz w:val="20"/>
                <w:szCs w:val="20"/>
                <w:lang w:val="mk-MK"/>
              </w:rPr>
            </w:pPr>
            <w:r>
              <w:rPr>
                <w:rFonts w:ascii="Arial" w:hAnsi="Arial" w:cs="Arial"/>
                <w:sz w:val="20"/>
                <w:szCs w:val="20"/>
                <w:lang w:val="mk-MK"/>
              </w:rPr>
              <w:t>6</w:t>
            </w:r>
          </w:p>
        </w:tc>
        <w:tc>
          <w:tcPr>
            <w:tcW w:w="625" w:type="pct"/>
            <w:shd w:val="clear" w:color="auto" w:fill="auto"/>
          </w:tcPr>
          <w:p w14:paraId="67D619F2" w14:textId="77777777" w:rsidR="00CA4819" w:rsidRDefault="000730E9">
            <w:pPr>
              <w:spacing w:line="360" w:lineRule="auto"/>
              <w:jc w:val="both"/>
              <w:rPr>
                <w:rFonts w:ascii="Arial" w:hAnsi="Arial" w:cs="Arial"/>
                <w:sz w:val="20"/>
                <w:szCs w:val="20"/>
              </w:rPr>
            </w:pPr>
            <w:r>
              <w:rPr>
                <w:rFonts w:ascii="Arial" w:hAnsi="Arial" w:cs="Arial"/>
                <w:sz w:val="20"/>
                <w:szCs w:val="20"/>
              </w:rPr>
              <w:t>Н1</w:t>
            </w:r>
          </w:p>
        </w:tc>
        <w:tc>
          <w:tcPr>
            <w:tcW w:w="506" w:type="pct"/>
            <w:shd w:val="clear" w:color="auto" w:fill="auto"/>
          </w:tcPr>
          <w:p w14:paraId="1BAE5539" w14:textId="77777777" w:rsidR="00CA4819" w:rsidRDefault="000730E9">
            <w:pPr>
              <w:spacing w:line="360" w:lineRule="auto"/>
              <w:jc w:val="both"/>
              <w:rPr>
                <w:rFonts w:ascii="Arial" w:hAnsi="Arial" w:cs="Arial"/>
                <w:sz w:val="20"/>
                <w:szCs w:val="20"/>
              </w:rPr>
            </w:pPr>
            <w:r>
              <w:rPr>
                <w:rFonts w:ascii="Arial" w:hAnsi="Arial" w:cs="Arial"/>
                <w:sz w:val="20"/>
                <w:szCs w:val="20"/>
              </w:rPr>
              <w:t>402220</w:t>
            </w:r>
          </w:p>
        </w:tc>
        <w:tc>
          <w:tcPr>
            <w:tcW w:w="1953" w:type="pct"/>
            <w:shd w:val="clear" w:color="auto" w:fill="auto"/>
          </w:tcPr>
          <w:p w14:paraId="0A082C4D" w14:textId="77777777" w:rsidR="00CA4819" w:rsidRDefault="000730E9">
            <w:pPr>
              <w:spacing w:line="360" w:lineRule="auto"/>
              <w:jc w:val="both"/>
              <w:rPr>
                <w:rFonts w:ascii="Arial" w:hAnsi="Arial" w:cs="Arial"/>
                <w:sz w:val="20"/>
                <w:szCs w:val="20"/>
              </w:rPr>
            </w:pPr>
            <w:proofErr w:type="spellStart"/>
            <w:r>
              <w:rPr>
                <w:rFonts w:ascii="Arial" w:hAnsi="Arial" w:cs="Arial"/>
                <w:sz w:val="20"/>
                <w:szCs w:val="20"/>
              </w:rPr>
              <w:t>Основен</w:t>
            </w:r>
            <w:proofErr w:type="spellEnd"/>
            <w:r>
              <w:rPr>
                <w:rFonts w:ascii="Arial" w:hAnsi="Arial" w:cs="Arial"/>
                <w:sz w:val="20"/>
                <w:szCs w:val="20"/>
              </w:rPr>
              <w:t xml:space="preserve"> </w:t>
            </w:r>
            <w:proofErr w:type="spellStart"/>
            <w:r>
              <w:rPr>
                <w:rFonts w:ascii="Arial" w:hAnsi="Arial" w:cs="Arial"/>
                <w:sz w:val="20"/>
                <w:szCs w:val="20"/>
              </w:rPr>
              <w:t>придонес</w:t>
            </w:r>
            <w:proofErr w:type="spellEnd"/>
            <w:r>
              <w:rPr>
                <w:rFonts w:ascii="Arial" w:hAnsi="Arial" w:cs="Arial"/>
                <w:sz w:val="20"/>
                <w:szCs w:val="20"/>
              </w:rPr>
              <w:t xml:space="preserve"> </w:t>
            </w:r>
            <w:proofErr w:type="spellStart"/>
            <w:r>
              <w:rPr>
                <w:rFonts w:ascii="Arial" w:hAnsi="Arial" w:cs="Arial"/>
                <w:sz w:val="20"/>
                <w:szCs w:val="20"/>
              </w:rPr>
              <w:t>за</w:t>
            </w:r>
            <w:proofErr w:type="spellEnd"/>
            <w:r>
              <w:rPr>
                <w:rFonts w:ascii="Arial" w:hAnsi="Arial" w:cs="Arial"/>
                <w:sz w:val="20"/>
                <w:szCs w:val="20"/>
              </w:rPr>
              <w:t xml:space="preserve"> </w:t>
            </w:r>
            <w:proofErr w:type="spellStart"/>
            <w:r>
              <w:rPr>
                <w:rFonts w:ascii="Arial" w:hAnsi="Arial" w:cs="Arial"/>
                <w:sz w:val="20"/>
                <w:szCs w:val="20"/>
              </w:rPr>
              <w:t>професионално</w:t>
            </w:r>
            <w:proofErr w:type="spellEnd"/>
            <w:r>
              <w:rPr>
                <w:rFonts w:ascii="Arial" w:hAnsi="Arial" w:cs="Arial"/>
                <w:sz w:val="20"/>
                <w:szCs w:val="20"/>
              </w:rPr>
              <w:t xml:space="preserve"> </w:t>
            </w:r>
            <w:proofErr w:type="spellStart"/>
            <w:r>
              <w:rPr>
                <w:rFonts w:ascii="Arial" w:hAnsi="Arial" w:cs="Arial"/>
                <w:sz w:val="20"/>
                <w:szCs w:val="20"/>
              </w:rPr>
              <w:t>заболување</w:t>
            </w:r>
            <w:proofErr w:type="spellEnd"/>
          </w:p>
        </w:tc>
        <w:tc>
          <w:tcPr>
            <w:tcW w:w="752" w:type="pct"/>
            <w:shd w:val="clear" w:color="auto" w:fill="auto"/>
          </w:tcPr>
          <w:p w14:paraId="7698291C" w14:textId="77777777" w:rsidR="00CA4819" w:rsidRDefault="00CA4819" w:rsidP="00ED72C3">
            <w:pPr>
              <w:spacing w:line="360" w:lineRule="auto"/>
              <w:jc w:val="right"/>
              <w:rPr>
                <w:rFonts w:ascii="Arial" w:hAnsi="Arial" w:cs="Arial"/>
                <w:sz w:val="20"/>
                <w:szCs w:val="20"/>
              </w:rPr>
            </w:pPr>
          </w:p>
        </w:tc>
        <w:tc>
          <w:tcPr>
            <w:tcW w:w="793" w:type="pct"/>
            <w:shd w:val="clear" w:color="auto" w:fill="auto"/>
          </w:tcPr>
          <w:p w14:paraId="466E1EA4" w14:textId="665F288E" w:rsidR="00CA4819" w:rsidRPr="00A80EE3" w:rsidRDefault="00EF2389" w:rsidP="00ED72C3">
            <w:pPr>
              <w:spacing w:line="360" w:lineRule="auto"/>
              <w:jc w:val="right"/>
              <w:rPr>
                <w:rFonts w:ascii="Arial" w:hAnsi="Arial" w:cs="Arial"/>
                <w:sz w:val="20"/>
                <w:szCs w:val="20"/>
              </w:rPr>
            </w:pPr>
            <w:r>
              <w:rPr>
                <w:rFonts w:ascii="Arial" w:hAnsi="Arial" w:cs="Arial"/>
                <w:sz w:val="20"/>
                <w:szCs w:val="20"/>
              </w:rPr>
              <w:t xml:space="preserve"> </w:t>
            </w:r>
            <w:r w:rsidR="000306A0">
              <w:rPr>
                <w:rFonts w:ascii="Arial" w:hAnsi="Arial" w:cs="Arial"/>
                <w:sz w:val="20"/>
                <w:szCs w:val="20"/>
                <w:lang w:val="mk-MK"/>
              </w:rPr>
              <w:t>2</w:t>
            </w:r>
            <w:r>
              <w:rPr>
                <w:rFonts w:ascii="Arial" w:hAnsi="Arial" w:cs="Arial"/>
                <w:sz w:val="20"/>
                <w:szCs w:val="20"/>
              </w:rPr>
              <w:t>.</w:t>
            </w:r>
            <w:r w:rsidR="000306A0">
              <w:rPr>
                <w:rFonts w:ascii="Arial" w:hAnsi="Arial" w:cs="Arial"/>
                <w:sz w:val="20"/>
                <w:szCs w:val="20"/>
                <w:lang w:val="mk-MK"/>
              </w:rPr>
              <w:t>8</w:t>
            </w:r>
            <w:r w:rsidR="00A80EE3">
              <w:rPr>
                <w:rFonts w:ascii="Arial" w:hAnsi="Arial" w:cs="Arial"/>
                <w:sz w:val="20"/>
                <w:szCs w:val="20"/>
              </w:rPr>
              <w:t>40</w:t>
            </w:r>
            <w:r w:rsidR="004C3734">
              <w:rPr>
                <w:rFonts w:ascii="Arial" w:hAnsi="Arial" w:cs="Arial"/>
                <w:sz w:val="20"/>
                <w:szCs w:val="20"/>
                <w:lang w:val="mk-MK"/>
              </w:rPr>
              <w:t>.</w:t>
            </w:r>
            <w:r w:rsidR="00A80EE3">
              <w:rPr>
                <w:rFonts w:ascii="Arial" w:hAnsi="Arial" w:cs="Arial"/>
                <w:sz w:val="20"/>
                <w:szCs w:val="20"/>
              </w:rPr>
              <w:t>904</w:t>
            </w:r>
          </w:p>
        </w:tc>
      </w:tr>
      <w:tr w:rsidR="00CA4819" w14:paraId="0D17B871" w14:textId="77777777">
        <w:tc>
          <w:tcPr>
            <w:tcW w:w="370" w:type="pct"/>
            <w:shd w:val="clear" w:color="auto" w:fill="auto"/>
          </w:tcPr>
          <w:p w14:paraId="02D4E6A6" w14:textId="6BB93307" w:rsidR="00CA4819" w:rsidRPr="00CF27BE" w:rsidRDefault="00CF27BE">
            <w:pPr>
              <w:spacing w:line="360" w:lineRule="auto"/>
              <w:jc w:val="both"/>
              <w:rPr>
                <w:rFonts w:ascii="Arial" w:hAnsi="Arial" w:cs="Arial"/>
                <w:sz w:val="20"/>
                <w:szCs w:val="20"/>
                <w:lang w:val="mk-MK"/>
              </w:rPr>
            </w:pPr>
            <w:r>
              <w:rPr>
                <w:rFonts w:ascii="Arial" w:hAnsi="Arial" w:cs="Arial"/>
                <w:sz w:val="20"/>
                <w:szCs w:val="20"/>
                <w:lang w:val="mk-MK"/>
              </w:rPr>
              <w:t>7</w:t>
            </w:r>
          </w:p>
        </w:tc>
        <w:tc>
          <w:tcPr>
            <w:tcW w:w="625" w:type="pct"/>
            <w:shd w:val="clear" w:color="auto" w:fill="auto"/>
          </w:tcPr>
          <w:p w14:paraId="3CA11425" w14:textId="77777777" w:rsidR="00CA4819" w:rsidRDefault="000730E9">
            <w:pPr>
              <w:spacing w:line="360" w:lineRule="auto"/>
              <w:jc w:val="both"/>
              <w:rPr>
                <w:rFonts w:ascii="Arial" w:hAnsi="Arial" w:cs="Arial"/>
                <w:sz w:val="20"/>
                <w:szCs w:val="20"/>
              </w:rPr>
            </w:pPr>
            <w:r>
              <w:rPr>
                <w:rFonts w:ascii="Arial" w:hAnsi="Arial" w:cs="Arial"/>
                <w:sz w:val="20"/>
                <w:szCs w:val="20"/>
              </w:rPr>
              <w:t>Н1</w:t>
            </w:r>
          </w:p>
        </w:tc>
        <w:tc>
          <w:tcPr>
            <w:tcW w:w="506" w:type="pct"/>
            <w:shd w:val="clear" w:color="auto" w:fill="auto"/>
          </w:tcPr>
          <w:p w14:paraId="0A8E9EDF" w14:textId="77777777" w:rsidR="00CA4819" w:rsidRDefault="000730E9">
            <w:pPr>
              <w:spacing w:line="360" w:lineRule="auto"/>
              <w:jc w:val="both"/>
              <w:rPr>
                <w:rFonts w:ascii="Arial" w:hAnsi="Arial" w:cs="Arial"/>
                <w:sz w:val="20"/>
                <w:szCs w:val="20"/>
              </w:rPr>
            </w:pPr>
            <w:r>
              <w:rPr>
                <w:rFonts w:ascii="Arial" w:hAnsi="Arial" w:cs="Arial"/>
                <w:sz w:val="20"/>
                <w:szCs w:val="20"/>
              </w:rPr>
              <w:t>402310</w:t>
            </w:r>
          </w:p>
        </w:tc>
        <w:tc>
          <w:tcPr>
            <w:tcW w:w="1953" w:type="pct"/>
            <w:shd w:val="clear" w:color="auto" w:fill="auto"/>
          </w:tcPr>
          <w:p w14:paraId="1C7189CF" w14:textId="77777777" w:rsidR="00CA4819" w:rsidRDefault="000730E9">
            <w:pPr>
              <w:spacing w:line="360" w:lineRule="auto"/>
              <w:jc w:val="both"/>
              <w:rPr>
                <w:rFonts w:ascii="Arial" w:hAnsi="Arial" w:cs="Arial"/>
                <w:sz w:val="20"/>
                <w:szCs w:val="20"/>
              </w:rPr>
            </w:pPr>
            <w:proofErr w:type="spellStart"/>
            <w:r>
              <w:rPr>
                <w:rFonts w:ascii="Arial" w:hAnsi="Arial" w:cs="Arial"/>
                <w:sz w:val="20"/>
                <w:szCs w:val="20"/>
              </w:rPr>
              <w:t>Основни</w:t>
            </w:r>
            <w:proofErr w:type="spellEnd"/>
            <w:r>
              <w:rPr>
                <w:rFonts w:ascii="Arial" w:hAnsi="Arial" w:cs="Arial"/>
                <w:sz w:val="20"/>
                <w:szCs w:val="20"/>
              </w:rPr>
              <w:t xml:space="preserve"> </w:t>
            </w:r>
            <w:proofErr w:type="spellStart"/>
            <w:r>
              <w:rPr>
                <w:rFonts w:ascii="Arial" w:hAnsi="Arial" w:cs="Arial"/>
                <w:sz w:val="20"/>
                <w:szCs w:val="20"/>
              </w:rPr>
              <w:t>придонеси</w:t>
            </w:r>
            <w:proofErr w:type="spellEnd"/>
            <w:r>
              <w:rPr>
                <w:rFonts w:ascii="Arial" w:hAnsi="Arial" w:cs="Arial"/>
                <w:sz w:val="20"/>
                <w:szCs w:val="20"/>
              </w:rPr>
              <w:t xml:space="preserve"> </w:t>
            </w:r>
            <w:proofErr w:type="spellStart"/>
            <w:r>
              <w:rPr>
                <w:rFonts w:ascii="Arial" w:hAnsi="Arial" w:cs="Arial"/>
                <w:sz w:val="20"/>
                <w:szCs w:val="20"/>
              </w:rPr>
              <w:t>до</w:t>
            </w:r>
            <w:proofErr w:type="spellEnd"/>
            <w:r>
              <w:rPr>
                <w:rFonts w:ascii="Arial" w:hAnsi="Arial" w:cs="Arial"/>
                <w:sz w:val="20"/>
                <w:szCs w:val="20"/>
              </w:rPr>
              <w:t xml:space="preserve"> </w:t>
            </w:r>
            <w:proofErr w:type="spellStart"/>
            <w:r>
              <w:rPr>
                <w:rFonts w:ascii="Arial" w:hAnsi="Arial" w:cs="Arial"/>
                <w:sz w:val="20"/>
                <w:szCs w:val="20"/>
              </w:rPr>
              <w:t>Агенцијата</w:t>
            </w:r>
            <w:proofErr w:type="spellEnd"/>
            <w:r>
              <w:rPr>
                <w:rFonts w:ascii="Arial" w:hAnsi="Arial" w:cs="Arial"/>
                <w:sz w:val="20"/>
                <w:szCs w:val="20"/>
              </w:rPr>
              <w:t xml:space="preserve"> </w:t>
            </w:r>
            <w:proofErr w:type="spellStart"/>
            <w:r>
              <w:rPr>
                <w:rFonts w:ascii="Arial" w:hAnsi="Arial" w:cs="Arial"/>
                <w:sz w:val="20"/>
                <w:szCs w:val="20"/>
              </w:rPr>
              <w:t>за</w:t>
            </w:r>
            <w:proofErr w:type="spellEnd"/>
            <w:r>
              <w:rPr>
                <w:rFonts w:ascii="Arial" w:hAnsi="Arial" w:cs="Arial"/>
                <w:sz w:val="20"/>
                <w:szCs w:val="20"/>
              </w:rPr>
              <w:t xml:space="preserve"> </w:t>
            </w:r>
            <w:proofErr w:type="spellStart"/>
            <w:r>
              <w:rPr>
                <w:rFonts w:ascii="Arial" w:hAnsi="Arial" w:cs="Arial"/>
                <w:sz w:val="20"/>
                <w:szCs w:val="20"/>
              </w:rPr>
              <w:t>вработување</w:t>
            </w:r>
            <w:proofErr w:type="spellEnd"/>
          </w:p>
        </w:tc>
        <w:tc>
          <w:tcPr>
            <w:tcW w:w="752" w:type="pct"/>
            <w:shd w:val="clear" w:color="auto" w:fill="auto"/>
          </w:tcPr>
          <w:p w14:paraId="4AC097E6" w14:textId="77777777" w:rsidR="00CA4819" w:rsidRDefault="00CA4819" w:rsidP="00ED72C3">
            <w:pPr>
              <w:spacing w:line="360" w:lineRule="auto"/>
              <w:jc w:val="right"/>
              <w:rPr>
                <w:rFonts w:ascii="Arial" w:hAnsi="Arial" w:cs="Arial"/>
                <w:sz w:val="20"/>
                <w:szCs w:val="20"/>
              </w:rPr>
            </w:pPr>
          </w:p>
        </w:tc>
        <w:tc>
          <w:tcPr>
            <w:tcW w:w="793" w:type="pct"/>
            <w:shd w:val="clear" w:color="auto" w:fill="auto"/>
          </w:tcPr>
          <w:p w14:paraId="59903A41" w14:textId="6CBA96D5" w:rsidR="00CA4819" w:rsidRPr="00A80EE3" w:rsidRDefault="00EF2389" w:rsidP="00ED72C3">
            <w:pPr>
              <w:spacing w:line="360" w:lineRule="auto"/>
              <w:jc w:val="right"/>
              <w:rPr>
                <w:rFonts w:ascii="Arial" w:hAnsi="Arial" w:cs="Arial"/>
                <w:sz w:val="20"/>
                <w:szCs w:val="20"/>
              </w:rPr>
            </w:pPr>
            <w:r>
              <w:rPr>
                <w:rFonts w:ascii="Arial" w:hAnsi="Arial" w:cs="Arial"/>
                <w:sz w:val="20"/>
                <w:szCs w:val="20"/>
              </w:rPr>
              <w:t xml:space="preserve"> </w:t>
            </w:r>
            <w:r w:rsidR="004C3734">
              <w:rPr>
                <w:rFonts w:ascii="Arial" w:hAnsi="Arial" w:cs="Arial"/>
                <w:sz w:val="20"/>
                <w:szCs w:val="20"/>
                <w:lang w:val="mk-MK"/>
              </w:rPr>
              <w:t>6.</w:t>
            </w:r>
            <w:r w:rsidR="00A80EE3">
              <w:rPr>
                <w:rFonts w:ascii="Arial" w:hAnsi="Arial" w:cs="Arial"/>
                <w:sz w:val="20"/>
                <w:szCs w:val="20"/>
              </w:rPr>
              <w:t>819</w:t>
            </w:r>
            <w:r w:rsidR="004C3734">
              <w:rPr>
                <w:rFonts w:ascii="Arial" w:hAnsi="Arial" w:cs="Arial"/>
                <w:sz w:val="20"/>
                <w:szCs w:val="20"/>
                <w:lang w:val="mk-MK"/>
              </w:rPr>
              <w:t>.</w:t>
            </w:r>
            <w:r w:rsidR="00A80EE3">
              <w:rPr>
                <w:rFonts w:ascii="Arial" w:hAnsi="Arial" w:cs="Arial"/>
                <w:sz w:val="20"/>
                <w:szCs w:val="20"/>
              </w:rPr>
              <w:t>804</w:t>
            </w:r>
          </w:p>
        </w:tc>
      </w:tr>
      <w:tr w:rsidR="004C3734" w14:paraId="5416D232" w14:textId="77777777">
        <w:tc>
          <w:tcPr>
            <w:tcW w:w="370" w:type="pct"/>
            <w:shd w:val="clear" w:color="auto" w:fill="auto"/>
          </w:tcPr>
          <w:p w14:paraId="72FA7ABE" w14:textId="3AE7746D" w:rsidR="004C3734" w:rsidRPr="00CF27BE" w:rsidRDefault="00CF27BE">
            <w:pPr>
              <w:spacing w:line="360" w:lineRule="auto"/>
              <w:jc w:val="both"/>
              <w:rPr>
                <w:rFonts w:ascii="Arial" w:hAnsi="Arial" w:cs="Arial"/>
                <w:sz w:val="20"/>
                <w:szCs w:val="20"/>
                <w:lang w:val="mk-MK"/>
              </w:rPr>
            </w:pPr>
            <w:r>
              <w:rPr>
                <w:rFonts w:ascii="Arial" w:hAnsi="Arial" w:cs="Arial"/>
                <w:sz w:val="20"/>
                <w:szCs w:val="20"/>
                <w:lang w:val="mk-MK"/>
              </w:rPr>
              <w:t>8</w:t>
            </w:r>
          </w:p>
        </w:tc>
        <w:tc>
          <w:tcPr>
            <w:tcW w:w="625" w:type="pct"/>
            <w:shd w:val="clear" w:color="auto" w:fill="auto"/>
          </w:tcPr>
          <w:p w14:paraId="0E43BD38" w14:textId="03C36E8C" w:rsidR="004C3734" w:rsidRPr="004C3734" w:rsidRDefault="004C3734">
            <w:pPr>
              <w:spacing w:line="360" w:lineRule="auto"/>
              <w:jc w:val="both"/>
              <w:rPr>
                <w:rFonts w:ascii="Arial" w:hAnsi="Arial" w:cs="Arial"/>
                <w:sz w:val="20"/>
                <w:szCs w:val="20"/>
                <w:lang w:val="mk-MK"/>
              </w:rPr>
            </w:pPr>
            <w:r>
              <w:rPr>
                <w:rFonts w:ascii="Arial" w:hAnsi="Arial" w:cs="Arial"/>
                <w:sz w:val="20"/>
                <w:szCs w:val="20"/>
                <w:lang w:val="mk-MK"/>
              </w:rPr>
              <w:t>Н1</w:t>
            </w:r>
          </w:p>
        </w:tc>
        <w:tc>
          <w:tcPr>
            <w:tcW w:w="506" w:type="pct"/>
            <w:shd w:val="clear" w:color="auto" w:fill="auto"/>
          </w:tcPr>
          <w:p w14:paraId="57BEB9ED" w14:textId="16C153B1" w:rsidR="004C3734" w:rsidRPr="004C3734" w:rsidRDefault="004C3734">
            <w:pPr>
              <w:spacing w:line="360" w:lineRule="auto"/>
              <w:jc w:val="both"/>
              <w:rPr>
                <w:rFonts w:ascii="Arial" w:hAnsi="Arial" w:cs="Arial"/>
                <w:sz w:val="20"/>
                <w:szCs w:val="20"/>
                <w:lang w:val="mk-MK"/>
              </w:rPr>
            </w:pPr>
            <w:r>
              <w:rPr>
                <w:rFonts w:ascii="Arial" w:hAnsi="Arial" w:cs="Arial"/>
                <w:sz w:val="20"/>
                <w:szCs w:val="20"/>
                <w:lang w:val="mk-MK"/>
              </w:rPr>
              <w:t>404110</w:t>
            </w:r>
          </w:p>
        </w:tc>
        <w:tc>
          <w:tcPr>
            <w:tcW w:w="1953" w:type="pct"/>
            <w:shd w:val="clear" w:color="auto" w:fill="auto"/>
          </w:tcPr>
          <w:p w14:paraId="4AEF95DC" w14:textId="50200C9B" w:rsidR="004C3734" w:rsidRPr="004C3734" w:rsidRDefault="004C3734">
            <w:pPr>
              <w:spacing w:line="360" w:lineRule="auto"/>
              <w:jc w:val="both"/>
              <w:rPr>
                <w:rFonts w:ascii="Arial" w:hAnsi="Arial" w:cs="Arial"/>
                <w:sz w:val="20"/>
                <w:szCs w:val="20"/>
                <w:lang w:val="mk-MK"/>
              </w:rPr>
            </w:pPr>
            <w:r>
              <w:rPr>
                <w:rFonts w:ascii="Arial" w:hAnsi="Arial" w:cs="Arial"/>
                <w:sz w:val="20"/>
                <w:szCs w:val="20"/>
                <w:lang w:val="mk-MK"/>
              </w:rPr>
              <w:t>Надомест за годишен одмор</w:t>
            </w:r>
          </w:p>
        </w:tc>
        <w:tc>
          <w:tcPr>
            <w:tcW w:w="752" w:type="pct"/>
            <w:shd w:val="clear" w:color="auto" w:fill="auto"/>
          </w:tcPr>
          <w:p w14:paraId="6454EDD0" w14:textId="27E3DAE9" w:rsidR="004C3734" w:rsidRPr="004C3734" w:rsidRDefault="004C3734" w:rsidP="00ED72C3">
            <w:pPr>
              <w:spacing w:line="360" w:lineRule="auto"/>
              <w:jc w:val="right"/>
              <w:rPr>
                <w:rFonts w:ascii="Arial" w:hAnsi="Arial" w:cs="Arial"/>
                <w:sz w:val="20"/>
                <w:szCs w:val="20"/>
                <w:lang w:val="mk-MK"/>
              </w:rPr>
            </w:pPr>
          </w:p>
        </w:tc>
        <w:tc>
          <w:tcPr>
            <w:tcW w:w="793" w:type="pct"/>
            <w:shd w:val="clear" w:color="auto" w:fill="auto"/>
          </w:tcPr>
          <w:p w14:paraId="29343D0D" w14:textId="21AB5CE0" w:rsidR="004C3734" w:rsidRPr="00A80EE3" w:rsidRDefault="00A80EE3" w:rsidP="00ED72C3">
            <w:pPr>
              <w:spacing w:line="360" w:lineRule="auto"/>
              <w:jc w:val="right"/>
              <w:rPr>
                <w:rFonts w:ascii="Arial" w:hAnsi="Arial" w:cs="Arial"/>
                <w:sz w:val="20"/>
                <w:szCs w:val="20"/>
                <w:lang w:val="mk-MK"/>
              </w:rPr>
            </w:pPr>
            <w:r>
              <w:rPr>
                <w:rFonts w:ascii="Arial" w:hAnsi="Arial" w:cs="Arial"/>
                <w:sz w:val="20"/>
                <w:szCs w:val="20"/>
              </w:rPr>
              <w:t>0</w:t>
            </w:r>
          </w:p>
        </w:tc>
      </w:tr>
      <w:tr w:rsidR="00CA4819" w14:paraId="2C6AF88B" w14:textId="77777777">
        <w:tc>
          <w:tcPr>
            <w:tcW w:w="370" w:type="pct"/>
            <w:shd w:val="clear" w:color="auto" w:fill="auto"/>
          </w:tcPr>
          <w:p w14:paraId="620B7EF2" w14:textId="75468A69" w:rsidR="00CA4819" w:rsidRPr="00CF27BE" w:rsidRDefault="00CF27BE">
            <w:pPr>
              <w:spacing w:line="360" w:lineRule="auto"/>
              <w:jc w:val="both"/>
              <w:rPr>
                <w:rFonts w:ascii="Arial" w:hAnsi="Arial" w:cs="Arial"/>
                <w:sz w:val="20"/>
                <w:szCs w:val="20"/>
                <w:lang w:val="mk-MK"/>
              </w:rPr>
            </w:pPr>
            <w:r>
              <w:rPr>
                <w:rFonts w:ascii="Arial" w:hAnsi="Arial" w:cs="Arial"/>
                <w:sz w:val="20"/>
                <w:szCs w:val="20"/>
                <w:lang w:val="mk-MK"/>
              </w:rPr>
              <w:t>9</w:t>
            </w:r>
          </w:p>
        </w:tc>
        <w:tc>
          <w:tcPr>
            <w:tcW w:w="625" w:type="pct"/>
            <w:shd w:val="clear" w:color="auto" w:fill="auto"/>
          </w:tcPr>
          <w:p w14:paraId="6E11F715" w14:textId="77777777" w:rsidR="00CA4819" w:rsidRDefault="000730E9">
            <w:pPr>
              <w:spacing w:line="360" w:lineRule="auto"/>
              <w:jc w:val="both"/>
              <w:rPr>
                <w:rFonts w:ascii="Arial" w:hAnsi="Arial" w:cs="Arial"/>
                <w:sz w:val="20"/>
                <w:szCs w:val="20"/>
              </w:rPr>
            </w:pPr>
            <w:r>
              <w:rPr>
                <w:rFonts w:ascii="Arial" w:hAnsi="Arial" w:cs="Arial"/>
                <w:sz w:val="20"/>
                <w:szCs w:val="20"/>
              </w:rPr>
              <w:t>Н1</w:t>
            </w:r>
          </w:p>
        </w:tc>
        <w:tc>
          <w:tcPr>
            <w:tcW w:w="506" w:type="pct"/>
            <w:shd w:val="clear" w:color="auto" w:fill="auto"/>
          </w:tcPr>
          <w:p w14:paraId="4240D36B" w14:textId="77777777" w:rsidR="00CA4819" w:rsidRDefault="000730E9">
            <w:pPr>
              <w:spacing w:line="360" w:lineRule="auto"/>
              <w:jc w:val="both"/>
              <w:rPr>
                <w:rFonts w:ascii="Arial" w:hAnsi="Arial" w:cs="Arial"/>
                <w:sz w:val="20"/>
                <w:szCs w:val="20"/>
              </w:rPr>
            </w:pPr>
            <w:r>
              <w:rPr>
                <w:rFonts w:ascii="Arial" w:hAnsi="Arial" w:cs="Arial"/>
                <w:sz w:val="20"/>
                <w:szCs w:val="20"/>
              </w:rPr>
              <w:t>421110</w:t>
            </w:r>
          </w:p>
        </w:tc>
        <w:tc>
          <w:tcPr>
            <w:tcW w:w="1953" w:type="pct"/>
            <w:shd w:val="clear" w:color="auto" w:fill="auto"/>
          </w:tcPr>
          <w:p w14:paraId="4BFB9433" w14:textId="77777777" w:rsidR="00CA4819" w:rsidRDefault="000730E9">
            <w:pPr>
              <w:spacing w:line="360" w:lineRule="auto"/>
              <w:jc w:val="both"/>
              <w:rPr>
                <w:rFonts w:ascii="Arial" w:hAnsi="Arial" w:cs="Arial"/>
                <w:sz w:val="20"/>
                <w:szCs w:val="20"/>
              </w:rPr>
            </w:pPr>
            <w:proofErr w:type="spellStart"/>
            <w:r>
              <w:rPr>
                <w:rFonts w:ascii="Arial" w:hAnsi="Arial" w:cs="Arial"/>
                <w:sz w:val="20"/>
                <w:szCs w:val="20"/>
              </w:rPr>
              <w:t>Електрична</w:t>
            </w:r>
            <w:proofErr w:type="spellEnd"/>
            <w:r>
              <w:rPr>
                <w:rFonts w:ascii="Arial" w:hAnsi="Arial" w:cs="Arial"/>
                <w:sz w:val="20"/>
                <w:szCs w:val="20"/>
              </w:rPr>
              <w:t xml:space="preserve"> </w:t>
            </w:r>
            <w:proofErr w:type="spellStart"/>
            <w:r>
              <w:rPr>
                <w:rFonts w:ascii="Arial" w:hAnsi="Arial" w:cs="Arial"/>
                <w:sz w:val="20"/>
                <w:szCs w:val="20"/>
              </w:rPr>
              <w:t>енергија</w:t>
            </w:r>
            <w:proofErr w:type="spellEnd"/>
          </w:p>
        </w:tc>
        <w:tc>
          <w:tcPr>
            <w:tcW w:w="752" w:type="pct"/>
            <w:shd w:val="clear" w:color="auto" w:fill="auto"/>
          </w:tcPr>
          <w:p w14:paraId="0D714AB0" w14:textId="6C79A370" w:rsidR="00CA4819" w:rsidRPr="007121D0" w:rsidRDefault="00177917" w:rsidP="00ED72C3">
            <w:pPr>
              <w:spacing w:line="360" w:lineRule="auto"/>
              <w:jc w:val="right"/>
              <w:rPr>
                <w:rFonts w:ascii="Arial" w:hAnsi="Arial" w:cs="Arial"/>
                <w:sz w:val="20"/>
                <w:szCs w:val="20"/>
                <w:lang w:val="mk-MK"/>
              </w:rPr>
            </w:pPr>
            <w:r>
              <w:rPr>
                <w:rFonts w:ascii="Arial" w:hAnsi="Arial" w:cs="Arial"/>
                <w:sz w:val="20"/>
                <w:szCs w:val="20"/>
              </w:rPr>
              <w:t>4</w:t>
            </w:r>
            <w:r w:rsidR="00657AD8">
              <w:rPr>
                <w:rFonts w:ascii="Arial" w:hAnsi="Arial" w:cs="Arial"/>
                <w:sz w:val="20"/>
                <w:szCs w:val="20"/>
                <w:lang w:val="mk-MK"/>
              </w:rPr>
              <w:t>.</w:t>
            </w:r>
            <w:r>
              <w:rPr>
                <w:rFonts w:ascii="Arial" w:hAnsi="Arial" w:cs="Arial"/>
                <w:sz w:val="20"/>
                <w:szCs w:val="20"/>
              </w:rPr>
              <w:t>500</w:t>
            </w:r>
            <w:r w:rsidR="00657AD8">
              <w:rPr>
                <w:rFonts w:ascii="Arial" w:hAnsi="Arial" w:cs="Arial"/>
                <w:sz w:val="20"/>
                <w:szCs w:val="20"/>
                <w:lang w:val="mk-MK"/>
              </w:rPr>
              <w:t>.000</w:t>
            </w:r>
          </w:p>
        </w:tc>
        <w:tc>
          <w:tcPr>
            <w:tcW w:w="793" w:type="pct"/>
            <w:shd w:val="clear" w:color="auto" w:fill="auto"/>
          </w:tcPr>
          <w:p w14:paraId="4E4AF377" w14:textId="2B6DC494" w:rsidR="00CA4819" w:rsidRPr="006715B9" w:rsidRDefault="00CA4819" w:rsidP="00ED72C3">
            <w:pPr>
              <w:spacing w:line="360" w:lineRule="auto"/>
              <w:jc w:val="right"/>
              <w:rPr>
                <w:rFonts w:ascii="Arial" w:hAnsi="Arial" w:cs="Arial"/>
                <w:sz w:val="20"/>
                <w:szCs w:val="20"/>
                <w:lang w:val="mk-MK"/>
              </w:rPr>
            </w:pPr>
          </w:p>
        </w:tc>
      </w:tr>
      <w:tr w:rsidR="00CA4819" w14:paraId="18AB3559" w14:textId="77777777">
        <w:tc>
          <w:tcPr>
            <w:tcW w:w="370" w:type="pct"/>
            <w:shd w:val="clear" w:color="auto" w:fill="auto"/>
          </w:tcPr>
          <w:p w14:paraId="1ECDBDF2" w14:textId="30BC792D" w:rsidR="00CA4819" w:rsidRPr="00CF27BE" w:rsidRDefault="00CF27BE">
            <w:pPr>
              <w:spacing w:line="360" w:lineRule="auto"/>
              <w:jc w:val="both"/>
              <w:rPr>
                <w:rFonts w:ascii="Arial" w:hAnsi="Arial" w:cs="Arial"/>
                <w:sz w:val="20"/>
                <w:szCs w:val="20"/>
                <w:lang w:val="mk-MK"/>
              </w:rPr>
            </w:pPr>
            <w:r>
              <w:rPr>
                <w:rFonts w:ascii="Arial" w:hAnsi="Arial" w:cs="Arial"/>
                <w:sz w:val="20"/>
                <w:szCs w:val="20"/>
                <w:lang w:val="mk-MK"/>
              </w:rPr>
              <w:t>10</w:t>
            </w:r>
          </w:p>
        </w:tc>
        <w:tc>
          <w:tcPr>
            <w:tcW w:w="625" w:type="pct"/>
            <w:shd w:val="clear" w:color="auto" w:fill="auto"/>
          </w:tcPr>
          <w:p w14:paraId="55FCB166" w14:textId="77777777" w:rsidR="00CA4819" w:rsidRDefault="000730E9">
            <w:pPr>
              <w:spacing w:line="360" w:lineRule="auto"/>
              <w:jc w:val="both"/>
              <w:rPr>
                <w:rFonts w:ascii="Arial" w:hAnsi="Arial" w:cs="Arial"/>
                <w:sz w:val="20"/>
                <w:szCs w:val="20"/>
              </w:rPr>
            </w:pPr>
            <w:r>
              <w:rPr>
                <w:rFonts w:ascii="Arial" w:hAnsi="Arial" w:cs="Arial"/>
                <w:sz w:val="20"/>
                <w:szCs w:val="20"/>
              </w:rPr>
              <w:t>Н1</w:t>
            </w:r>
          </w:p>
        </w:tc>
        <w:tc>
          <w:tcPr>
            <w:tcW w:w="506" w:type="pct"/>
            <w:shd w:val="clear" w:color="auto" w:fill="auto"/>
          </w:tcPr>
          <w:p w14:paraId="5A2E70A4" w14:textId="77777777" w:rsidR="00CA4819" w:rsidRDefault="000730E9">
            <w:pPr>
              <w:spacing w:line="360" w:lineRule="auto"/>
              <w:jc w:val="both"/>
              <w:rPr>
                <w:rFonts w:ascii="Arial" w:hAnsi="Arial" w:cs="Arial"/>
                <w:sz w:val="20"/>
                <w:szCs w:val="20"/>
              </w:rPr>
            </w:pPr>
            <w:r>
              <w:rPr>
                <w:rFonts w:ascii="Arial" w:hAnsi="Arial" w:cs="Arial"/>
                <w:sz w:val="20"/>
                <w:szCs w:val="20"/>
              </w:rPr>
              <w:t>421120</w:t>
            </w:r>
          </w:p>
        </w:tc>
        <w:tc>
          <w:tcPr>
            <w:tcW w:w="1953" w:type="pct"/>
            <w:shd w:val="clear" w:color="auto" w:fill="auto"/>
          </w:tcPr>
          <w:p w14:paraId="42A43492" w14:textId="77777777" w:rsidR="00CA4819" w:rsidRDefault="000730E9">
            <w:pPr>
              <w:spacing w:line="360" w:lineRule="auto"/>
              <w:jc w:val="both"/>
              <w:rPr>
                <w:rFonts w:ascii="Arial" w:hAnsi="Arial" w:cs="Arial"/>
                <w:sz w:val="20"/>
                <w:szCs w:val="20"/>
              </w:rPr>
            </w:pPr>
            <w:proofErr w:type="spellStart"/>
            <w:r>
              <w:rPr>
                <w:rFonts w:ascii="Arial" w:hAnsi="Arial" w:cs="Arial"/>
                <w:sz w:val="20"/>
                <w:szCs w:val="20"/>
              </w:rPr>
              <w:t>Водовод</w:t>
            </w:r>
            <w:proofErr w:type="spellEnd"/>
            <w:r>
              <w:rPr>
                <w:rFonts w:ascii="Arial" w:hAnsi="Arial" w:cs="Arial"/>
                <w:sz w:val="20"/>
                <w:szCs w:val="20"/>
              </w:rPr>
              <w:t xml:space="preserve"> и </w:t>
            </w:r>
            <w:proofErr w:type="spellStart"/>
            <w:r>
              <w:rPr>
                <w:rFonts w:ascii="Arial" w:hAnsi="Arial" w:cs="Arial"/>
                <w:sz w:val="20"/>
                <w:szCs w:val="20"/>
              </w:rPr>
              <w:t>канализација</w:t>
            </w:r>
            <w:proofErr w:type="spellEnd"/>
          </w:p>
        </w:tc>
        <w:tc>
          <w:tcPr>
            <w:tcW w:w="752" w:type="pct"/>
            <w:shd w:val="clear" w:color="auto" w:fill="auto"/>
          </w:tcPr>
          <w:p w14:paraId="30819B95" w14:textId="6D9F5438" w:rsidR="00CA4819" w:rsidRPr="002F1471" w:rsidRDefault="002F1471" w:rsidP="00ED72C3">
            <w:pPr>
              <w:spacing w:line="360" w:lineRule="auto"/>
              <w:jc w:val="right"/>
              <w:rPr>
                <w:rFonts w:ascii="Arial" w:hAnsi="Arial" w:cs="Arial"/>
                <w:sz w:val="20"/>
                <w:szCs w:val="20"/>
              </w:rPr>
            </w:pPr>
            <w:r>
              <w:rPr>
                <w:rFonts w:ascii="Arial" w:hAnsi="Arial" w:cs="Arial"/>
                <w:sz w:val="20"/>
                <w:szCs w:val="20"/>
              </w:rPr>
              <w:t>100</w:t>
            </w:r>
            <w:r w:rsidR="00657AD8">
              <w:rPr>
                <w:rFonts w:ascii="Arial" w:hAnsi="Arial" w:cs="Arial"/>
                <w:sz w:val="20"/>
                <w:szCs w:val="20"/>
                <w:lang w:val="mk-MK"/>
              </w:rPr>
              <w:t>.0</w:t>
            </w:r>
            <w:r>
              <w:rPr>
                <w:rFonts w:ascii="Arial" w:hAnsi="Arial" w:cs="Arial"/>
                <w:sz w:val="20"/>
                <w:szCs w:val="20"/>
              </w:rPr>
              <w:t>00</w:t>
            </w:r>
          </w:p>
        </w:tc>
        <w:tc>
          <w:tcPr>
            <w:tcW w:w="793" w:type="pct"/>
            <w:shd w:val="clear" w:color="auto" w:fill="auto"/>
          </w:tcPr>
          <w:p w14:paraId="773A7519" w14:textId="43B7F095" w:rsidR="00CA4819" w:rsidRDefault="00CA4819" w:rsidP="00ED72C3">
            <w:pPr>
              <w:spacing w:line="360" w:lineRule="auto"/>
              <w:jc w:val="right"/>
              <w:rPr>
                <w:rFonts w:ascii="Arial" w:hAnsi="Arial" w:cs="Arial"/>
                <w:sz w:val="20"/>
                <w:szCs w:val="20"/>
              </w:rPr>
            </w:pPr>
          </w:p>
        </w:tc>
      </w:tr>
      <w:tr w:rsidR="00CA4819" w14:paraId="3A79FBB9" w14:textId="77777777">
        <w:tc>
          <w:tcPr>
            <w:tcW w:w="370" w:type="pct"/>
            <w:shd w:val="clear" w:color="auto" w:fill="auto"/>
          </w:tcPr>
          <w:p w14:paraId="7B2A5525" w14:textId="66C02458" w:rsidR="00CA4819" w:rsidRPr="00CF27BE" w:rsidRDefault="00CF27BE">
            <w:pPr>
              <w:spacing w:line="360" w:lineRule="auto"/>
              <w:jc w:val="both"/>
              <w:rPr>
                <w:rFonts w:ascii="Arial" w:hAnsi="Arial" w:cs="Arial"/>
                <w:sz w:val="20"/>
                <w:szCs w:val="20"/>
                <w:lang w:val="mk-MK"/>
              </w:rPr>
            </w:pPr>
            <w:r>
              <w:rPr>
                <w:rFonts w:ascii="Arial" w:hAnsi="Arial" w:cs="Arial"/>
                <w:sz w:val="20"/>
                <w:szCs w:val="20"/>
                <w:lang w:val="mk-MK"/>
              </w:rPr>
              <w:t>11</w:t>
            </w:r>
          </w:p>
        </w:tc>
        <w:tc>
          <w:tcPr>
            <w:tcW w:w="625" w:type="pct"/>
            <w:shd w:val="clear" w:color="auto" w:fill="auto"/>
          </w:tcPr>
          <w:p w14:paraId="22116707" w14:textId="77777777" w:rsidR="00CA4819" w:rsidRDefault="000730E9">
            <w:pPr>
              <w:spacing w:line="360" w:lineRule="auto"/>
              <w:jc w:val="both"/>
              <w:rPr>
                <w:rFonts w:ascii="Arial" w:hAnsi="Arial" w:cs="Arial"/>
                <w:sz w:val="20"/>
                <w:szCs w:val="20"/>
              </w:rPr>
            </w:pPr>
            <w:r>
              <w:rPr>
                <w:rFonts w:ascii="Arial" w:hAnsi="Arial" w:cs="Arial"/>
                <w:sz w:val="20"/>
                <w:szCs w:val="20"/>
              </w:rPr>
              <w:t>Н1</w:t>
            </w:r>
          </w:p>
        </w:tc>
        <w:tc>
          <w:tcPr>
            <w:tcW w:w="506" w:type="pct"/>
            <w:shd w:val="clear" w:color="auto" w:fill="auto"/>
          </w:tcPr>
          <w:p w14:paraId="10AA3151" w14:textId="77777777" w:rsidR="00CA4819" w:rsidRDefault="000730E9">
            <w:pPr>
              <w:spacing w:line="360" w:lineRule="auto"/>
              <w:jc w:val="both"/>
              <w:rPr>
                <w:rFonts w:ascii="Arial" w:hAnsi="Arial" w:cs="Arial"/>
                <w:sz w:val="20"/>
                <w:szCs w:val="20"/>
              </w:rPr>
            </w:pPr>
            <w:r>
              <w:rPr>
                <w:rFonts w:ascii="Arial" w:hAnsi="Arial" w:cs="Arial"/>
                <w:sz w:val="20"/>
                <w:szCs w:val="20"/>
              </w:rPr>
              <w:t>421130</w:t>
            </w:r>
          </w:p>
        </w:tc>
        <w:tc>
          <w:tcPr>
            <w:tcW w:w="1953" w:type="pct"/>
            <w:shd w:val="clear" w:color="auto" w:fill="auto"/>
          </w:tcPr>
          <w:p w14:paraId="6C32A59F" w14:textId="77777777" w:rsidR="00CA4819" w:rsidRDefault="000730E9">
            <w:pPr>
              <w:spacing w:line="360" w:lineRule="auto"/>
              <w:jc w:val="both"/>
              <w:rPr>
                <w:rFonts w:ascii="Arial" w:hAnsi="Arial" w:cs="Arial"/>
                <w:sz w:val="20"/>
                <w:szCs w:val="20"/>
              </w:rPr>
            </w:pPr>
            <w:proofErr w:type="spellStart"/>
            <w:r>
              <w:rPr>
                <w:rFonts w:ascii="Arial" w:hAnsi="Arial" w:cs="Arial"/>
                <w:sz w:val="20"/>
                <w:szCs w:val="20"/>
              </w:rPr>
              <w:t>Ѓубретарина</w:t>
            </w:r>
            <w:proofErr w:type="spellEnd"/>
          </w:p>
        </w:tc>
        <w:tc>
          <w:tcPr>
            <w:tcW w:w="752" w:type="pct"/>
            <w:shd w:val="clear" w:color="auto" w:fill="auto"/>
          </w:tcPr>
          <w:p w14:paraId="6E08C39D" w14:textId="0A761579" w:rsidR="00CA4819" w:rsidRPr="002F1471" w:rsidRDefault="002F1471" w:rsidP="00ED72C3">
            <w:pPr>
              <w:spacing w:line="360" w:lineRule="auto"/>
              <w:jc w:val="right"/>
              <w:rPr>
                <w:rFonts w:ascii="Arial" w:hAnsi="Arial" w:cs="Arial"/>
                <w:sz w:val="20"/>
                <w:szCs w:val="20"/>
              </w:rPr>
            </w:pPr>
            <w:r>
              <w:rPr>
                <w:rFonts w:ascii="Arial" w:hAnsi="Arial" w:cs="Arial"/>
                <w:sz w:val="20"/>
                <w:szCs w:val="20"/>
              </w:rPr>
              <w:t>10</w:t>
            </w:r>
            <w:r w:rsidR="00F759F6">
              <w:rPr>
                <w:rFonts w:ascii="Arial" w:hAnsi="Arial" w:cs="Arial"/>
                <w:sz w:val="20"/>
                <w:szCs w:val="20"/>
              </w:rPr>
              <w:t>0</w:t>
            </w:r>
            <w:r w:rsidR="00657AD8">
              <w:rPr>
                <w:rFonts w:ascii="Arial" w:hAnsi="Arial" w:cs="Arial"/>
                <w:sz w:val="20"/>
                <w:szCs w:val="20"/>
                <w:lang w:val="mk-MK"/>
              </w:rPr>
              <w:t>.0</w:t>
            </w:r>
            <w:r>
              <w:rPr>
                <w:rFonts w:ascii="Arial" w:hAnsi="Arial" w:cs="Arial"/>
                <w:sz w:val="20"/>
                <w:szCs w:val="20"/>
              </w:rPr>
              <w:t>00</w:t>
            </w:r>
          </w:p>
        </w:tc>
        <w:tc>
          <w:tcPr>
            <w:tcW w:w="793" w:type="pct"/>
            <w:shd w:val="clear" w:color="auto" w:fill="auto"/>
          </w:tcPr>
          <w:p w14:paraId="61454BCE" w14:textId="34C1C19B" w:rsidR="00CA4819" w:rsidRDefault="00CA4819" w:rsidP="00ED72C3">
            <w:pPr>
              <w:spacing w:line="360" w:lineRule="auto"/>
              <w:jc w:val="right"/>
              <w:rPr>
                <w:rFonts w:ascii="Arial" w:hAnsi="Arial" w:cs="Arial"/>
                <w:sz w:val="20"/>
                <w:szCs w:val="20"/>
              </w:rPr>
            </w:pPr>
          </w:p>
        </w:tc>
      </w:tr>
      <w:tr w:rsidR="00CA4819" w14:paraId="30CF32D1" w14:textId="77777777">
        <w:tc>
          <w:tcPr>
            <w:tcW w:w="370" w:type="pct"/>
            <w:shd w:val="clear" w:color="auto" w:fill="auto"/>
          </w:tcPr>
          <w:p w14:paraId="74BAB288" w14:textId="365E693D" w:rsidR="00CA4819" w:rsidRPr="00CF27BE" w:rsidRDefault="000730E9">
            <w:pPr>
              <w:spacing w:line="360" w:lineRule="auto"/>
              <w:jc w:val="both"/>
              <w:rPr>
                <w:rFonts w:ascii="Arial" w:hAnsi="Arial" w:cs="Arial"/>
                <w:sz w:val="20"/>
                <w:szCs w:val="20"/>
                <w:lang w:val="mk-MK"/>
              </w:rPr>
            </w:pPr>
            <w:r>
              <w:rPr>
                <w:rFonts w:ascii="Arial" w:hAnsi="Arial" w:cs="Arial"/>
                <w:sz w:val="20"/>
                <w:szCs w:val="20"/>
              </w:rPr>
              <w:t>1</w:t>
            </w:r>
            <w:r w:rsidR="00CF27BE">
              <w:rPr>
                <w:rFonts w:ascii="Arial" w:hAnsi="Arial" w:cs="Arial"/>
                <w:sz w:val="20"/>
                <w:szCs w:val="20"/>
                <w:lang w:val="mk-MK"/>
              </w:rPr>
              <w:t>2</w:t>
            </w:r>
          </w:p>
        </w:tc>
        <w:tc>
          <w:tcPr>
            <w:tcW w:w="625" w:type="pct"/>
            <w:shd w:val="clear" w:color="auto" w:fill="auto"/>
          </w:tcPr>
          <w:p w14:paraId="396012CD" w14:textId="77777777" w:rsidR="00CA4819" w:rsidRDefault="000730E9">
            <w:pPr>
              <w:spacing w:line="360" w:lineRule="auto"/>
              <w:jc w:val="both"/>
              <w:rPr>
                <w:rFonts w:ascii="Arial" w:hAnsi="Arial" w:cs="Arial"/>
                <w:sz w:val="20"/>
                <w:szCs w:val="20"/>
              </w:rPr>
            </w:pPr>
            <w:r>
              <w:rPr>
                <w:rFonts w:ascii="Arial" w:hAnsi="Arial" w:cs="Arial"/>
                <w:sz w:val="20"/>
                <w:szCs w:val="20"/>
              </w:rPr>
              <w:t>Н1</w:t>
            </w:r>
          </w:p>
        </w:tc>
        <w:tc>
          <w:tcPr>
            <w:tcW w:w="506" w:type="pct"/>
            <w:shd w:val="clear" w:color="auto" w:fill="auto"/>
          </w:tcPr>
          <w:p w14:paraId="35BE2501" w14:textId="77777777" w:rsidR="00CA4819" w:rsidRDefault="000730E9">
            <w:pPr>
              <w:spacing w:line="360" w:lineRule="auto"/>
              <w:jc w:val="both"/>
              <w:rPr>
                <w:rFonts w:ascii="Arial" w:hAnsi="Arial" w:cs="Arial"/>
                <w:sz w:val="20"/>
                <w:szCs w:val="20"/>
              </w:rPr>
            </w:pPr>
            <w:r>
              <w:rPr>
                <w:rFonts w:ascii="Arial" w:hAnsi="Arial" w:cs="Arial"/>
                <w:sz w:val="20"/>
                <w:szCs w:val="20"/>
              </w:rPr>
              <w:t>421190</w:t>
            </w:r>
          </w:p>
        </w:tc>
        <w:tc>
          <w:tcPr>
            <w:tcW w:w="1953" w:type="pct"/>
            <w:shd w:val="clear" w:color="auto" w:fill="auto"/>
          </w:tcPr>
          <w:p w14:paraId="5A9E6BBB" w14:textId="77777777" w:rsidR="00CA4819" w:rsidRDefault="000730E9">
            <w:pPr>
              <w:spacing w:line="360" w:lineRule="auto"/>
              <w:jc w:val="both"/>
              <w:rPr>
                <w:rFonts w:ascii="Arial" w:hAnsi="Arial" w:cs="Arial"/>
                <w:sz w:val="20"/>
                <w:szCs w:val="20"/>
              </w:rPr>
            </w:pPr>
            <w:proofErr w:type="spellStart"/>
            <w:r>
              <w:rPr>
                <w:rFonts w:ascii="Arial" w:hAnsi="Arial" w:cs="Arial"/>
                <w:sz w:val="20"/>
                <w:szCs w:val="20"/>
              </w:rPr>
              <w:t>Други</w:t>
            </w:r>
            <w:proofErr w:type="spellEnd"/>
            <w:r>
              <w:rPr>
                <w:rFonts w:ascii="Arial" w:hAnsi="Arial" w:cs="Arial"/>
                <w:sz w:val="20"/>
                <w:szCs w:val="20"/>
              </w:rPr>
              <w:t xml:space="preserve"> </w:t>
            </w:r>
            <w:proofErr w:type="spellStart"/>
            <w:r>
              <w:rPr>
                <w:rFonts w:ascii="Arial" w:hAnsi="Arial" w:cs="Arial"/>
                <w:sz w:val="20"/>
                <w:szCs w:val="20"/>
              </w:rPr>
              <w:t>комунални</w:t>
            </w:r>
            <w:proofErr w:type="spellEnd"/>
            <w:r>
              <w:rPr>
                <w:rFonts w:ascii="Arial" w:hAnsi="Arial" w:cs="Arial"/>
                <w:sz w:val="20"/>
                <w:szCs w:val="20"/>
              </w:rPr>
              <w:t xml:space="preserve"> </w:t>
            </w:r>
            <w:proofErr w:type="spellStart"/>
            <w:r>
              <w:rPr>
                <w:rFonts w:ascii="Arial" w:hAnsi="Arial" w:cs="Arial"/>
                <w:sz w:val="20"/>
                <w:szCs w:val="20"/>
              </w:rPr>
              <w:t>такси</w:t>
            </w:r>
            <w:proofErr w:type="spellEnd"/>
            <w:r>
              <w:rPr>
                <w:rFonts w:ascii="Arial" w:hAnsi="Arial" w:cs="Arial"/>
                <w:sz w:val="20"/>
                <w:szCs w:val="20"/>
              </w:rPr>
              <w:t xml:space="preserve"> и </w:t>
            </w:r>
            <w:proofErr w:type="spellStart"/>
            <w:r>
              <w:rPr>
                <w:rFonts w:ascii="Arial" w:hAnsi="Arial" w:cs="Arial"/>
                <w:sz w:val="20"/>
                <w:szCs w:val="20"/>
              </w:rPr>
              <w:t>услуги</w:t>
            </w:r>
            <w:proofErr w:type="spellEnd"/>
          </w:p>
        </w:tc>
        <w:tc>
          <w:tcPr>
            <w:tcW w:w="752" w:type="pct"/>
            <w:shd w:val="clear" w:color="auto" w:fill="auto"/>
          </w:tcPr>
          <w:p w14:paraId="0A97D302" w14:textId="2950F78F" w:rsidR="00CA4819" w:rsidRPr="00657AD8" w:rsidRDefault="00177917" w:rsidP="00ED72C3">
            <w:pPr>
              <w:spacing w:line="360" w:lineRule="auto"/>
              <w:jc w:val="right"/>
              <w:rPr>
                <w:rFonts w:ascii="Arial" w:hAnsi="Arial" w:cs="Arial"/>
                <w:sz w:val="20"/>
                <w:szCs w:val="20"/>
                <w:lang w:val="mk-MK"/>
              </w:rPr>
            </w:pPr>
            <w:r>
              <w:rPr>
                <w:rFonts w:ascii="Arial" w:hAnsi="Arial" w:cs="Arial"/>
                <w:sz w:val="20"/>
                <w:szCs w:val="20"/>
              </w:rPr>
              <w:t>40</w:t>
            </w:r>
            <w:r w:rsidR="00657AD8">
              <w:rPr>
                <w:rFonts w:ascii="Arial" w:hAnsi="Arial" w:cs="Arial"/>
                <w:sz w:val="20"/>
                <w:szCs w:val="20"/>
                <w:lang w:val="mk-MK"/>
              </w:rPr>
              <w:t>.</w:t>
            </w:r>
            <w:r>
              <w:rPr>
                <w:rFonts w:ascii="Arial" w:hAnsi="Arial" w:cs="Arial"/>
                <w:sz w:val="20"/>
                <w:szCs w:val="20"/>
              </w:rPr>
              <w:t>0</w:t>
            </w:r>
            <w:r w:rsidR="00657AD8">
              <w:rPr>
                <w:rFonts w:ascii="Arial" w:hAnsi="Arial" w:cs="Arial"/>
                <w:sz w:val="20"/>
                <w:szCs w:val="20"/>
                <w:lang w:val="mk-MK"/>
              </w:rPr>
              <w:t>00</w:t>
            </w:r>
          </w:p>
        </w:tc>
        <w:tc>
          <w:tcPr>
            <w:tcW w:w="793" w:type="pct"/>
            <w:shd w:val="clear" w:color="auto" w:fill="auto"/>
          </w:tcPr>
          <w:p w14:paraId="7D86A0AE" w14:textId="4D9880F5" w:rsidR="00CA4819" w:rsidRDefault="00CA4819" w:rsidP="00ED72C3">
            <w:pPr>
              <w:spacing w:line="360" w:lineRule="auto"/>
              <w:jc w:val="right"/>
              <w:rPr>
                <w:rFonts w:ascii="Arial" w:hAnsi="Arial" w:cs="Arial"/>
                <w:sz w:val="20"/>
                <w:szCs w:val="20"/>
              </w:rPr>
            </w:pPr>
          </w:p>
        </w:tc>
      </w:tr>
      <w:tr w:rsidR="00CA4819" w14:paraId="1D6473E0" w14:textId="77777777">
        <w:tc>
          <w:tcPr>
            <w:tcW w:w="370" w:type="pct"/>
            <w:shd w:val="clear" w:color="auto" w:fill="auto"/>
          </w:tcPr>
          <w:p w14:paraId="17DD3C4B" w14:textId="717D3BFF" w:rsidR="00CA4819" w:rsidRPr="00CF27BE" w:rsidRDefault="000730E9">
            <w:pPr>
              <w:spacing w:line="360" w:lineRule="auto"/>
              <w:jc w:val="both"/>
              <w:rPr>
                <w:rFonts w:ascii="Arial" w:hAnsi="Arial" w:cs="Arial"/>
                <w:sz w:val="20"/>
                <w:szCs w:val="20"/>
                <w:lang w:val="mk-MK"/>
              </w:rPr>
            </w:pPr>
            <w:r>
              <w:rPr>
                <w:rFonts w:ascii="Arial" w:hAnsi="Arial" w:cs="Arial"/>
                <w:sz w:val="20"/>
                <w:szCs w:val="20"/>
              </w:rPr>
              <w:t>1</w:t>
            </w:r>
            <w:r w:rsidR="00CF27BE">
              <w:rPr>
                <w:rFonts w:ascii="Arial" w:hAnsi="Arial" w:cs="Arial"/>
                <w:sz w:val="20"/>
                <w:szCs w:val="20"/>
                <w:lang w:val="mk-MK"/>
              </w:rPr>
              <w:t>3</w:t>
            </w:r>
          </w:p>
        </w:tc>
        <w:tc>
          <w:tcPr>
            <w:tcW w:w="625" w:type="pct"/>
            <w:shd w:val="clear" w:color="auto" w:fill="auto"/>
          </w:tcPr>
          <w:p w14:paraId="1D5EBDD9" w14:textId="77777777" w:rsidR="00CA4819" w:rsidRDefault="000730E9">
            <w:pPr>
              <w:spacing w:line="360" w:lineRule="auto"/>
              <w:jc w:val="both"/>
              <w:rPr>
                <w:rFonts w:ascii="Arial" w:hAnsi="Arial" w:cs="Arial"/>
                <w:sz w:val="20"/>
                <w:szCs w:val="20"/>
              </w:rPr>
            </w:pPr>
            <w:r>
              <w:rPr>
                <w:rFonts w:ascii="Arial" w:hAnsi="Arial" w:cs="Arial"/>
                <w:sz w:val="20"/>
                <w:szCs w:val="20"/>
              </w:rPr>
              <w:t>Н1</w:t>
            </w:r>
          </w:p>
        </w:tc>
        <w:tc>
          <w:tcPr>
            <w:tcW w:w="506" w:type="pct"/>
            <w:shd w:val="clear" w:color="auto" w:fill="auto"/>
          </w:tcPr>
          <w:p w14:paraId="56A5F4F0" w14:textId="77777777" w:rsidR="00CA4819" w:rsidRDefault="000730E9">
            <w:pPr>
              <w:spacing w:line="360" w:lineRule="auto"/>
              <w:jc w:val="both"/>
              <w:rPr>
                <w:rFonts w:ascii="Arial" w:hAnsi="Arial" w:cs="Arial"/>
                <w:sz w:val="20"/>
                <w:szCs w:val="20"/>
              </w:rPr>
            </w:pPr>
            <w:r>
              <w:rPr>
                <w:rFonts w:ascii="Arial" w:hAnsi="Arial" w:cs="Arial"/>
                <w:sz w:val="20"/>
                <w:szCs w:val="20"/>
              </w:rPr>
              <w:t>421220</w:t>
            </w:r>
          </w:p>
        </w:tc>
        <w:tc>
          <w:tcPr>
            <w:tcW w:w="1953" w:type="pct"/>
            <w:shd w:val="clear" w:color="auto" w:fill="auto"/>
          </w:tcPr>
          <w:p w14:paraId="37B2837D" w14:textId="77777777" w:rsidR="00CA4819" w:rsidRDefault="000730E9">
            <w:pPr>
              <w:spacing w:line="360" w:lineRule="auto"/>
              <w:jc w:val="both"/>
              <w:rPr>
                <w:rFonts w:ascii="Arial" w:hAnsi="Arial" w:cs="Arial"/>
                <w:sz w:val="20"/>
                <w:szCs w:val="20"/>
              </w:rPr>
            </w:pPr>
            <w:proofErr w:type="spellStart"/>
            <w:r>
              <w:rPr>
                <w:rFonts w:ascii="Arial" w:hAnsi="Arial" w:cs="Arial"/>
                <w:sz w:val="20"/>
                <w:szCs w:val="20"/>
              </w:rPr>
              <w:t>Дрва</w:t>
            </w:r>
            <w:proofErr w:type="spellEnd"/>
          </w:p>
        </w:tc>
        <w:tc>
          <w:tcPr>
            <w:tcW w:w="752" w:type="pct"/>
            <w:shd w:val="clear" w:color="auto" w:fill="auto"/>
          </w:tcPr>
          <w:p w14:paraId="566B2641" w14:textId="07379EBA" w:rsidR="00CA4819" w:rsidRPr="00615F60" w:rsidRDefault="00177917" w:rsidP="00ED72C3">
            <w:pPr>
              <w:spacing w:line="360" w:lineRule="auto"/>
              <w:jc w:val="right"/>
              <w:rPr>
                <w:rFonts w:ascii="Arial" w:hAnsi="Arial" w:cs="Arial"/>
                <w:sz w:val="20"/>
                <w:szCs w:val="20"/>
              </w:rPr>
            </w:pPr>
            <w:r>
              <w:rPr>
                <w:rFonts w:ascii="Arial" w:hAnsi="Arial" w:cs="Arial"/>
                <w:sz w:val="20"/>
                <w:szCs w:val="20"/>
              </w:rPr>
              <w:t>3</w:t>
            </w:r>
            <w:r w:rsidR="00657AD8">
              <w:rPr>
                <w:rFonts w:ascii="Arial" w:hAnsi="Arial" w:cs="Arial"/>
                <w:sz w:val="20"/>
                <w:szCs w:val="20"/>
                <w:lang w:val="mk-MK"/>
              </w:rPr>
              <w:t>.</w:t>
            </w:r>
            <w:r>
              <w:rPr>
                <w:rFonts w:ascii="Arial" w:hAnsi="Arial" w:cs="Arial"/>
                <w:sz w:val="20"/>
                <w:szCs w:val="20"/>
              </w:rPr>
              <w:t>000</w:t>
            </w:r>
            <w:r w:rsidR="00657AD8">
              <w:rPr>
                <w:rFonts w:ascii="Arial" w:hAnsi="Arial" w:cs="Arial"/>
                <w:sz w:val="20"/>
                <w:szCs w:val="20"/>
                <w:lang w:val="mk-MK"/>
              </w:rPr>
              <w:t>.</w:t>
            </w:r>
            <w:r>
              <w:rPr>
                <w:rFonts w:ascii="Arial" w:hAnsi="Arial" w:cs="Arial"/>
                <w:sz w:val="20"/>
                <w:szCs w:val="20"/>
              </w:rPr>
              <w:t>0</w:t>
            </w:r>
            <w:r w:rsidR="00615F60">
              <w:rPr>
                <w:rFonts w:ascii="Arial" w:hAnsi="Arial" w:cs="Arial"/>
                <w:sz w:val="20"/>
                <w:szCs w:val="20"/>
              </w:rPr>
              <w:t>00</w:t>
            </w:r>
          </w:p>
        </w:tc>
        <w:tc>
          <w:tcPr>
            <w:tcW w:w="793" w:type="pct"/>
            <w:shd w:val="clear" w:color="auto" w:fill="auto"/>
          </w:tcPr>
          <w:p w14:paraId="67A76F44" w14:textId="5B6ED8C5" w:rsidR="00CA4819" w:rsidRDefault="00CA4819" w:rsidP="00ED72C3">
            <w:pPr>
              <w:spacing w:line="360" w:lineRule="auto"/>
              <w:jc w:val="right"/>
              <w:rPr>
                <w:rFonts w:ascii="Arial" w:hAnsi="Arial" w:cs="Arial"/>
                <w:sz w:val="20"/>
                <w:szCs w:val="20"/>
              </w:rPr>
            </w:pPr>
          </w:p>
        </w:tc>
      </w:tr>
      <w:tr w:rsidR="00CA4819" w14:paraId="24C909F8" w14:textId="77777777">
        <w:tc>
          <w:tcPr>
            <w:tcW w:w="370" w:type="pct"/>
            <w:shd w:val="clear" w:color="auto" w:fill="auto"/>
          </w:tcPr>
          <w:p w14:paraId="31BE08A1" w14:textId="28949E8C" w:rsidR="00CA4819" w:rsidRPr="00CF27BE" w:rsidRDefault="000730E9">
            <w:pPr>
              <w:spacing w:line="360" w:lineRule="auto"/>
              <w:jc w:val="both"/>
              <w:rPr>
                <w:rFonts w:ascii="Arial" w:hAnsi="Arial" w:cs="Arial"/>
                <w:sz w:val="20"/>
                <w:szCs w:val="20"/>
                <w:lang w:val="mk-MK"/>
              </w:rPr>
            </w:pPr>
            <w:r>
              <w:rPr>
                <w:rFonts w:ascii="Arial" w:hAnsi="Arial" w:cs="Arial"/>
                <w:sz w:val="20"/>
                <w:szCs w:val="20"/>
              </w:rPr>
              <w:lastRenderedPageBreak/>
              <w:t>1</w:t>
            </w:r>
            <w:r w:rsidR="00CF27BE">
              <w:rPr>
                <w:rFonts w:ascii="Arial" w:hAnsi="Arial" w:cs="Arial"/>
                <w:sz w:val="20"/>
                <w:szCs w:val="20"/>
                <w:lang w:val="mk-MK"/>
              </w:rPr>
              <w:t>4</w:t>
            </w:r>
          </w:p>
        </w:tc>
        <w:tc>
          <w:tcPr>
            <w:tcW w:w="625" w:type="pct"/>
            <w:shd w:val="clear" w:color="auto" w:fill="auto"/>
          </w:tcPr>
          <w:p w14:paraId="625DE16D" w14:textId="77777777" w:rsidR="00CA4819" w:rsidRDefault="000730E9">
            <w:pPr>
              <w:spacing w:line="360" w:lineRule="auto"/>
              <w:jc w:val="both"/>
              <w:rPr>
                <w:rFonts w:ascii="Arial" w:hAnsi="Arial" w:cs="Arial"/>
                <w:sz w:val="20"/>
                <w:szCs w:val="20"/>
              </w:rPr>
            </w:pPr>
            <w:r>
              <w:rPr>
                <w:rFonts w:ascii="Arial" w:hAnsi="Arial" w:cs="Arial"/>
                <w:sz w:val="20"/>
                <w:szCs w:val="20"/>
              </w:rPr>
              <w:t>Н1</w:t>
            </w:r>
          </w:p>
        </w:tc>
        <w:tc>
          <w:tcPr>
            <w:tcW w:w="506" w:type="pct"/>
            <w:shd w:val="clear" w:color="auto" w:fill="auto"/>
          </w:tcPr>
          <w:p w14:paraId="469E03BD" w14:textId="77777777" w:rsidR="00CA4819" w:rsidRDefault="000730E9">
            <w:pPr>
              <w:spacing w:line="360" w:lineRule="auto"/>
              <w:jc w:val="both"/>
              <w:rPr>
                <w:rFonts w:ascii="Arial" w:hAnsi="Arial" w:cs="Arial"/>
                <w:sz w:val="20"/>
                <w:szCs w:val="20"/>
              </w:rPr>
            </w:pPr>
            <w:r>
              <w:rPr>
                <w:rFonts w:ascii="Arial" w:hAnsi="Arial" w:cs="Arial"/>
                <w:sz w:val="20"/>
                <w:szCs w:val="20"/>
              </w:rPr>
              <w:t>421240</w:t>
            </w:r>
          </w:p>
        </w:tc>
        <w:tc>
          <w:tcPr>
            <w:tcW w:w="1953" w:type="pct"/>
            <w:shd w:val="clear" w:color="auto" w:fill="auto"/>
          </w:tcPr>
          <w:p w14:paraId="37024E24" w14:textId="77777777" w:rsidR="00CA4819" w:rsidRDefault="000730E9">
            <w:pPr>
              <w:spacing w:line="360" w:lineRule="auto"/>
              <w:jc w:val="both"/>
              <w:rPr>
                <w:rFonts w:ascii="Arial" w:hAnsi="Arial" w:cs="Arial"/>
                <w:sz w:val="20"/>
                <w:szCs w:val="20"/>
              </w:rPr>
            </w:pPr>
            <w:proofErr w:type="spellStart"/>
            <w:r>
              <w:rPr>
                <w:rFonts w:ascii="Arial" w:hAnsi="Arial" w:cs="Arial"/>
                <w:sz w:val="20"/>
                <w:szCs w:val="20"/>
              </w:rPr>
              <w:t>Течни</w:t>
            </w:r>
            <w:proofErr w:type="spellEnd"/>
            <w:r>
              <w:rPr>
                <w:rFonts w:ascii="Arial" w:hAnsi="Arial" w:cs="Arial"/>
                <w:sz w:val="20"/>
                <w:szCs w:val="20"/>
              </w:rPr>
              <w:t xml:space="preserve"> </w:t>
            </w:r>
            <w:proofErr w:type="spellStart"/>
            <w:r>
              <w:rPr>
                <w:rFonts w:ascii="Arial" w:hAnsi="Arial" w:cs="Arial"/>
                <w:sz w:val="20"/>
                <w:szCs w:val="20"/>
              </w:rPr>
              <w:t>горива</w:t>
            </w:r>
            <w:proofErr w:type="spellEnd"/>
          </w:p>
        </w:tc>
        <w:tc>
          <w:tcPr>
            <w:tcW w:w="752" w:type="pct"/>
            <w:shd w:val="clear" w:color="auto" w:fill="auto"/>
          </w:tcPr>
          <w:p w14:paraId="6E7C84CE" w14:textId="240CDF88" w:rsidR="00CA4819" w:rsidRPr="00657AD8" w:rsidRDefault="00615F60" w:rsidP="00ED72C3">
            <w:pPr>
              <w:spacing w:line="360" w:lineRule="auto"/>
              <w:jc w:val="right"/>
              <w:rPr>
                <w:rFonts w:ascii="Arial" w:hAnsi="Arial" w:cs="Arial"/>
                <w:sz w:val="20"/>
                <w:szCs w:val="20"/>
                <w:lang w:val="mk-MK"/>
              </w:rPr>
            </w:pPr>
            <w:r>
              <w:rPr>
                <w:rFonts w:ascii="Arial" w:hAnsi="Arial" w:cs="Arial"/>
                <w:sz w:val="20"/>
                <w:szCs w:val="20"/>
              </w:rPr>
              <w:t>1</w:t>
            </w:r>
            <w:r w:rsidR="00177917">
              <w:rPr>
                <w:rFonts w:ascii="Arial" w:hAnsi="Arial" w:cs="Arial"/>
                <w:sz w:val="20"/>
                <w:szCs w:val="20"/>
              </w:rPr>
              <w:t>7</w:t>
            </w:r>
            <w:r w:rsidR="00657AD8">
              <w:rPr>
                <w:rFonts w:ascii="Arial" w:hAnsi="Arial" w:cs="Arial"/>
                <w:sz w:val="20"/>
                <w:szCs w:val="20"/>
                <w:lang w:val="mk-MK"/>
              </w:rPr>
              <w:t>.</w:t>
            </w:r>
            <w:r w:rsidR="00177917">
              <w:rPr>
                <w:rFonts w:ascii="Arial" w:hAnsi="Arial" w:cs="Arial"/>
                <w:sz w:val="20"/>
                <w:szCs w:val="20"/>
              </w:rPr>
              <w:t>000</w:t>
            </w:r>
            <w:r w:rsidR="00657AD8">
              <w:rPr>
                <w:rFonts w:ascii="Arial" w:hAnsi="Arial" w:cs="Arial"/>
                <w:sz w:val="20"/>
                <w:szCs w:val="20"/>
                <w:lang w:val="mk-MK"/>
              </w:rPr>
              <w:t>.</w:t>
            </w:r>
            <w:r w:rsidR="00177917">
              <w:rPr>
                <w:rFonts w:ascii="Arial" w:hAnsi="Arial" w:cs="Arial"/>
                <w:sz w:val="20"/>
                <w:szCs w:val="20"/>
              </w:rPr>
              <w:t>00</w:t>
            </w:r>
            <w:r w:rsidR="00657AD8">
              <w:rPr>
                <w:rFonts w:ascii="Arial" w:hAnsi="Arial" w:cs="Arial"/>
                <w:sz w:val="20"/>
                <w:szCs w:val="20"/>
                <w:lang w:val="mk-MK"/>
              </w:rPr>
              <w:t>0</w:t>
            </w:r>
          </w:p>
        </w:tc>
        <w:tc>
          <w:tcPr>
            <w:tcW w:w="793" w:type="pct"/>
            <w:shd w:val="clear" w:color="auto" w:fill="auto"/>
          </w:tcPr>
          <w:p w14:paraId="39FFC8D9" w14:textId="0A570B40" w:rsidR="00CA4819" w:rsidRDefault="00CA4819" w:rsidP="00ED72C3">
            <w:pPr>
              <w:spacing w:line="360" w:lineRule="auto"/>
              <w:jc w:val="right"/>
              <w:rPr>
                <w:rFonts w:ascii="Arial" w:hAnsi="Arial" w:cs="Arial"/>
                <w:sz w:val="20"/>
                <w:szCs w:val="20"/>
              </w:rPr>
            </w:pPr>
          </w:p>
        </w:tc>
      </w:tr>
      <w:tr w:rsidR="00EF2389" w14:paraId="502543DE" w14:textId="77777777">
        <w:tc>
          <w:tcPr>
            <w:tcW w:w="370" w:type="pct"/>
            <w:shd w:val="clear" w:color="auto" w:fill="auto"/>
          </w:tcPr>
          <w:p w14:paraId="52D8C939" w14:textId="72374298" w:rsidR="00EF2389" w:rsidRPr="00EF2389" w:rsidRDefault="00EF2389">
            <w:pPr>
              <w:spacing w:line="360" w:lineRule="auto"/>
              <w:jc w:val="both"/>
              <w:rPr>
                <w:rFonts w:ascii="Arial" w:hAnsi="Arial" w:cs="Arial"/>
                <w:sz w:val="20"/>
                <w:szCs w:val="20"/>
                <w:lang w:val="mk-MK"/>
              </w:rPr>
            </w:pPr>
            <w:r>
              <w:rPr>
                <w:rFonts w:ascii="Arial" w:hAnsi="Arial" w:cs="Arial"/>
                <w:sz w:val="20"/>
                <w:szCs w:val="20"/>
                <w:lang w:val="mk-MK"/>
              </w:rPr>
              <w:t>1</w:t>
            </w:r>
            <w:r w:rsidR="00CF27BE">
              <w:rPr>
                <w:rFonts w:ascii="Arial" w:hAnsi="Arial" w:cs="Arial"/>
                <w:sz w:val="20"/>
                <w:szCs w:val="20"/>
                <w:lang w:val="mk-MK"/>
              </w:rPr>
              <w:t>5</w:t>
            </w:r>
          </w:p>
        </w:tc>
        <w:tc>
          <w:tcPr>
            <w:tcW w:w="625" w:type="pct"/>
            <w:shd w:val="clear" w:color="auto" w:fill="auto"/>
          </w:tcPr>
          <w:p w14:paraId="61AC76F5" w14:textId="3F9FD2FF" w:rsidR="00EF2389" w:rsidRPr="00EF2389" w:rsidRDefault="00EF2389">
            <w:pPr>
              <w:spacing w:line="360" w:lineRule="auto"/>
              <w:jc w:val="both"/>
              <w:rPr>
                <w:rFonts w:ascii="Arial" w:hAnsi="Arial" w:cs="Arial"/>
                <w:sz w:val="20"/>
                <w:szCs w:val="20"/>
                <w:lang w:val="mk-MK"/>
              </w:rPr>
            </w:pPr>
            <w:r>
              <w:rPr>
                <w:rFonts w:ascii="Arial" w:hAnsi="Arial" w:cs="Arial"/>
                <w:sz w:val="20"/>
                <w:szCs w:val="20"/>
                <w:lang w:val="mk-MK"/>
              </w:rPr>
              <w:t>Н1</w:t>
            </w:r>
          </w:p>
        </w:tc>
        <w:tc>
          <w:tcPr>
            <w:tcW w:w="506" w:type="pct"/>
            <w:shd w:val="clear" w:color="auto" w:fill="auto"/>
          </w:tcPr>
          <w:p w14:paraId="305C7A62" w14:textId="18DD58FD" w:rsidR="00EF2389" w:rsidRPr="00EF2389" w:rsidRDefault="00EF2389">
            <w:pPr>
              <w:spacing w:line="360" w:lineRule="auto"/>
              <w:jc w:val="both"/>
              <w:rPr>
                <w:rFonts w:ascii="Arial" w:hAnsi="Arial" w:cs="Arial"/>
                <w:sz w:val="20"/>
                <w:szCs w:val="20"/>
                <w:lang w:val="mk-MK"/>
              </w:rPr>
            </w:pPr>
            <w:r>
              <w:rPr>
                <w:rFonts w:ascii="Arial" w:hAnsi="Arial" w:cs="Arial"/>
                <w:sz w:val="20"/>
                <w:szCs w:val="20"/>
                <w:lang w:val="mk-MK"/>
              </w:rPr>
              <w:t>421310</w:t>
            </w:r>
          </w:p>
        </w:tc>
        <w:tc>
          <w:tcPr>
            <w:tcW w:w="1953" w:type="pct"/>
            <w:shd w:val="clear" w:color="auto" w:fill="auto"/>
          </w:tcPr>
          <w:p w14:paraId="66CFD239" w14:textId="21B758A0" w:rsidR="00EF2389" w:rsidRPr="00EF2389" w:rsidRDefault="00EF2389">
            <w:pPr>
              <w:spacing w:line="360" w:lineRule="auto"/>
              <w:jc w:val="both"/>
              <w:rPr>
                <w:rFonts w:ascii="Arial" w:hAnsi="Arial" w:cs="Arial"/>
                <w:sz w:val="20"/>
                <w:szCs w:val="20"/>
                <w:lang w:val="mk-MK"/>
              </w:rPr>
            </w:pPr>
            <w:r>
              <w:rPr>
                <w:rFonts w:ascii="Arial" w:hAnsi="Arial" w:cs="Arial"/>
                <w:sz w:val="20"/>
                <w:szCs w:val="20"/>
                <w:lang w:val="mk-MK"/>
              </w:rPr>
              <w:t>Пошта</w:t>
            </w:r>
          </w:p>
        </w:tc>
        <w:tc>
          <w:tcPr>
            <w:tcW w:w="752" w:type="pct"/>
            <w:shd w:val="clear" w:color="auto" w:fill="auto"/>
          </w:tcPr>
          <w:p w14:paraId="4DC0BFA1" w14:textId="7985D3A1" w:rsidR="00EF2389" w:rsidRPr="00657AD8" w:rsidRDefault="00177917" w:rsidP="00ED72C3">
            <w:pPr>
              <w:spacing w:line="360" w:lineRule="auto"/>
              <w:jc w:val="right"/>
              <w:rPr>
                <w:rFonts w:ascii="Arial" w:hAnsi="Arial" w:cs="Arial"/>
                <w:sz w:val="20"/>
                <w:szCs w:val="20"/>
                <w:lang w:val="mk-MK"/>
              </w:rPr>
            </w:pPr>
            <w:r>
              <w:rPr>
                <w:rFonts w:ascii="Arial" w:hAnsi="Arial" w:cs="Arial"/>
                <w:sz w:val="20"/>
                <w:szCs w:val="20"/>
              </w:rPr>
              <w:t>30</w:t>
            </w:r>
            <w:r w:rsidR="00657AD8">
              <w:rPr>
                <w:rFonts w:ascii="Arial" w:hAnsi="Arial" w:cs="Arial"/>
                <w:sz w:val="20"/>
                <w:szCs w:val="20"/>
                <w:lang w:val="mk-MK"/>
              </w:rPr>
              <w:t>.</w:t>
            </w:r>
            <w:r>
              <w:rPr>
                <w:rFonts w:ascii="Arial" w:hAnsi="Arial" w:cs="Arial"/>
                <w:sz w:val="20"/>
                <w:szCs w:val="20"/>
              </w:rPr>
              <w:t>0</w:t>
            </w:r>
            <w:r w:rsidR="00657AD8">
              <w:rPr>
                <w:rFonts w:ascii="Arial" w:hAnsi="Arial" w:cs="Arial"/>
                <w:sz w:val="20"/>
                <w:szCs w:val="20"/>
                <w:lang w:val="mk-MK"/>
              </w:rPr>
              <w:t>00</w:t>
            </w:r>
          </w:p>
        </w:tc>
        <w:tc>
          <w:tcPr>
            <w:tcW w:w="793" w:type="pct"/>
            <w:shd w:val="clear" w:color="auto" w:fill="auto"/>
          </w:tcPr>
          <w:p w14:paraId="7684650B" w14:textId="596362D8" w:rsidR="00EF2389" w:rsidRPr="00A84601" w:rsidRDefault="00EF2389" w:rsidP="00ED72C3">
            <w:pPr>
              <w:spacing w:line="360" w:lineRule="auto"/>
              <w:jc w:val="right"/>
              <w:rPr>
                <w:rFonts w:ascii="Arial" w:hAnsi="Arial" w:cs="Arial"/>
                <w:sz w:val="20"/>
                <w:szCs w:val="20"/>
              </w:rPr>
            </w:pPr>
          </w:p>
        </w:tc>
      </w:tr>
      <w:tr w:rsidR="00CA4819" w14:paraId="303445E0" w14:textId="77777777">
        <w:tc>
          <w:tcPr>
            <w:tcW w:w="370" w:type="pct"/>
            <w:shd w:val="clear" w:color="auto" w:fill="auto"/>
          </w:tcPr>
          <w:p w14:paraId="4F904077" w14:textId="7D056683" w:rsidR="00CA4819" w:rsidRPr="00CF27BE" w:rsidRDefault="000730E9">
            <w:pPr>
              <w:spacing w:line="360" w:lineRule="auto"/>
              <w:jc w:val="both"/>
              <w:rPr>
                <w:rFonts w:ascii="Arial" w:hAnsi="Arial" w:cs="Arial"/>
                <w:sz w:val="20"/>
                <w:szCs w:val="20"/>
                <w:lang w:val="mk-MK"/>
              </w:rPr>
            </w:pPr>
            <w:r>
              <w:rPr>
                <w:rFonts w:ascii="Arial" w:hAnsi="Arial" w:cs="Arial"/>
                <w:sz w:val="20"/>
                <w:szCs w:val="20"/>
              </w:rPr>
              <w:t>1</w:t>
            </w:r>
            <w:r w:rsidR="00CF27BE">
              <w:rPr>
                <w:rFonts w:ascii="Arial" w:hAnsi="Arial" w:cs="Arial"/>
                <w:sz w:val="20"/>
                <w:szCs w:val="20"/>
                <w:lang w:val="mk-MK"/>
              </w:rPr>
              <w:t>6</w:t>
            </w:r>
          </w:p>
        </w:tc>
        <w:tc>
          <w:tcPr>
            <w:tcW w:w="625" w:type="pct"/>
            <w:shd w:val="clear" w:color="auto" w:fill="auto"/>
          </w:tcPr>
          <w:p w14:paraId="6C05F91C" w14:textId="77777777" w:rsidR="00CA4819" w:rsidRDefault="000730E9">
            <w:pPr>
              <w:spacing w:line="360" w:lineRule="auto"/>
              <w:jc w:val="both"/>
              <w:rPr>
                <w:rFonts w:ascii="Arial" w:hAnsi="Arial" w:cs="Arial"/>
                <w:sz w:val="20"/>
                <w:szCs w:val="20"/>
              </w:rPr>
            </w:pPr>
            <w:r>
              <w:rPr>
                <w:rFonts w:ascii="Arial" w:hAnsi="Arial" w:cs="Arial"/>
                <w:sz w:val="20"/>
                <w:szCs w:val="20"/>
              </w:rPr>
              <w:t>Н1</w:t>
            </w:r>
          </w:p>
        </w:tc>
        <w:tc>
          <w:tcPr>
            <w:tcW w:w="506" w:type="pct"/>
            <w:shd w:val="clear" w:color="auto" w:fill="auto"/>
          </w:tcPr>
          <w:p w14:paraId="3C3285E2" w14:textId="77777777" w:rsidR="00CA4819" w:rsidRDefault="000730E9">
            <w:pPr>
              <w:spacing w:line="360" w:lineRule="auto"/>
              <w:jc w:val="both"/>
              <w:rPr>
                <w:rFonts w:ascii="Arial" w:hAnsi="Arial" w:cs="Arial"/>
                <w:sz w:val="20"/>
                <w:szCs w:val="20"/>
              </w:rPr>
            </w:pPr>
            <w:r>
              <w:rPr>
                <w:rFonts w:ascii="Arial" w:hAnsi="Arial" w:cs="Arial"/>
                <w:sz w:val="20"/>
                <w:szCs w:val="20"/>
              </w:rPr>
              <w:t>421390</w:t>
            </w:r>
          </w:p>
        </w:tc>
        <w:tc>
          <w:tcPr>
            <w:tcW w:w="1953" w:type="pct"/>
            <w:shd w:val="clear" w:color="auto" w:fill="auto"/>
          </w:tcPr>
          <w:p w14:paraId="7946F95A" w14:textId="77777777" w:rsidR="00CA4819" w:rsidRDefault="000730E9">
            <w:pPr>
              <w:spacing w:line="360" w:lineRule="auto"/>
              <w:jc w:val="both"/>
              <w:rPr>
                <w:rFonts w:ascii="Arial" w:hAnsi="Arial" w:cs="Arial"/>
                <w:sz w:val="20"/>
                <w:szCs w:val="20"/>
              </w:rPr>
            </w:pPr>
            <w:proofErr w:type="spellStart"/>
            <w:r>
              <w:rPr>
                <w:rFonts w:ascii="Arial" w:hAnsi="Arial" w:cs="Arial"/>
                <w:sz w:val="20"/>
                <w:szCs w:val="20"/>
              </w:rPr>
              <w:t>Други</w:t>
            </w:r>
            <w:proofErr w:type="spellEnd"/>
            <w:r>
              <w:rPr>
                <w:rFonts w:ascii="Arial" w:hAnsi="Arial" w:cs="Arial"/>
                <w:sz w:val="20"/>
                <w:szCs w:val="20"/>
              </w:rPr>
              <w:t xml:space="preserve"> </w:t>
            </w:r>
            <w:proofErr w:type="spellStart"/>
            <w:r>
              <w:rPr>
                <w:rFonts w:ascii="Arial" w:hAnsi="Arial" w:cs="Arial"/>
                <w:sz w:val="20"/>
                <w:szCs w:val="20"/>
              </w:rPr>
              <w:t>трошоци</w:t>
            </w:r>
            <w:proofErr w:type="spellEnd"/>
            <w:r>
              <w:rPr>
                <w:rFonts w:ascii="Arial" w:hAnsi="Arial" w:cs="Arial"/>
                <w:sz w:val="20"/>
                <w:szCs w:val="20"/>
              </w:rPr>
              <w:t xml:space="preserve"> </w:t>
            </w:r>
            <w:proofErr w:type="spellStart"/>
            <w:r>
              <w:rPr>
                <w:rFonts w:ascii="Arial" w:hAnsi="Arial" w:cs="Arial"/>
                <w:sz w:val="20"/>
                <w:szCs w:val="20"/>
              </w:rPr>
              <w:t>за</w:t>
            </w:r>
            <w:proofErr w:type="spellEnd"/>
            <w:r>
              <w:rPr>
                <w:rFonts w:ascii="Arial" w:hAnsi="Arial" w:cs="Arial"/>
                <w:sz w:val="20"/>
                <w:szCs w:val="20"/>
              </w:rPr>
              <w:t xml:space="preserve"> </w:t>
            </w:r>
            <w:proofErr w:type="spellStart"/>
            <w:r>
              <w:rPr>
                <w:rFonts w:ascii="Arial" w:hAnsi="Arial" w:cs="Arial"/>
                <w:sz w:val="20"/>
                <w:szCs w:val="20"/>
              </w:rPr>
              <w:t>комуникација</w:t>
            </w:r>
            <w:proofErr w:type="spellEnd"/>
          </w:p>
        </w:tc>
        <w:tc>
          <w:tcPr>
            <w:tcW w:w="752" w:type="pct"/>
            <w:shd w:val="clear" w:color="auto" w:fill="auto"/>
          </w:tcPr>
          <w:p w14:paraId="32D8F220" w14:textId="5CE26F8C" w:rsidR="00CA4819" w:rsidRPr="00657AD8" w:rsidRDefault="00177917" w:rsidP="00ED72C3">
            <w:pPr>
              <w:spacing w:line="360" w:lineRule="auto"/>
              <w:jc w:val="right"/>
              <w:rPr>
                <w:rFonts w:ascii="Arial" w:hAnsi="Arial" w:cs="Arial"/>
                <w:sz w:val="20"/>
                <w:szCs w:val="20"/>
                <w:lang w:val="mk-MK"/>
              </w:rPr>
            </w:pPr>
            <w:r>
              <w:rPr>
                <w:rFonts w:ascii="Arial" w:hAnsi="Arial" w:cs="Arial"/>
                <w:sz w:val="20"/>
                <w:szCs w:val="20"/>
              </w:rPr>
              <w:t>300</w:t>
            </w:r>
            <w:r w:rsidR="00657AD8">
              <w:rPr>
                <w:rFonts w:ascii="Arial" w:hAnsi="Arial" w:cs="Arial"/>
                <w:sz w:val="20"/>
                <w:szCs w:val="20"/>
                <w:lang w:val="mk-MK"/>
              </w:rPr>
              <w:t>.000</w:t>
            </w:r>
          </w:p>
        </w:tc>
        <w:tc>
          <w:tcPr>
            <w:tcW w:w="793" w:type="pct"/>
            <w:shd w:val="clear" w:color="auto" w:fill="auto"/>
          </w:tcPr>
          <w:p w14:paraId="47CD75FD" w14:textId="5C7FFAA6" w:rsidR="00CA4819" w:rsidRPr="00D44AFC" w:rsidRDefault="00CA4819" w:rsidP="00ED72C3">
            <w:pPr>
              <w:spacing w:line="360" w:lineRule="auto"/>
              <w:jc w:val="right"/>
              <w:rPr>
                <w:rFonts w:ascii="Arial" w:hAnsi="Arial" w:cs="Arial"/>
                <w:sz w:val="20"/>
                <w:szCs w:val="20"/>
              </w:rPr>
            </w:pPr>
          </w:p>
        </w:tc>
      </w:tr>
      <w:tr w:rsidR="00657AD8" w14:paraId="3F88E240" w14:textId="77777777">
        <w:tc>
          <w:tcPr>
            <w:tcW w:w="370" w:type="pct"/>
            <w:shd w:val="clear" w:color="auto" w:fill="auto"/>
          </w:tcPr>
          <w:p w14:paraId="371E9D7F" w14:textId="0EF51F39" w:rsidR="00657AD8" w:rsidRPr="00657AD8" w:rsidRDefault="00657AD8">
            <w:pPr>
              <w:spacing w:line="360" w:lineRule="auto"/>
              <w:jc w:val="both"/>
              <w:rPr>
                <w:rFonts w:ascii="Arial" w:hAnsi="Arial" w:cs="Arial"/>
                <w:sz w:val="20"/>
                <w:szCs w:val="20"/>
                <w:lang w:val="mk-MK"/>
              </w:rPr>
            </w:pPr>
            <w:r>
              <w:rPr>
                <w:rFonts w:ascii="Arial" w:hAnsi="Arial" w:cs="Arial"/>
                <w:sz w:val="20"/>
                <w:szCs w:val="20"/>
                <w:lang w:val="mk-MK"/>
              </w:rPr>
              <w:t>1</w:t>
            </w:r>
            <w:r w:rsidR="00CF27BE">
              <w:rPr>
                <w:rFonts w:ascii="Arial" w:hAnsi="Arial" w:cs="Arial"/>
                <w:sz w:val="20"/>
                <w:szCs w:val="20"/>
                <w:lang w:val="mk-MK"/>
              </w:rPr>
              <w:t>7</w:t>
            </w:r>
          </w:p>
        </w:tc>
        <w:tc>
          <w:tcPr>
            <w:tcW w:w="625" w:type="pct"/>
            <w:shd w:val="clear" w:color="auto" w:fill="auto"/>
          </w:tcPr>
          <w:p w14:paraId="2C8CE655" w14:textId="697406BC" w:rsidR="00657AD8" w:rsidRPr="00657AD8" w:rsidRDefault="00657AD8">
            <w:pPr>
              <w:spacing w:line="360" w:lineRule="auto"/>
              <w:jc w:val="both"/>
              <w:rPr>
                <w:rFonts w:ascii="Arial" w:hAnsi="Arial" w:cs="Arial"/>
                <w:sz w:val="20"/>
                <w:szCs w:val="20"/>
                <w:lang w:val="mk-MK"/>
              </w:rPr>
            </w:pPr>
            <w:r>
              <w:rPr>
                <w:rFonts w:ascii="Arial" w:hAnsi="Arial" w:cs="Arial"/>
                <w:sz w:val="20"/>
                <w:szCs w:val="20"/>
                <w:lang w:val="mk-MK"/>
              </w:rPr>
              <w:t>Н1</w:t>
            </w:r>
          </w:p>
        </w:tc>
        <w:tc>
          <w:tcPr>
            <w:tcW w:w="506" w:type="pct"/>
            <w:shd w:val="clear" w:color="auto" w:fill="auto"/>
          </w:tcPr>
          <w:p w14:paraId="346D1283" w14:textId="55C4785A" w:rsidR="00657AD8" w:rsidRPr="00657AD8" w:rsidRDefault="00657AD8">
            <w:pPr>
              <w:spacing w:line="360" w:lineRule="auto"/>
              <w:jc w:val="both"/>
              <w:rPr>
                <w:rFonts w:ascii="Arial" w:hAnsi="Arial" w:cs="Arial"/>
                <w:sz w:val="20"/>
                <w:szCs w:val="20"/>
                <w:lang w:val="mk-MK"/>
              </w:rPr>
            </w:pPr>
            <w:r>
              <w:rPr>
                <w:rFonts w:ascii="Arial" w:hAnsi="Arial" w:cs="Arial"/>
                <w:sz w:val="20"/>
                <w:szCs w:val="20"/>
                <w:lang w:val="mk-MK"/>
              </w:rPr>
              <w:t>421440</w:t>
            </w:r>
          </w:p>
        </w:tc>
        <w:tc>
          <w:tcPr>
            <w:tcW w:w="1953" w:type="pct"/>
            <w:shd w:val="clear" w:color="auto" w:fill="auto"/>
          </w:tcPr>
          <w:p w14:paraId="576BF7F1" w14:textId="2B7A0987" w:rsidR="00657AD8" w:rsidRPr="00657AD8" w:rsidRDefault="00657AD8">
            <w:pPr>
              <w:spacing w:line="360" w:lineRule="auto"/>
              <w:jc w:val="both"/>
              <w:rPr>
                <w:rFonts w:ascii="Arial" w:hAnsi="Arial" w:cs="Arial"/>
                <w:sz w:val="20"/>
                <w:szCs w:val="20"/>
                <w:lang w:val="mk-MK"/>
              </w:rPr>
            </w:pPr>
            <w:r>
              <w:rPr>
                <w:rFonts w:ascii="Arial" w:hAnsi="Arial" w:cs="Arial"/>
                <w:sz w:val="20"/>
                <w:szCs w:val="20"/>
                <w:lang w:val="mk-MK"/>
              </w:rPr>
              <w:t>Транспорт на луѓе</w:t>
            </w:r>
          </w:p>
        </w:tc>
        <w:tc>
          <w:tcPr>
            <w:tcW w:w="752" w:type="pct"/>
            <w:shd w:val="clear" w:color="auto" w:fill="auto"/>
          </w:tcPr>
          <w:p w14:paraId="6413B5E9" w14:textId="5511F17A" w:rsidR="00657AD8" w:rsidRDefault="00615F60" w:rsidP="00ED72C3">
            <w:pPr>
              <w:spacing w:line="360" w:lineRule="auto"/>
              <w:jc w:val="right"/>
              <w:rPr>
                <w:rFonts w:ascii="Arial" w:hAnsi="Arial" w:cs="Arial"/>
                <w:sz w:val="20"/>
                <w:szCs w:val="20"/>
                <w:lang w:val="mk-MK"/>
              </w:rPr>
            </w:pPr>
            <w:r>
              <w:rPr>
                <w:rFonts w:ascii="Arial" w:hAnsi="Arial" w:cs="Arial"/>
                <w:sz w:val="20"/>
                <w:szCs w:val="20"/>
              </w:rPr>
              <w:t>200</w:t>
            </w:r>
            <w:r w:rsidR="00657AD8">
              <w:rPr>
                <w:rFonts w:ascii="Arial" w:hAnsi="Arial" w:cs="Arial"/>
                <w:sz w:val="20"/>
                <w:szCs w:val="20"/>
                <w:lang w:val="mk-MK"/>
              </w:rPr>
              <w:t>.000</w:t>
            </w:r>
          </w:p>
        </w:tc>
        <w:tc>
          <w:tcPr>
            <w:tcW w:w="793" w:type="pct"/>
            <w:shd w:val="clear" w:color="auto" w:fill="auto"/>
          </w:tcPr>
          <w:p w14:paraId="633691EB" w14:textId="77777777" w:rsidR="00657AD8" w:rsidRPr="00D44AFC" w:rsidRDefault="00657AD8" w:rsidP="00ED72C3">
            <w:pPr>
              <w:spacing w:line="360" w:lineRule="auto"/>
              <w:jc w:val="right"/>
              <w:rPr>
                <w:rFonts w:ascii="Arial" w:hAnsi="Arial" w:cs="Arial"/>
                <w:sz w:val="20"/>
                <w:szCs w:val="20"/>
              </w:rPr>
            </w:pPr>
          </w:p>
        </w:tc>
      </w:tr>
      <w:tr w:rsidR="00EF2389" w14:paraId="04090E8D" w14:textId="77777777">
        <w:tc>
          <w:tcPr>
            <w:tcW w:w="370" w:type="pct"/>
            <w:shd w:val="clear" w:color="auto" w:fill="auto"/>
          </w:tcPr>
          <w:p w14:paraId="121E8B79" w14:textId="6E9FED88" w:rsidR="00EF2389" w:rsidRPr="00EF2389" w:rsidRDefault="00EF2389">
            <w:pPr>
              <w:spacing w:line="360" w:lineRule="auto"/>
              <w:jc w:val="both"/>
              <w:rPr>
                <w:rFonts w:ascii="Arial" w:hAnsi="Arial" w:cs="Arial"/>
                <w:sz w:val="20"/>
                <w:szCs w:val="20"/>
                <w:lang w:val="mk-MK"/>
              </w:rPr>
            </w:pPr>
            <w:r>
              <w:rPr>
                <w:rFonts w:ascii="Arial" w:hAnsi="Arial" w:cs="Arial"/>
                <w:sz w:val="20"/>
                <w:szCs w:val="20"/>
                <w:lang w:val="mk-MK"/>
              </w:rPr>
              <w:t>1</w:t>
            </w:r>
            <w:r w:rsidR="00CF27BE">
              <w:rPr>
                <w:rFonts w:ascii="Arial" w:hAnsi="Arial" w:cs="Arial"/>
                <w:sz w:val="20"/>
                <w:szCs w:val="20"/>
                <w:lang w:val="mk-MK"/>
              </w:rPr>
              <w:t>8</w:t>
            </w:r>
          </w:p>
        </w:tc>
        <w:tc>
          <w:tcPr>
            <w:tcW w:w="625" w:type="pct"/>
            <w:shd w:val="clear" w:color="auto" w:fill="auto"/>
          </w:tcPr>
          <w:p w14:paraId="38D96CA3" w14:textId="481989AC" w:rsidR="00EF2389" w:rsidRPr="00EF2389" w:rsidRDefault="00EF2389">
            <w:pPr>
              <w:spacing w:line="360" w:lineRule="auto"/>
              <w:jc w:val="both"/>
              <w:rPr>
                <w:rFonts w:ascii="Arial" w:hAnsi="Arial" w:cs="Arial"/>
                <w:sz w:val="20"/>
                <w:szCs w:val="20"/>
                <w:lang w:val="mk-MK"/>
              </w:rPr>
            </w:pPr>
            <w:r>
              <w:rPr>
                <w:rFonts w:ascii="Arial" w:hAnsi="Arial" w:cs="Arial"/>
                <w:sz w:val="20"/>
                <w:szCs w:val="20"/>
                <w:lang w:val="mk-MK"/>
              </w:rPr>
              <w:t>Н1</w:t>
            </w:r>
          </w:p>
        </w:tc>
        <w:tc>
          <w:tcPr>
            <w:tcW w:w="506" w:type="pct"/>
            <w:shd w:val="clear" w:color="auto" w:fill="auto"/>
          </w:tcPr>
          <w:p w14:paraId="08296E3A" w14:textId="55F321DB" w:rsidR="00EF2389" w:rsidRPr="00EF2389" w:rsidRDefault="00EF2389">
            <w:pPr>
              <w:spacing w:line="360" w:lineRule="auto"/>
              <w:jc w:val="both"/>
              <w:rPr>
                <w:rFonts w:ascii="Arial" w:hAnsi="Arial" w:cs="Arial"/>
                <w:sz w:val="20"/>
                <w:szCs w:val="20"/>
                <w:lang w:val="mk-MK"/>
              </w:rPr>
            </w:pPr>
            <w:r>
              <w:rPr>
                <w:rFonts w:ascii="Arial" w:hAnsi="Arial" w:cs="Arial"/>
                <w:sz w:val="20"/>
                <w:szCs w:val="20"/>
                <w:lang w:val="mk-MK"/>
              </w:rPr>
              <w:t>423110</w:t>
            </w:r>
          </w:p>
        </w:tc>
        <w:tc>
          <w:tcPr>
            <w:tcW w:w="1953" w:type="pct"/>
            <w:shd w:val="clear" w:color="auto" w:fill="auto"/>
          </w:tcPr>
          <w:p w14:paraId="387665B6" w14:textId="7E93584E" w:rsidR="00EF2389" w:rsidRPr="00EF2389" w:rsidRDefault="00EF2389">
            <w:pPr>
              <w:spacing w:line="360" w:lineRule="auto"/>
              <w:jc w:val="both"/>
              <w:rPr>
                <w:rFonts w:ascii="Arial" w:hAnsi="Arial" w:cs="Arial"/>
                <w:sz w:val="20"/>
                <w:szCs w:val="20"/>
                <w:lang w:val="mk-MK"/>
              </w:rPr>
            </w:pPr>
            <w:r>
              <w:rPr>
                <w:rFonts w:ascii="Arial" w:hAnsi="Arial" w:cs="Arial"/>
                <w:sz w:val="20"/>
                <w:szCs w:val="20"/>
                <w:lang w:val="mk-MK"/>
              </w:rPr>
              <w:t>Канцелариски материјали</w:t>
            </w:r>
          </w:p>
        </w:tc>
        <w:tc>
          <w:tcPr>
            <w:tcW w:w="752" w:type="pct"/>
            <w:shd w:val="clear" w:color="auto" w:fill="auto"/>
          </w:tcPr>
          <w:p w14:paraId="3128CB43" w14:textId="376A66C7" w:rsidR="00EF2389" w:rsidRPr="00657AD8" w:rsidRDefault="00615F60" w:rsidP="00ED72C3">
            <w:pPr>
              <w:spacing w:line="360" w:lineRule="auto"/>
              <w:jc w:val="right"/>
              <w:rPr>
                <w:rFonts w:ascii="Arial" w:hAnsi="Arial" w:cs="Arial"/>
                <w:sz w:val="20"/>
                <w:szCs w:val="20"/>
                <w:lang w:val="mk-MK"/>
              </w:rPr>
            </w:pPr>
            <w:r>
              <w:rPr>
                <w:rFonts w:ascii="Arial" w:hAnsi="Arial" w:cs="Arial"/>
                <w:sz w:val="20"/>
                <w:szCs w:val="20"/>
              </w:rPr>
              <w:t>298</w:t>
            </w:r>
            <w:r w:rsidR="00657AD8">
              <w:rPr>
                <w:rFonts w:ascii="Arial" w:hAnsi="Arial" w:cs="Arial"/>
                <w:sz w:val="20"/>
                <w:szCs w:val="20"/>
                <w:lang w:val="mk-MK"/>
              </w:rPr>
              <w:t>.000</w:t>
            </w:r>
          </w:p>
        </w:tc>
        <w:tc>
          <w:tcPr>
            <w:tcW w:w="793" w:type="pct"/>
            <w:shd w:val="clear" w:color="auto" w:fill="auto"/>
          </w:tcPr>
          <w:p w14:paraId="050AA282" w14:textId="32A7022B" w:rsidR="00EF2389" w:rsidRPr="00D44AFC" w:rsidRDefault="00EF2389" w:rsidP="00ED72C3">
            <w:pPr>
              <w:spacing w:line="360" w:lineRule="auto"/>
              <w:jc w:val="right"/>
              <w:rPr>
                <w:rFonts w:ascii="Arial" w:hAnsi="Arial" w:cs="Arial"/>
                <w:sz w:val="20"/>
                <w:szCs w:val="20"/>
              </w:rPr>
            </w:pPr>
          </w:p>
        </w:tc>
      </w:tr>
      <w:tr w:rsidR="00267F96" w14:paraId="0E2496E2" w14:textId="77777777">
        <w:tc>
          <w:tcPr>
            <w:tcW w:w="370" w:type="pct"/>
            <w:shd w:val="clear" w:color="auto" w:fill="auto"/>
          </w:tcPr>
          <w:p w14:paraId="1370BA0C" w14:textId="27E76A71" w:rsidR="00267F96" w:rsidRPr="00CF27BE" w:rsidRDefault="00267F96">
            <w:pPr>
              <w:spacing w:line="360" w:lineRule="auto"/>
              <w:jc w:val="both"/>
              <w:rPr>
                <w:rFonts w:ascii="Arial" w:hAnsi="Arial" w:cs="Arial"/>
                <w:sz w:val="20"/>
                <w:szCs w:val="20"/>
                <w:lang w:val="mk-MK"/>
              </w:rPr>
            </w:pPr>
            <w:r>
              <w:rPr>
                <w:rFonts w:ascii="Arial" w:hAnsi="Arial" w:cs="Arial"/>
                <w:sz w:val="20"/>
                <w:szCs w:val="20"/>
              </w:rPr>
              <w:t>1</w:t>
            </w:r>
            <w:r w:rsidR="00CF27BE">
              <w:rPr>
                <w:rFonts w:ascii="Arial" w:hAnsi="Arial" w:cs="Arial"/>
                <w:sz w:val="20"/>
                <w:szCs w:val="20"/>
                <w:lang w:val="mk-MK"/>
              </w:rPr>
              <w:t>9</w:t>
            </w:r>
          </w:p>
        </w:tc>
        <w:tc>
          <w:tcPr>
            <w:tcW w:w="625" w:type="pct"/>
            <w:shd w:val="clear" w:color="auto" w:fill="auto"/>
          </w:tcPr>
          <w:p w14:paraId="669E2072" w14:textId="3F02DAE0" w:rsidR="00267F96" w:rsidRDefault="00267F96">
            <w:pPr>
              <w:spacing w:line="360" w:lineRule="auto"/>
              <w:jc w:val="both"/>
              <w:rPr>
                <w:rFonts w:ascii="Arial" w:hAnsi="Arial" w:cs="Arial"/>
                <w:sz w:val="20"/>
                <w:szCs w:val="20"/>
                <w:lang w:val="mk-MK"/>
              </w:rPr>
            </w:pPr>
            <w:r>
              <w:rPr>
                <w:rFonts w:ascii="Arial" w:hAnsi="Arial" w:cs="Arial"/>
                <w:sz w:val="20"/>
                <w:szCs w:val="20"/>
                <w:lang w:val="mk-MK"/>
              </w:rPr>
              <w:t>Н1</w:t>
            </w:r>
          </w:p>
        </w:tc>
        <w:tc>
          <w:tcPr>
            <w:tcW w:w="506" w:type="pct"/>
            <w:shd w:val="clear" w:color="auto" w:fill="auto"/>
          </w:tcPr>
          <w:p w14:paraId="5B4F9732" w14:textId="68E01AD7" w:rsidR="00267F96" w:rsidRDefault="00267F96">
            <w:pPr>
              <w:spacing w:line="360" w:lineRule="auto"/>
              <w:jc w:val="both"/>
              <w:rPr>
                <w:rFonts w:ascii="Arial" w:hAnsi="Arial" w:cs="Arial"/>
                <w:sz w:val="20"/>
                <w:szCs w:val="20"/>
                <w:lang w:val="mk-MK"/>
              </w:rPr>
            </w:pPr>
            <w:r>
              <w:rPr>
                <w:rFonts w:ascii="Arial" w:hAnsi="Arial" w:cs="Arial"/>
                <w:sz w:val="20"/>
                <w:szCs w:val="20"/>
                <w:lang w:val="mk-MK"/>
              </w:rPr>
              <w:t>423120</w:t>
            </w:r>
          </w:p>
        </w:tc>
        <w:tc>
          <w:tcPr>
            <w:tcW w:w="1953" w:type="pct"/>
            <w:shd w:val="clear" w:color="auto" w:fill="auto"/>
          </w:tcPr>
          <w:p w14:paraId="17683494" w14:textId="709E25E1" w:rsidR="00267F96" w:rsidRDefault="00267F96">
            <w:pPr>
              <w:spacing w:line="360" w:lineRule="auto"/>
              <w:jc w:val="both"/>
              <w:rPr>
                <w:rFonts w:ascii="Arial" w:hAnsi="Arial" w:cs="Arial"/>
                <w:sz w:val="20"/>
                <w:szCs w:val="20"/>
                <w:lang w:val="mk-MK"/>
              </w:rPr>
            </w:pPr>
            <w:r>
              <w:rPr>
                <w:rFonts w:ascii="Arial" w:hAnsi="Arial" w:cs="Arial"/>
                <w:sz w:val="20"/>
                <w:szCs w:val="20"/>
                <w:lang w:val="mk-MK"/>
              </w:rPr>
              <w:t>Списанија, весници и др. изданија за користење од страна на вработените</w:t>
            </w:r>
          </w:p>
        </w:tc>
        <w:tc>
          <w:tcPr>
            <w:tcW w:w="752" w:type="pct"/>
            <w:shd w:val="clear" w:color="auto" w:fill="auto"/>
          </w:tcPr>
          <w:p w14:paraId="13B5DC53" w14:textId="75C7E07E" w:rsidR="00267F96" w:rsidRPr="00615F60" w:rsidRDefault="00615F60" w:rsidP="00ED72C3">
            <w:pPr>
              <w:spacing w:line="360" w:lineRule="auto"/>
              <w:jc w:val="right"/>
              <w:rPr>
                <w:rFonts w:ascii="Arial" w:hAnsi="Arial" w:cs="Arial"/>
                <w:sz w:val="20"/>
                <w:szCs w:val="20"/>
              </w:rPr>
            </w:pPr>
            <w:r>
              <w:rPr>
                <w:rFonts w:ascii="Arial" w:hAnsi="Arial" w:cs="Arial"/>
                <w:sz w:val="20"/>
                <w:szCs w:val="20"/>
              </w:rPr>
              <w:t>0</w:t>
            </w:r>
          </w:p>
        </w:tc>
        <w:tc>
          <w:tcPr>
            <w:tcW w:w="793" w:type="pct"/>
            <w:shd w:val="clear" w:color="auto" w:fill="auto"/>
          </w:tcPr>
          <w:p w14:paraId="42D2055D" w14:textId="5B08F221" w:rsidR="00267F96" w:rsidRPr="00D44AFC" w:rsidRDefault="00267F96" w:rsidP="00ED72C3">
            <w:pPr>
              <w:spacing w:line="360" w:lineRule="auto"/>
              <w:jc w:val="right"/>
              <w:rPr>
                <w:rFonts w:ascii="Arial" w:hAnsi="Arial" w:cs="Arial"/>
                <w:sz w:val="20"/>
                <w:szCs w:val="20"/>
              </w:rPr>
            </w:pPr>
          </w:p>
        </w:tc>
      </w:tr>
      <w:tr w:rsidR="00CA4819" w14:paraId="51E906C8" w14:textId="77777777">
        <w:tc>
          <w:tcPr>
            <w:tcW w:w="370" w:type="pct"/>
            <w:shd w:val="clear" w:color="auto" w:fill="auto"/>
          </w:tcPr>
          <w:p w14:paraId="6069697B" w14:textId="335AE82C" w:rsidR="00CA4819" w:rsidRPr="00267F96" w:rsidRDefault="00CF27BE">
            <w:pPr>
              <w:spacing w:line="360" w:lineRule="auto"/>
              <w:jc w:val="both"/>
              <w:rPr>
                <w:rFonts w:ascii="Arial" w:hAnsi="Arial" w:cs="Arial"/>
                <w:sz w:val="20"/>
                <w:szCs w:val="20"/>
                <w:lang w:val="mk-MK"/>
              </w:rPr>
            </w:pPr>
            <w:r>
              <w:rPr>
                <w:rFonts w:ascii="Arial" w:hAnsi="Arial" w:cs="Arial"/>
                <w:sz w:val="20"/>
                <w:szCs w:val="20"/>
                <w:lang w:val="mk-MK"/>
              </w:rPr>
              <w:t>20</w:t>
            </w:r>
          </w:p>
        </w:tc>
        <w:tc>
          <w:tcPr>
            <w:tcW w:w="625" w:type="pct"/>
            <w:shd w:val="clear" w:color="auto" w:fill="auto"/>
          </w:tcPr>
          <w:p w14:paraId="47007BFC" w14:textId="77777777" w:rsidR="00CA4819" w:rsidRDefault="000730E9">
            <w:pPr>
              <w:spacing w:line="360" w:lineRule="auto"/>
              <w:jc w:val="both"/>
              <w:rPr>
                <w:rFonts w:ascii="Arial" w:hAnsi="Arial" w:cs="Arial"/>
                <w:sz w:val="20"/>
                <w:szCs w:val="20"/>
              </w:rPr>
            </w:pPr>
            <w:r>
              <w:rPr>
                <w:rFonts w:ascii="Arial" w:hAnsi="Arial" w:cs="Arial"/>
                <w:sz w:val="20"/>
                <w:szCs w:val="20"/>
              </w:rPr>
              <w:t>Н1</w:t>
            </w:r>
          </w:p>
        </w:tc>
        <w:tc>
          <w:tcPr>
            <w:tcW w:w="506" w:type="pct"/>
            <w:shd w:val="clear" w:color="auto" w:fill="auto"/>
          </w:tcPr>
          <w:p w14:paraId="78A14663" w14:textId="77777777" w:rsidR="00CA4819" w:rsidRDefault="000730E9">
            <w:pPr>
              <w:spacing w:line="360" w:lineRule="auto"/>
              <w:jc w:val="both"/>
              <w:rPr>
                <w:rFonts w:ascii="Arial" w:hAnsi="Arial" w:cs="Arial"/>
                <w:sz w:val="20"/>
                <w:szCs w:val="20"/>
              </w:rPr>
            </w:pPr>
            <w:r>
              <w:rPr>
                <w:rFonts w:ascii="Arial" w:hAnsi="Arial" w:cs="Arial"/>
                <w:sz w:val="20"/>
                <w:szCs w:val="20"/>
              </w:rPr>
              <w:t>423710</w:t>
            </w:r>
          </w:p>
        </w:tc>
        <w:tc>
          <w:tcPr>
            <w:tcW w:w="1953" w:type="pct"/>
            <w:shd w:val="clear" w:color="auto" w:fill="auto"/>
          </w:tcPr>
          <w:p w14:paraId="5E164DFB" w14:textId="77777777" w:rsidR="00CA4819" w:rsidRDefault="000730E9">
            <w:pPr>
              <w:spacing w:line="360" w:lineRule="auto"/>
              <w:jc w:val="both"/>
              <w:rPr>
                <w:rFonts w:ascii="Arial" w:hAnsi="Arial" w:cs="Arial"/>
                <w:sz w:val="20"/>
                <w:szCs w:val="20"/>
              </w:rPr>
            </w:pPr>
            <w:proofErr w:type="spellStart"/>
            <w:r>
              <w:rPr>
                <w:rFonts w:ascii="Arial" w:hAnsi="Arial" w:cs="Arial"/>
                <w:sz w:val="20"/>
                <w:szCs w:val="20"/>
              </w:rPr>
              <w:t>Средства</w:t>
            </w:r>
            <w:proofErr w:type="spellEnd"/>
            <w:r>
              <w:rPr>
                <w:rFonts w:ascii="Arial" w:hAnsi="Arial" w:cs="Arial"/>
                <w:sz w:val="20"/>
                <w:szCs w:val="20"/>
              </w:rPr>
              <w:t xml:space="preserve"> </w:t>
            </w:r>
            <w:proofErr w:type="spellStart"/>
            <w:r>
              <w:rPr>
                <w:rFonts w:ascii="Arial" w:hAnsi="Arial" w:cs="Arial"/>
                <w:sz w:val="20"/>
                <w:szCs w:val="20"/>
              </w:rPr>
              <w:t>за</w:t>
            </w:r>
            <w:proofErr w:type="spellEnd"/>
            <w:r>
              <w:rPr>
                <w:rFonts w:ascii="Arial" w:hAnsi="Arial" w:cs="Arial"/>
                <w:sz w:val="20"/>
                <w:szCs w:val="20"/>
              </w:rPr>
              <w:t xml:space="preserve"> </w:t>
            </w:r>
            <w:proofErr w:type="spellStart"/>
            <w:r>
              <w:rPr>
                <w:rFonts w:ascii="Arial" w:hAnsi="Arial" w:cs="Arial"/>
                <w:sz w:val="20"/>
                <w:szCs w:val="20"/>
              </w:rPr>
              <w:t>одржување</w:t>
            </w:r>
            <w:proofErr w:type="spellEnd"/>
            <w:r>
              <w:rPr>
                <w:rFonts w:ascii="Arial" w:hAnsi="Arial" w:cs="Arial"/>
                <w:sz w:val="20"/>
                <w:szCs w:val="20"/>
              </w:rPr>
              <w:t xml:space="preserve"> </w:t>
            </w:r>
            <w:proofErr w:type="spellStart"/>
            <w:r>
              <w:rPr>
                <w:rFonts w:ascii="Arial" w:hAnsi="Arial" w:cs="Arial"/>
                <w:sz w:val="20"/>
                <w:szCs w:val="20"/>
              </w:rPr>
              <w:t>на</w:t>
            </w:r>
            <w:proofErr w:type="spellEnd"/>
            <w:r>
              <w:rPr>
                <w:rFonts w:ascii="Arial" w:hAnsi="Arial" w:cs="Arial"/>
                <w:sz w:val="20"/>
                <w:szCs w:val="20"/>
              </w:rPr>
              <w:t xml:space="preserve"> </w:t>
            </w:r>
            <w:proofErr w:type="spellStart"/>
            <w:r>
              <w:rPr>
                <w:rFonts w:ascii="Arial" w:hAnsi="Arial" w:cs="Arial"/>
                <w:sz w:val="20"/>
                <w:szCs w:val="20"/>
              </w:rPr>
              <w:t>хигиена</w:t>
            </w:r>
            <w:proofErr w:type="spellEnd"/>
          </w:p>
        </w:tc>
        <w:tc>
          <w:tcPr>
            <w:tcW w:w="752" w:type="pct"/>
            <w:shd w:val="clear" w:color="auto" w:fill="auto"/>
          </w:tcPr>
          <w:p w14:paraId="18BA8681" w14:textId="3ADEFB03" w:rsidR="00CA4819" w:rsidRPr="00615F60" w:rsidRDefault="00615F60" w:rsidP="00ED72C3">
            <w:pPr>
              <w:spacing w:line="360" w:lineRule="auto"/>
              <w:jc w:val="right"/>
              <w:rPr>
                <w:rFonts w:ascii="Arial" w:hAnsi="Arial" w:cs="Arial"/>
                <w:sz w:val="20"/>
                <w:szCs w:val="20"/>
              </w:rPr>
            </w:pPr>
            <w:r>
              <w:rPr>
                <w:rFonts w:ascii="Arial" w:hAnsi="Arial" w:cs="Arial"/>
                <w:sz w:val="20"/>
                <w:szCs w:val="20"/>
              </w:rPr>
              <w:t>282</w:t>
            </w:r>
            <w:r w:rsidR="00657AD8">
              <w:rPr>
                <w:rFonts w:ascii="Arial" w:hAnsi="Arial" w:cs="Arial"/>
                <w:sz w:val="20"/>
                <w:szCs w:val="20"/>
                <w:lang w:val="mk-MK"/>
              </w:rPr>
              <w:t>.</w:t>
            </w:r>
            <w:r>
              <w:rPr>
                <w:rFonts w:ascii="Arial" w:hAnsi="Arial" w:cs="Arial"/>
                <w:sz w:val="20"/>
                <w:szCs w:val="20"/>
              </w:rPr>
              <w:t>000</w:t>
            </w:r>
          </w:p>
        </w:tc>
        <w:tc>
          <w:tcPr>
            <w:tcW w:w="793" w:type="pct"/>
            <w:shd w:val="clear" w:color="auto" w:fill="auto"/>
          </w:tcPr>
          <w:p w14:paraId="46C6C10E" w14:textId="3AC47D9B" w:rsidR="00CA4819" w:rsidRPr="00D44AFC" w:rsidRDefault="00CA4819" w:rsidP="00ED72C3">
            <w:pPr>
              <w:spacing w:line="360" w:lineRule="auto"/>
              <w:jc w:val="right"/>
              <w:rPr>
                <w:rFonts w:ascii="Arial" w:hAnsi="Arial" w:cs="Arial"/>
                <w:sz w:val="20"/>
                <w:szCs w:val="20"/>
              </w:rPr>
            </w:pPr>
          </w:p>
        </w:tc>
      </w:tr>
      <w:tr w:rsidR="00267F96" w14:paraId="5CB68AC9" w14:textId="77777777">
        <w:tc>
          <w:tcPr>
            <w:tcW w:w="370" w:type="pct"/>
            <w:shd w:val="clear" w:color="auto" w:fill="auto"/>
          </w:tcPr>
          <w:p w14:paraId="00FC57ED" w14:textId="79F927C7" w:rsidR="00267F96" w:rsidRPr="00267F96" w:rsidRDefault="00CF27BE">
            <w:pPr>
              <w:spacing w:line="360" w:lineRule="auto"/>
              <w:jc w:val="both"/>
              <w:rPr>
                <w:rFonts w:ascii="Arial" w:hAnsi="Arial" w:cs="Arial"/>
                <w:sz w:val="20"/>
                <w:szCs w:val="20"/>
                <w:lang w:val="mk-MK"/>
              </w:rPr>
            </w:pPr>
            <w:r>
              <w:rPr>
                <w:rFonts w:ascii="Arial" w:hAnsi="Arial" w:cs="Arial"/>
                <w:sz w:val="20"/>
                <w:szCs w:val="20"/>
                <w:lang w:val="mk-MK"/>
              </w:rPr>
              <w:t>21</w:t>
            </w:r>
          </w:p>
        </w:tc>
        <w:tc>
          <w:tcPr>
            <w:tcW w:w="625" w:type="pct"/>
            <w:shd w:val="clear" w:color="auto" w:fill="auto"/>
          </w:tcPr>
          <w:p w14:paraId="6BC5CB27" w14:textId="2D2596E1" w:rsidR="00267F96" w:rsidRPr="00267F96" w:rsidRDefault="00267F96">
            <w:pPr>
              <w:spacing w:line="360" w:lineRule="auto"/>
              <w:jc w:val="both"/>
              <w:rPr>
                <w:rFonts w:ascii="Arial" w:hAnsi="Arial" w:cs="Arial"/>
                <w:sz w:val="20"/>
                <w:szCs w:val="20"/>
                <w:lang w:val="mk-MK"/>
              </w:rPr>
            </w:pPr>
            <w:r>
              <w:rPr>
                <w:rFonts w:ascii="Arial" w:hAnsi="Arial" w:cs="Arial"/>
                <w:sz w:val="20"/>
                <w:szCs w:val="20"/>
                <w:lang w:val="mk-MK"/>
              </w:rPr>
              <w:t>Н1</w:t>
            </w:r>
          </w:p>
        </w:tc>
        <w:tc>
          <w:tcPr>
            <w:tcW w:w="506" w:type="pct"/>
            <w:shd w:val="clear" w:color="auto" w:fill="auto"/>
          </w:tcPr>
          <w:p w14:paraId="1E0F8FE2" w14:textId="4E69E4B5" w:rsidR="00267F96" w:rsidRPr="00267F96" w:rsidRDefault="00267F96">
            <w:pPr>
              <w:spacing w:line="360" w:lineRule="auto"/>
              <w:jc w:val="both"/>
              <w:rPr>
                <w:rFonts w:ascii="Arial" w:hAnsi="Arial" w:cs="Arial"/>
                <w:sz w:val="20"/>
                <w:szCs w:val="20"/>
                <w:lang w:val="mk-MK"/>
              </w:rPr>
            </w:pPr>
            <w:r>
              <w:rPr>
                <w:rFonts w:ascii="Arial" w:hAnsi="Arial" w:cs="Arial"/>
                <w:sz w:val="20"/>
                <w:szCs w:val="20"/>
                <w:lang w:val="mk-MK"/>
              </w:rPr>
              <w:t>423720</w:t>
            </w:r>
          </w:p>
        </w:tc>
        <w:tc>
          <w:tcPr>
            <w:tcW w:w="1953" w:type="pct"/>
            <w:shd w:val="clear" w:color="auto" w:fill="auto"/>
          </w:tcPr>
          <w:p w14:paraId="560F81BB" w14:textId="555396CA" w:rsidR="00267F96" w:rsidRPr="00267F96" w:rsidRDefault="00267F96">
            <w:pPr>
              <w:spacing w:line="360" w:lineRule="auto"/>
              <w:jc w:val="both"/>
              <w:rPr>
                <w:rFonts w:ascii="Arial" w:hAnsi="Arial" w:cs="Arial"/>
                <w:sz w:val="20"/>
                <w:szCs w:val="20"/>
                <w:lang w:val="mk-MK"/>
              </w:rPr>
            </w:pPr>
            <w:r>
              <w:rPr>
                <w:rFonts w:ascii="Arial" w:hAnsi="Arial" w:cs="Arial"/>
                <w:sz w:val="20"/>
                <w:szCs w:val="20"/>
                <w:lang w:val="mk-MK"/>
              </w:rPr>
              <w:t>Материјали за разни поправки</w:t>
            </w:r>
          </w:p>
        </w:tc>
        <w:tc>
          <w:tcPr>
            <w:tcW w:w="752" w:type="pct"/>
            <w:shd w:val="clear" w:color="auto" w:fill="auto"/>
          </w:tcPr>
          <w:p w14:paraId="2BF0B85A" w14:textId="5DEAC286" w:rsidR="00267F96" w:rsidRPr="00657AD8" w:rsidRDefault="00177917" w:rsidP="00ED72C3">
            <w:pPr>
              <w:spacing w:line="360" w:lineRule="auto"/>
              <w:jc w:val="right"/>
              <w:rPr>
                <w:rFonts w:ascii="Arial" w:hAnsi="Arial" w:cs="Arial"/>
                <w:sz w:val="20"/>
                <w:szCs w:val="20"/>
                <w:lang w:val="mk-MK"/>
              </w:rPr>
            </w:pPr>
            <w:r>
              <w:rPr>
                <w:rFonts w:ascii="Arial" w:hAnsi="Arial" w:cs="Arial"/>
                <w:sz w:val="20"/>
                <w:szCs w:val="20"/>
              </w:rPr>
              <w:t>310</w:t>
            </w:r>
            <w:r w:rsidR="00657AD8">
              <w:rPr>
                <w:rFonts w:ascii="Arial" w:hAnsi="Arial" w:cs="Arial"/>
                <w:sz w:val="20"/>
                <w:szCs w:val="20"/>
                <w:lang w:val="mk-MK"/>
              </w:rPr>
              <w:t>.000</w:t>
            </w:r>
          </w:p>
        </w:tc>
        <w:tc>
          <w:tcPr>
            <w:tcW w:w="793" w:type="pct"/>
            <w:shd w:val="clear" w:color="auto" w:fill="auto"/>
          </w:tcPr>
          <w:p w14:paraId="4CDD313B" w14:textId="49F9E95F" w:rsidR="00267F96" w:rsidRPr="00D55FA7" w:rsidRDefault="00267F96" w:rsidP="00ED72C3">
            <w:pPr>
              <w:spacing w:line="360" w:lineRule="auto"/>
              <w:jc w:val="right"/>
              <w:rPr>
                <w:rFonts w:ascii="Arial" w:hAnsi="Arial" w:cs="Arial"/>
                <w:sz w:val="20"/>
                <w:szCs w:val="20"/>
              </w:rPr>
            </w:pPr>
          </w:p>
        </w:tc>
      </w:tr>
      <w:tr w:rsidR="00657AD8" w14:paraId="731EB5DC" w14:textId="77777777">
        <w:tc>
          <w:tcPr>
            <w:tcW w:w="370" w:type="pct"/>
            <w:shd w:val="clear" w:color="auto" w:fill="auto"/>
          </w:tcPr>
          <w:p w14:paraId="5F22B74F" w14:textId="6D1C7160" w:rsidR="00657AD8" w:rsidRDefault="00CF27BE">
            <w:pPr>
              <w:spacing w:line="360" w:lineRule="auto"/>
              <w:jc w:val="both"/>
              <w:rPr>
                <w:rFonts w:ascii="Arial" w:hAnsi="Arial" w:cs="Arial"/>
                <w:sz w:val="20"/>
                <w:szCs w:val="20"/>
                <w:lang w:val="mk-MK"/>
              </w:rPr>
            </w:pPr>
            <w:r>
              <w:rPr>
                <w:rFonts w:ascii="Arial" w:hAnsi="Arial" w:cs="Arial"/>
                <w:sz w:val="20"/>
                <w:szCs w:val="20"/>
                <w:lang w:val="mk-MK"/>
              </w:rPr>
              <w:t>22</w:t>
            </w:r>
          </w:p>
        </w:tc>
        <w:tc>
          <w:tcPr>
            <w:tcW w:w="625" w:type="pct"/>
            <w:shd w:val="clear" w:color="auto" w:fill="auto"/>
          </w:tcPr>
          <w:p w14:paraId="51DF2DDC" w14:textId="41FF29AB" w:rsidR="00657AD8" w:rsidRDefault="00657AD8">
            <w:pPr>
              <w:spacing w:line="360" w:lineRule="auto"/>
              <w:jc w:val="both"/>
              <w:rPr>
                <w:rFonts w:ascii="Arial" w:hAnsi="Arial" w:cs="Arial"/>
                <w:sz w:val="20"/>
                <w:szCs w:val="20"/>
                <w:lang w:val="mk-MK"/>
              </w:rPr>
            </w:pPr>
            <w:r>
              <w:rPr>
                <w:rFonts w:ascii="Arial" w:hAnsi="Arial" w:cs="Arial"/>
                <w:sz w:val="20"/>
                <w:szCs w:val="20"/>
                <w:lang w:val="mk-MK"/>
              </w:rPr>
              <w:t>Н1</w:t>
            </w:r>
          </w:p>
        </w:tc>
        <w:tc>
          <w:tcPr>
            <w:tcW w:w="506" w:type="pct"/>
            <w:shd w:val="clear" w:color="auto" w:fill="auto"/>
          </w:tcPr>
          <w:p w14:paraId="79EF3ACB" w14:textId="78EC196B" w:rsidR="00657AD8" w:rsidRDefault="00657AD8">
            <w:pPr>
              <w:spacing w:line="360" w:lineRule="auto"/>
              <w:jc w:val="both"/>
              <w:rPr>
                <w:rFonts w:ascii="Arial" w:hAnsi="Arial" w:cs="Arial"/>
                <w:sz w:val="20"/>
                <w:szCs w:val="20"/>
                <w:lang w:val="mk-MK"/>
              </w:rPr>
            </w:pPr>
            <w:r>
              <w:rPr>
                <w:rFonts w:ascii="Arial" w:hAnsi="Arial" w:cs="Arial"/>
                <w:sz w:val="20"/>
                <w:szCs w:val="20"/>
                <w:lang w:val="mk-MK"/>
              </w:rPr>
              <w:t>423810</w:t>
            </w:r>
          </w:p>
        </w:tc>
        <w:tc>
          <w:tcPr>
            <w:tcW w:w="1953" w:type="pct"/>
            <w:shd w:val="clear" w:color="auto" w:fill="auto"/>
          </w:tcPr>
          <w:p w14:paraId="69AF70D5" w14:textId="0210BC18" w:rsidR="00657AD8" w:rsidRDefault="00657AD8">
            <w:pPr>
              <w:spacing w:line="360" w:lineRule="auto"/>
              <w:jc w:val="both"/>
              <w:rPr>
                <w:rFonts w:ascii="Arial" w:hAnsi="Arial" w:cs="Arial"/>
                <w:sz w:val="20"/>
                <w:szCs w:val="20"/>
                <w:lang w:val="mk-MK"/>
              </w:rPr>
            </w:pPr>
            <w:r>
              <w:rPr>
                <w:rFonts w:ascii="Arial" w:hAnsi="Arial" w:cs="Arial"/>
                <w:sz w:val="20"/>
                <w:szCs w:val="20"/>
                <w:lang w:val="mk-MK"/>
              </w:rPr>
              <w:t>Ситен инвентар</w:t>
            </w:r>
          </w:p>
        </w:tc>
        <w:tc>
          <w:tcPr>
            <w:tcW w:w="752" w:type="pct"/>
            <w:shd w:val="clear" w:color="auto" w:fill="auto"/>
          </w:tcPr>
          <w:p w14:paraId="0A889B96" w14:textId="73C46813" w:rsidR="00657AD8" w:rsidRDefault="00177917" w:rsidP="00ED72C3">
            <w:pPr>
              <w:spacing w:line="360" w:lineRule="auto"/>
              <w:jc w:val="right"/>
              <w:rPr>
                <w:rFonts w:ascii="Arial" w:hAnsi="Arial" w:cs="Arial"/>
                <w:sz w:val="20"/>
                <w:szCs w:val="20"/>
                <w:lang w:val="mk-MK"/>
              </w:rPr>
            </w:pPr>
            <w:r>
              <w:rPr>
                <w:rFonts w:ascii="Arial" w:hAnsi="Arial" w:cs="Arial"/>
                <w:sz w:val="20"/>
                <w:szCs w:val="20"/>
              </w:rPr>
              <w:t>70</w:t>
            </w:r>
            <w:r w:rsidR="00C703E2">
              <w:rPr>
                <w:rFonts w:ascii="Arial" w:hAnsi="Arial" w:cs="Arial"/>
                <w:sz w:val="20"/>
                <w:szCs w:val="20"/>
                <w:lang w:val="mk-MK"/>
              </w:rPr>
              <w:t>.000</w:t>
            </w:r>
          </w:p>
        </w:tc>
        <w:tc>
          <w:tcPr>
            <w:tcW w:w="793" w:type="pct"/>
            <w:shd w:val="clear" w:color="auto" w:fill="auto"/>
          </w:tcPr>
          <w:p w14:paraId="35C574CD" w14:textId="77777777" w:rsidR="00657AD8" w:rsidRPr="00D55FA7" w:rsidRDefault="00657AD8" w:rsidP="00ED72C3">
            <w:pPr>
              <w:spacing w:line="360" w:lineRule="auto"/>
              <w:jc w:val="right"/>
              <w:rPr>
                <w:rFonts w:ascii="Arial" w:hAnsi="Arial" w:cs="Arial"/>
                <w:sz w:val="20"/>
                <w:szCs w:val="20"/>
              </w:rPr>
            </w:pPr>
          </w:p>
        </w:tc>
      </w:tr>
      <w:tr w:rsidR="00CA4819" w14:paraId="2AA10D99" w14:textId="77777777">
        <w:tc>
          <w:tcPr>
            <w:tcW w:w="370" w:type="pct"/>
            <w:shd w:val="clear" w:color="auto" w:fill="auto"/>
          </w:tcPr>
          <w:p w14:paraId="73B6188B" w14:textId="4D45F78D" w:rsidR="00CA4819" w:rsidRPr="00ED72C3" w:rsidRDefault="00CF27BE">
            <w:pPr>
              <w:spacing w:line="360" w:lineRule="auto"/>
              <w:jc w:val="both"/>
              <w:rPr>
                <w:rFonts w:ascii="Arial" w:hAnsi="Arial" w:cs="Arial"/>
                <w:sz w:val="20"/>
                <w:szCs w:val="20"/>
                <w:lang w:val="mk-MK"/>
              </w:rPr>
            </w:pPr>
            <w:r>
              <w:rPr>
                <w:rFonts w:ascii="Arial" w:hAnsi="Arial" w:cs="Arial"/>
                <w:sz w:val="20"/>
                <w:szCs w:val="20"/>
                <w:lang w:val="mk-MK"/>
              </w:rPr>
              <w:t>23</w:t>
            </w:r>
          </w:p>
        </w:tc>
        <w:tc>
          <w:tcPr>
            <w:tcW w:w="625" w:type="pct"/>
            <w:shd w:val="clear" w:color="auto" w:fill="auto"/>
          </w:tcPr>
          <w:p w14:paraId="2BD8904C" w14:textId="77777777" w:rsidR="00CA4819" w:rsidRDefault="000730E9">
            <w:pPr>
              <w:spacing w:line="360" w:lineRule="auto"/>
              <w:jc w:val="both"/>
              <w:rPr>
                <w:rFonts w:ascii="Arial" w:hAnsi="Arial" w:cs="Arial"/>
                <w:sz w:val="20"/>
                <w:szCs w:val="20"/>
              </w:rPr>
            </w:pPr>
            <w:r>
              <w:rPr>
                <w:rFonts w:ascii="Arial" w:hAnsi="Arial" w:cs="Arial"/>
                <w:sz w:val="20"/>
                <w:szCs w:val="20"/>
              </w:rPr>
              <w:t>Н1</w:t>
            </w:r>
          </w:p>
        </w:tc>
        <w:tc>
          <w:tcPr>
            <w:tcW w:w="506" w:type="pct"/>
            <w:shd w:val="clear" w:color="auto" w:fill="auto"/>
          </w:tcPr>
          <w:p w14:paraId="2E247A91" w14:textId="77777777" w:rsidR="00CA4819" w:rsidRDefault="000730E9">
            <w:pPr>
              <w:spacing w:line="360" w:lineRule="auto"/>
              <w:jc w:val="both"/>
              <w:rPr>
                <w:rFonts w:ascii="Arial" w:hAnsi="Arial" w:cs="Arial"/>
                <w:sz w:val="20"/>
                <w:szCs w:val="20"/>
              </w:rPr>
            </w:pPr>
            <w:r>
              <w:rPr>
                <w:rFonts w:ascii="Arial" w:hAnsi="Arial" w:cs="Arial"/>
                <w:sz w:val="20"/>
                <w:szCs w:val="20"/>
              </w:rPr>
              <w:t>424210</w:t>
            </w:r>
          </w:p>
        </w:tc>
        <w:tc>
          <w:tcPr>
            <w:tcW w:w="1953" w:type="pct"/>
            <w:shd w:val="clear" w:color="auto" w:fill="auto"/>
          </w:tcPr>
          <w:p w14:paraId="487EE70A" w14:textId="77777777" w:rsidR="00CA4819" w:rsidRDefault="000730E9">
            <w:pPr>
              <w:spacing w:line="360" w:lineRule="auto"/>
              <w:jc w:val="both"/>
              <w:rPr>
                <w:rFonts w:ascii="Arial" w:hAnsi="Arial" w:cs="Arial"/>
                <w:sz w:val="20"/>
                <w:szCs w:val="20"/>
              </w:rPr>
            </w:pPr>
            <w:proofErr w:type="spellStart"/>
            <w:r>
              <w:rPr>
                <w:rFonts w:ascii="Arial" w:hAnsi="Arial" w:cs="Arial"/>
                <w:sz w:val="20"/>
                <w:szCs w:val="20"/>
              </w:rPr>
              <w:t>Одржување</w:t>
            </w:r>
            <w:proofErr w:type="spellEnd"/>
            <w:r>
              <w:rPr>
                <w:rFonts w:ascii="Arial" w:hAnsi="Arial" w:cs="Arial"/>
                <w:sz w:val="20"/>
                <w:szCs w:val="20"/>
              </w:rPr>
              <w:t xml:space="preserve"> </w:t>
            </w:r>
            <w:proofErr w:type="spellStart"/>
            <w:r>
              <w:rPr>
                <w:rFonts w:ascii="Arial" w:hAnsi="Arial" w:cs="Arial"/>
                <w:sz w:val="20"/>
                <w:szCs w:val="20"/>
              </w:rPr>
              <w:t>на</w:t>
            </w:r>
            <w:proofErr w:type="spellEnd"/>
            <w:r>
              <w:rPr>
                <w:rFonts w:ascii="Arial" w:hAnsi="Arial" w:cs="Arial"/>
                <w:sz w:val="20"/>
                <w:szCs w:val="20"/>
              </w:rPr>
              <w:t xml:space="preserve"> </w:t>
            </w:r>
            <w:proofErr w:type="spellStart"/>
            <w:r>
              <w:rPr>
                <w:rFonts w:ascii="Arial" w:hAnsi="Arial" w:cs="Arial"/>
                <w:sz w:val="20"/>
                <w:szCs w:val="20"/>
              </w:rPr>
              <w:t>згради</w:t>
            </w:r>
            <w:proofErr w:type="spellEnd"/>
          </w:p>
        </w:tc>
        <w:tc>
          <w:tcPr>
            <w:tcW w:w="752" w:type="pct"/>
            <w:shd w:val="clear" w:color="auto" w:fill="auto"/>
          </w:tcPr>
          <w:p w14:paraId="477246B8" w14:textId="06F73466" w:rsidR="00CA4819" w:rsidRPr="00C703E2" w:rsidRDefault="00177917" w:rsidP="00ED72C3">
            <w:pPr>
              <w:spacing w:line="360" w:lineRule="auto"/>
              <w:jc w:val="right"/>
              <w:rPr>
                <w:rFonts w:ascii="Arial" w:hAnsi="Arial" w:cs="Arial"/>
                <w:sz w:val="20"/>
                <w:szCs w:val="20"/>
                <w:lang w:val="mk-MK"/>
              </w:rPr>
            </w:pPr>
            <w:r>
              <w:rPr>
                <w:rFonts w:ascii="Arial" w:hAnsi="Arial" w:cs="Arial"/>
                <w:sz w:val="20"/>
                <w:szCs w:val="20"/>
              </w:rPr>
              <w:t>500</w:t>
            </w:r>
            <w:r w:rsidR="00C703E2">
              <w:rPr>
                <w:rFonts w:ascii="Arial" w:hAnsi="Arial" w:cs="Arial"/>
                <w:sz w:val="20"/>
                <w:szCs w:val="20"/>
                <w:lang w:val="mk-MK"/>
              </w:rPr>
              <w:t>.000</w:t>
            </w:r>
          </w:p>
        </w:tc>
        <w:tc>
          <w:tcPr>
            <w:tcW w:w="793" w:type="pct"/>
            <w:shd w:val="clear" w:color="auto" w:fill="auto"/>
          </w:tcPr>
          <w:p w14:paraId="060FE3C1" w14:textId="68CDE235" w:rsidR="00CA4819" w:rsidRPr="00D55FA7" w:rsidRDefault="00CA4819" w:rsidP="00ED72C3">
            <w:pPr>
              <w:spacing w:line="360" w:lineRule="auto"/>
              <w:jc w:val="right"/>
              <w:rPr>
                <w:rFonts w:ascii="Arial" w:hAnsi="Arial" w:cs="Arial"/>
                <w:sz w:val="20"/>
                <w:szCs w:val="20"/>
              </w:rPr>
            </w:pPr>
          </w:p>
        </w:tc>
      </w:tr>
      <w:tr w:rsidR="00CA4819" w14:paraId="60E76963" w14:textId="77777777">
        <w:tc>
          <w:tcPr>
            <w:tcW w:w="370" w:type="pct"/>
            <w:shd w:val="clear" w:color="auto" w:fill="auto"/>
          </w:tcPr>
          <w:p w14:paraId="7F93800B" w14:textId="393809EF" w:rsidR="00CA4819" w:rsidRPr="00EF2389" w:rsidRDefault="00CF27BE">
            <w:pPr>
              <w:spacing w:line="360" w:lineRule="auto"/>
              <w:jc w:val="both"/>
              <w:rPr>
                <w:rFonts w:ascii="Arial" w:hAnsi="Arial" w:cs="Arial"/>
                <w:sz w:val="20"/>
                <w:szCs w:val="20"/>
                <w:lang w:val="mk-MK"/>
              </w:rPr>
            </w:pPr>
            <w:r>
              <w:rPr>
                <w:rFonts w:ascii="Arial" w:hAnsi="Arial" w:cs="Arial"/>
                <w:sz w:val="20"/>
                <w:szCs w:val="20"/>
                <w:lang w:val="mk-MK"/>
              </w:rPr>
              <w:t>24</w:t>
            </w:r>
          </w:p>
        </w:tc>
        <w:tc>
          <w:tcPr>
            <w:tcW w:w="625" w:type="pct"/>
            <w:shd w:val="clear" w:color="auto" w:fill="auto"/>
          </w:tcPr>
          <w:p w14:paraId="58A4218D" w14:textId="77777777" w:rsidR="00CA4819" w:rsidRDefault="000730E9">
            <w:pPr>
              <w:spacing w:line="360" w:lineRule="auto"/>
              <w:jc w:val="both"/>
              <w:rPr>
                <w:rFonts w:ascii="Arial" w:hAnsi="Arial" w:cs="Arial"/>
                <w:sz w:val="20"/>
                <w:szCs w:val="20"/>
              </w:rPr>
            </w:pPr>
            <w:r>
              <w:rPr>
                <w:rFonts w:ascii="Arial" w:hAnsi="Arial" w:cs="Arial"/>
                <w:sz w:val="20"/>
                <w:szCs w:val="20"/>
              </w:rPr>
              <w:t>Н1</w:t>
            </w:r>
          </w:p>
        </w:tc>
        <w:tc>
          <w:tcPr>
            <w:tcW w:w="506" w:type="pct"/>
            <w:shd w:val="clear" w:color="auto" w:fill="auto"/>
          </w:tcPr>
          <w:p w14:paraId="2BA80C4B" w14:textId="77777777" w:rsidR="00CA4819" w:rsidRDefault="000730E9">
            <w:pPr>
              <w:spacing w:line="360" w:lineRule="auto"/>
              <w:jc w:val="both"/>
              <w:rPr>
                <w:rFonts w:ascii="Arial" w:hAnsi="Arial" w:cs="Arial"/>
                <w:sz w:val="20"/>
                <w:szCs w:val="20"/>
              </w:rPr>
            </w:pPr>
            <w:r>
              <w:rPr>
                <w:rFonts w:ascii="Arial" w:hAnsi="Arial" w:cs="Arial"/>
                <w:sz w:val="20"/>
                <w:szCs w:val="20"/>
              </w:rPr>
              <w:t>424230</w:t>
            </w:r>
          </w:p>
        </w:tc>
        <w:tc>
          <w:tcPr>
            <w:tcW w:w="1953" w:type="pct"/>
            <w:shd w:val="clear" w:color="auto" w:fill="auto"/>
          </w:tcPr>
          <w:p w14:paraId="68EC6C90" w14:textId="77777777" w:rsidR="00CA4819" w:rsidRDefault="000730E9">
            <w:pPr>
              <w:spacing w:line="360" w:lineRule="auto"/>
              <w:jc w:val="both"/>
              <w:rPr>
                <w:rFonts w:ascii="Arial" w:hAnsi="Arial" w:cs="Arial"/>
                <w:sz w:val="20"/>
                <w:szCs w:val="20"/>
              </w:rPr>
            </w:pPr>
            <w:proofErr w:type="spellStart"/>
            <w:r>
              <w:rPr>
                <w:rFonts w:ascii="Arial" w:hAnsi="Arial" w:cs="Arial"/>
                <w:sz w:val="20"/>
                <w:szCs w:val="20"/>
              </w:rPr>
              <w:t>Дезинфекција</w:t>
            </w:r>
            <w:proofErr w:type="spellEnd"/>
            <w:r>
              <w:rPr>
                <w:rFonts w:ascii="Arial" w:hAnsi="Arial" w:cs="Arial"/>
                <w:sz w:val="20"/>
                <w:szCs w:val="20"/>
              </w:rPr>
              <w:t xml:space="preserve">, </w:t>
            </w:r>
            <w:proofErr w:type="spellStart"/>
            <w:r>
              <w:rPr>
                <w:rFonts w:ascii="Arial" w:hAnsi="Arial" w:cs="Arial"/>
                <w:sz w:val="20"/>
                <w:szCs w:val="20"/>
              </w:rPr>
              <w:t>дезинсекција</w:t>
            </w:r>
            <w:proofErr w:type="spellEnd"/>
            <w:r>
              <w:rPr>
                <w:rFonts w:ascii="Arial" w:hAnsi="Arial" w:cs="Arial"/>
                <w:sz w:val="20"/>
                <w:szCs w:val="20"/>
              </w:rPr>
              <w:t xml:space="preserve"> и </w:t>
            </w:r>
            <w:proofErr w:type="spellStart"/>
            <w:r>
              <w:rPr>
                <w:rFonts w:ascii="Arial" w:hAnsi="Arial" w:cs="Arial"/>
                <w:sz w:val="20"/>
                <w:szCs w:val="20"/>
              </w:rPr>
              <w:t>дератизација</w:t>
            </w:r>
            <w:proofErr w:type="spellEnd"/>
          </w:p>
        </w:tc>
        <w:tc>
          <w:tcPr>
            <w:tcW w:w="752" w:type="pct"/>
            <w:shd w:val="clear" w:color="auto" w:fill="auto"/>
          </w:tcPr>
          <w:p w14:paraId="510DCFEA" w14:textId="7E8D9320" w:rsidR="00CA4819" w:rsidRPr="00C703E2" w:rsidRDefault="00615F60" w:rsidP="00ED72C3">
            <w:pPr>
              <w:spacing w:line="360" w:lineRule="auto"/>
              <w:jc w:val="right"/>
              <w:rPr>
                <w:rFonts w:ascii="Arial" w:hAnsi="Arial" w:cs="Arial"/>
                <w:sz w:val="20"/>
                <w:szCs w:val="20"/>
                <w:lang w:val="mk-MK"/>
              </w:rPr>
            </w:pPr>
            <w:r>
              <w:rPr>
                <w:rFonts w:ascii="Arial" w:hAnsi="Arial" w:cs="Arial"/>
                <w:sz w:val="20"/>
                <w:szCs w:val="20"/>
              </w:rPr>
              <w:t>172</w:t>
            </w:r>
            <w:r w:rsidR="00C703E2">
              <w:rPr>
                <w:rFonts w:ascii="Arial" w:hAnsi="Arial" w:cs="Arial"/>
                <w:sz w:val="20"/>
                <w:szCs w:val="20"/>
                <w:lang w:val="mk-MK"/>
              </w:rPr>
              <w:t>.</w:t>
            </w:r>
            <w:r>
              <w:rPr>
                <w:rFonts w:ascii="Arial" w:hAnsi="Arial" w:cs="Arial"/>
                <w:sz w:val="20"/>
                <w:szCs w:val="20"/>
              </w:rPr>
              <w:t>2</w:t>
            </w:r>
            <w:r w:rsidR="00C703E2">
              <w:rPr>
                <w:rFonts w:ascii="Arial" w:hAnsi="Arial" w:cs="Arial"/>
                <w:sz w:val="20"/>
                <w:szCs w:val="20"/>
                <w:lang w:val="mk-MK"/>
              </w:rPr>
              <w:t>00</w:t>
            </w:r>
          </w:p>
        </w:tc>
        <w:tc>
          <w:tcPr>
            <w:tcW w:w="793" w:type="pct"/>
            <w:shd w:val="clear" w:color="auto" w:fill="auto"/>
          </w:tcPr>
          <w:p w14:paraId="19EE2AAA" w14:textId="71B8FEF0" w:rsidR="00CA4819" w:rsidRPr="00D55FA7" w:rsidRDefault="00CA4819" w:rsidP="00ED72C3">
            <w:pPr>
              <w:spacing w:line="360" w:lineRule="auto"/>
              <w:jc w:val="right"/>
              <w:rPr>
                <w:rFonts w:ascii="Arial" w:hAnsi="Arial" w:cs="Arial"/>
                <w:sz w:val="20"/>
                <w:szCs w:val="20"/>
              </w:rPr>
            </w:pPr>
          </w:p>
        </w:tc>
      </w:tr>
      <w:tr w:rsidR="00CA4819" w14:paraId="13792154" w14:textId="77777777">
        <w:tc>
          <w:tcPr>
            <w:tcW w:w="370" w:type="pct"/>
            <w:shd w:val="clear" w:color="auto" w:fill="auto"/>
          </w:tcPr>
          <w:p w14:paraId="28C2EC8F" w14:textId="527269A5" w:rsidR="00CA4819" w:rsidRPr="00EF2389" w:rsidRDefault="00CF27BE">
            <w:pPr>
              <w:spacing w:line="360" w:lineRule="auto"/>
              <w:jc w:val="both"/>
              <w:rPr>
                <w:rFonts w:ascii="Arial" w:hAnsi="Arial" w:cs="Arial"/>
                <w:sz w:val="20"/>
                <w:szCs w:val="20"/>
                <w:lang w:val="mk-MK"/>
              </w:rPr>
            </w:pPr>
            <w:r>
              <w:rPr>
                <w:rFonts w:ascii="Arial" w:hAnsi="Arial" w:cs="Arial"/>
                <w:sz w:val="20"/>
                <w:szCs w:val="20"/>
                <w:lang w:val="mk-MK"/>
              </w:rPr>
              <w:t>25</w:t>
            </w:r>
          </w:p>
        </w:tc>
        <w:tc>
          <w:tcPr>
            <w:tcW w:w="625" w:type="pct"/>
            <w:shd w:val="clear" w:color="auto" w:fill="auto"/>
          </w:tcPr>
          <w:p w14:paraId="58F9EB83" w14:textId="77777777" w:rsidR="00CA4819" w:rsidRDefault="000730E9">
            <w:pPr>
              <w:spacing w:line="360" w:lineRule="auto"/>
              <w:jc w:val="both"/>
              <w:rPr>
                <w:rFonts w:ascii="Arial" w:hAnsi="Arial" w:cs="Arial"/>
                <w:sz w:val="20"/>
                <w:szCs w:val="20"/>
              </w:rPr>
            </w:pPr>
            <w:r>
              <w:rPr>
                <w:rFonts w:ascii="Arial" w:hAnsi="Arial" w:cs="Arial"/>
                <w:sz w:val="20"/>
                <w:szCs w:val="20"/>
              </w:rPr>
              <w:t>Н1</w:t>
            </w:r>
          </w:p>
        </w:tc>
        <w:tc>
          <w:tcPr>
            <w:tcW w:w="506" w:type="pct"/>
            <w:shd w:val="clear" w:color="auto" w:fill="auto"/>
          </w:tcPr>
          <w:p w14:paraId="06CCD7F6" w14:textId="77777777" w:rsidR="00CA4819" w:rsidRDefault="000730E9">
            <w:pPr>
              <w:spacing w:line="360" w:lineRule="auto"/>
              <w:jc w:val="both"/>
              <w:rPr>
                <w:rFonts w:ascii="Arial" w:hAnsi="Arial" w:cs="Arial"/>
                <w:sz w:val="20"/>
                <w:szCs w:val="20"/>
              </w:rPr>
            </w:pPr>
            <w:r>
              <w:rPr>
                <w:rFonts w:ascii="Arial" w:hAnsi="Arial" w:cs="Arial"/>
                <w:sz w:val="20"/>
                <w:szCs w:val="20"/>
              </w:rPr>
              <w:t>424420</w:t>
            </w:r>
          </w:p>
        </w:tc>
        <w:tc>
          <w:tcPr>
            <w:tcW w:w="1953" w:type="pct"/>
            <w:shd w:val="clear" w:color="auto" w:fill="auto"/>
          </w:tcPr>
          <w:p w14:paraId="7B85A3E6" w14:textId="77777777" w:rsidR="00CA4819" w:rsidRDefault="000730E9">
            <w:pPr>
              <w:spacing w:line="360" w:lineRule="auto"/>
              <w:jc w:val="both"/>
              <w:rPr>
                <w:rFonts w:ascii="Arial" w:hAnsi="Arial" w:cs="Arial"/>
                <w:sz w:val="20"/>
                <w:szCs w:val="20"/>
              </w:rPr>
            </w:pPr>
            <w:proofErr w:type="spellStart"/>
            <w:r>
              <w:rPr>
                <w:rFonts w:ascii="Arial" w:hAnsi="Arial" w:cs="Arial"/>
                <w:sz w:val="20"/>
                <w:szCs w:val="20"/>
              </w:rPr>
              <w:t>Поправки</w:t>
            </w:r>
            <w:proofErr w:type="spellEnd"/>
            <w:r>
              <w:rPr>
                <w:rFonts w:ascii="Arial" w:hAnsi="Arial" w:cs="Arial"/>
                <w:sz w:val="20"/>
                <w:szCs w:val="20"/>
              </w:rPr>
              <w:t xml:space="preserve"> и </w:t>
            </w:r>
            <w:proofErr w:type="spellStart"/>
            <w:r>
              <w:rPr>
                <w:rFonts w:ascii="Arial" w:hAnsi="Arial" w:cs="Arial"/>
                <w:sz w:val="20"/>
                <w:szCs w:val="20"/>
              </w:rPr>
              <w:t>одржување</w:t>
            </w:r>
            <w:proofErr w:type="spellEnd"/>
            <w:r>
              <w:rPr>
                <w:rFonts w:ascii="Arial" w:hAnsi="Arial" w:cs="Arial"/>
                <w:sz w:val="20"/>
                <w:szCs w:val="20"/>
              </w:rPr>
              <w:t xml:space="preserve"> </w:t>
            </w:r>
            <w:proofErr w:type="spellStart"/>
            <w:r>
              <w:rPr>
                <w:rFonts w:ascii="Arial" w:hAnsi="Arial" w:cs="Arial"/>
                <w:sz w:val="20"/>
                <w:szCs w:val="20"/>
              </w:rPr>
              <w:t>на</w:t>
            </w:r>
            <w:proofErr w:type="spellEnd"/>
            <w:r>
              <w:rPr>
                <w:rFonts w:ascii="Arial" w:hAnsi="Arial" w:cs="Arial"/>
                <w:sz w:val="20"/>
                <w:szCs w:val="20"/>
              </w:rPr>
              <w:t xml:space="preserve"> </w:t>
            </w:r>
            <w:proofErr w:type="spellStart"/>
            <w:r>
              <w:rPr>
                <w:rFonts w:ascii="Arial" w:hAnsi="Arial" w:cs="Arial"/>
                <w:sz w:val="20"/>
                <w:szCs w:val="20"/>
              </w:rPr>
              <w:t>софтверска</w:t>
            </w:r>
            <w:proofErr w:type="spellEnd"/>
            <w:r>
              <w:rPr>
                <w:rFonts w:ascii="Arial" w:hAnsi="Arial" w:cs="Arial"/>
                <w:sz w:val="20"/>
                <w:szCs w:val="20"/>
              </w:rPr>
              <w:t xml:space="preserve"> и </w:t>
            </w:r>
            <w:proofErr w:type="spellStart"/>
            <w:r>
              <w:rPr>
                <w:rFonts w:ascii="Arial" w:hAnsi="Arial" w:cs="Arial"/>
                <w:sz w:val="20"/>
                <w:szCs w:val="20"/>
              </w:rPr>
              <w:t>хардверска</w:t>
            </w:r>
            <w:proofErr w:type="spellEnd"/>
            <w:r>
              <w:rPr>
                <w:rFonts w:ascii="Arial" w:hAnsi="Arial" w:cs="Arial"/>
                <w:sz w:val="20"/>
                <w:szCs w:val="20"/>
              </w:rPr>
              <w:t xml:space="preserve"> </w:t>
            </w:r>
            <w:proofErr w:type="spellStart"/>
            <w:r>
              <w:rPr>
                <w:rFonts w:ascii="Arial" w:hAnsi="Arial" w:cs="Arial"/>
                <w:sz w:val="20"/>
                <w:szCs w:val="20"/>
              </w:rPr>
              <w:t>опрема</w:t>
            </w:r>
            <w:proofErr w:type="spellEnd"/>
          </w:p>
        </w:tc>
        <w:tc>
          <w:tcPr>
            <w:tcW w:w="752" w:type="pct"/>
            <w:shd w:val="clear" w:color="auto" w:fill="auto"/>
          </w:tcPr>
          <w:p w14:paraId="50ED9CD9" w14:textId="52A6028E" w:rsidR="00CA4819" w:rsidRPr="00177917" w:rsidRDefault="00177917" w:rsidP="00ED72C3">
            <w:pPr>
              <w:spacing w:line="360" w:lineRule="auto"/>
              <w:jc w:val="right"/>
              <w:rPr>
                <w:rFonts w:ascii="Arial" w:hAnsi="Arial" w:cs="Arial"/>
                <w:sz w:val="20"/>
                <w:szCs w:val="20"/>
              </w:rPr>
            </w:pPr>
            <w:r>
              <w:rPr>
                <w:rFonts w:ascii="Arial" w:hAnsi="Arial" w:cs="Arial"/>
                <w:sz w:val="20"/>
                <w:szCs w:val="20"/>
              </w:rPr>
              <w:t>0</w:t>
            </w:r>
          </w:p>
        </w:tc>
        <w:tc>
          <w:tcPr>
            <w:tcW w:w="793" w:type="pct"/>
            <w:shd w:val="clear" w:color="auto" w:fill="auto"/>
          </w:tcPr>
          <w:p w14:paraId="46A7190F" w14:textId="1CA061C1" w:rsidR="00CA4819" w:rsidRPr="00D55FA7" w:rsidRDefault="00CA4819" w:rsidP="00ED72C3">
            <w:pPr>
              <w:spacing w:line="360" w:lineRule="auto"/>
              <w:jc w:val="right"/>
              <w:rPr>
                <w:rFonts w:ascii="Arial" w:hAnsi="Arial" w:cs="Arial"/>
                <w:sz w:val="20"/>
                <w:szCs w:val="20"/>
              </w:rPr>
            </w:pPr>
          </w:p>
        </w:tc>
      </w:tr>
      <w:tr w:rsidR="00267F96" w14:paraId="68FDBFE9" w14:textId="77777777">
        <w:tc>
          <w:tcPr>
            <w:tcW w:w="370" w:type="pct"/>
            <w:shd w:val="clear" w:color="auto" w:fill="auto"/>
          </w:tcPr>
          <w:p w14:paraId="756D0943" w14:textId="1B052BBB" w:rsidR="00267F96" w:rsidRPr="00ED72C3" w:rsidRDefault="00CF27BE">
            <w:pPr>
              <w:spacing w:line="360" w:lineRule="auto"/>
              <w:jc w:val="both"/>
              <w:rPr>
                <w:rFonts w:ascii="Arial" w:hAnsi="Arial" w:cs="Arial"/>
                <w:sz w:val="20"/>
                <w:szCs w:val="20"/>
                <w:lang w:val="mk-MK"/>
              </w:rPr>
            </w:pPr>
            <w:r>
              <w:rPr>
                <w:rFonts w:ascii="Arial" w:hAnsi="Arial" w:cs="Arial"/>
                <w:sz w:val="20"/>
                <w:szCs w:val="20"/>
                <w:lang w:val="mk-MK"/>
              </w:rPr>
              <w:t>26</w:t>
            </w:r>
          </w:p>
        </w:tc>
        <w:tc>
          <w:tcPr>
            <w:tcW w:w="625" w:type="pct"/>
            <w:shd w:val="clear" w:color="auto" w:fill="auto"/>
          </w:tcPr>
          <w:p w14:paraId="73094C51" w14:textId="5E83D005" w:rsidR="00267F96" w:rsidRPr="00267F96" w:rsidRDefault="00267F96">
            <w:pPr>
              <w:spacing w:line="360" w:lineRule="auto"/>
              <w:jc w:val="both"/>
              <w:rPr>
                <w:rFonts w:ascii="Arial" w:hAnsi="Arial" w:cs="Arial"/>
                <w:sz w:val="20"/>
                <w:szCs w:val="20"/>
                <w:lang w:val="mk-MK"/>
              </w:rPr>
            </w:pPr>
            <w:r>
              <w:rPr>
                <w:rFonts w:ascii="Arial" w:hAnsi="Arial" w:cs="Arial"/>
                <w:sz w:val="20"/>
                <w:szCs w:val="20"/>
                <w:lang w:val="mk-MK"/>
              </w:rPr>
              <w:t>Н1</w:t>
            </w:r>
          </w:p>
        </w:tc>
        <w:tc>
          <w:tcPr>
            <w:tcW w:w="506" w:type="pct"/>
            <w:shd w:val="clear" w:color="auto" w:fill="auto"/>
          </w:tcPr>
          <w:p w14:paraId="46C1BEBB" w14:textId="1C6DFE1C" w:rsidR="00267F96" w:rsidRPr="00267F96" w:rsidRDefault="00267F96">
            <w:pPr>
              <w:spacing w:line="360" w:lineRule="auto"/>
              <w:jc w:val="both"/>
              <w:rPr>
                <w:rFonts w:ascii="Arial" w:hAnsi="Arial" w:cs="Arial"/>
                <w:sz w:val="20"/>
                <w:szCs w:val="20"/>
                <w:lang w:val="mk-MK"/>
              </w:rPr>
            </w:pPr>
            <w:r>
              <w:rPr>
                <w:rFonts w:ascii="Arial" w:hAnsi="Arial" w:cs="Arial"/>
                <w:sz w:val="20"/>
                <w:szCs w:val="20"/>
                <w:lang w:val="mk-MK"/>
              </w:rPr>
              <w:t>424440</w:t>
            </w:r>
          </w:p>
        </w:tc>
        <w:tc>
          <w:tcPr>
            <w:tcW w:w="1953" w:type="pct"/>
            <w:shd w:val="clear" w:color="auto" w:fill="auto"/>
          </w:tcPr>
          <w:p w14:paraId="11BED6CA" w14:textId="196661D4" w:rsidR="00267F96" w:rsidRPr="00267F96" w:rsidRDefault="00267F96">
            <w:pPr>
              <w:spacing w:line="360" w:lineRule="auto"/>
              <w:jc w:val="both"/>
              <w:rPr>
                <w:rFonts w:ascii="Arial" w:hAnsi="Arial" w:cs="Arial"/>
                <w:sz w:val="20"/>
                <w:szCs w:val="20"/>
                <w:lang w:val="mk-MK"/>
              </w:rPr>
            </w:pPr>
            <w:r>
              <w:rPr>
                <w:rFonts w:ascii="Arial" w:hAnsi="Arial" w:cs="Arial"/>
                <w:sz w:val="20"/>
                <w:szCs w:val="20"/>
                <w:lang w:val="mk-MK"/>
              </w:rPr>
              <w:t>Поправки и одржување на друга опрема</w:t>
            </w:r>
          </w:p>
        </w:tc>
        <w:tc>
          <w:tcPr>
            <w:tcW w:w="752" w:type="pct"/>
            <w:shd w:val="clear" w:color="auto" w:fill="auto"/>
          </w:tcPr>
          <w:p w14:paraId="6142C877" w14:textId="0999C202" w:rsidR="00267F96" w:rsidRDefault="00615F60" w:rsidP="00ED72C3">
            <w:pPr>
              <w:spacing w:line="360" w:lineRule="auto"/>
              <w:jc w:val="right"/>
              <w:rPr>
                <w:rFonts w:ascii="Arial" w:hAnsi="Arial" w:cs="Arial"/>
                <w:sz w:val="20"/>
                <w:szCs w:val="20"/>
                <w:lang w:val="mk-MK"/>
              </w:rPr>
            </w:pPr>
            <w:r>
              <w:rPr>
                <w:rFonts w:ascii="Arial" w:hAnsi="Arial" w:cs="Arial"/>
                <w:sz w:val="20"/>
                <w:szCs w:val="20"/>
              </w:rPr>
              <w:t>363</w:t>
            </w:r>
            <w:r w:rsidR="00C703E2">
              <w:rPr>
                <w:rFonts w:ascii="Arial" w:hAnsi="Arial" w:cs="Arial"/>
                <w:sz w:val="20"/>
                <w:szCs w:val="20"/>
                <w:lang w:val="mk-MK"/>
              </w:rPr>
              <w:t>.</w:t>
            </w:r>
            <w:r>
              <w:rPr>
                <w:rFonts w:ascii="Arial" w:hAnsi="Arial" w:cs="Arial"/>
                <w:sz w:val="20"/>
                <w:szCs w:val="20"/>
              </w:rPr>
              <w:t>0</w:t>
            </w:r>
            <w:r w:rsidR="00C703E2">
              <w:rPr>
                <w:rFonts w:ascii="Arial" w:hAnsi="Arial" w:cs="Arial"/>
                <w:sz w:val="20"/>
                <w:szCs w:val="20"/>
                <w:lang w:val="mk-MK"/>
              </w:rPr>
              <w:t>00</w:t>
            </w:r>
          </w:p>
        </w:tc>
        <w:tc>
          <w:tcPr>
            <w:tcW w:w="793" w:type="pct"/>
            <w:shd w:val="clear" w:color="auto" w:fill="auto"/>
          </w:tcPr>
          <w:p w14:paraId="5A116933" w14:textId="77777777" w:rsidR="00267F96" w:rsidRDefault="00267F96" w:rsidP="00ED72C3">
            <w:pPr>
              <w:spacing w:line="360" w:lineRule="auto"/>
              <w:jc w:val="right"/>
              <w:rPr>
                <w:rFonts w:ascii="Arial" w:hAnsi="Arial" w:cs="Arial"/>
                <w:sz w:val="20"/>
                <w:szCs w:val="20"/>
                <w:lang w:val="mk-MK"/>
              </w:rPr>
            </w:pPr>
          </w:p>
        </w:tc>
      </w:tr>
      <w:tr w:rsidR="00ED72C3" w14:paraId="2751C8BE" w14:textId="77777777">
        <w:tc>
          <w:tcPr>
            <w:tcW w:w="370" w:type="pct"/>
            <w:shd w:val="clear" w:color="auto" w:fill="auto"/>
          </w:tcPr>
          <w:p w14:paraId="1E27A3E4" w14:textId="50C88359" w:rsidR="00ED72C3" w:rsidRPr="00CF27BE" w:rsidRDefault="00CF27BE">
            <w:pPr>
              <w:spacing w:line="360" w:lineRule="auto"/>
              <w:jc w:val="both"/>
              <w:rPr>
                <w:rFonts w:ascii="Arial" w:hAnsi="Arial" w:cs="Arial"/>
                <w:sz w:val="20"/>
                <w:szCs w:val="20"/>
                <w:lang w:val="mk-MK"/>
              </w:rPr>
            </w:pPr>
            <w:r>
              <w:rPr>
                <w:rFonts w:ascii="Arial" w:hAnsi="Arial" w:cs="Arial"/>
                <w:sz w:val="20"/>
                <w:szCs w:val="20"/>
                <w:lang w:val="mk-MK"/>
              </w:rPr>
              <w:t>27</w:t>
            </w:r>
          </w:p>
        </w:tc>
        <w:tc>
          <w:tcPr>
            <w:tcW w:w="625" w:type="pct"/>
            <w:shd w:val="clear" w:color="auto" w:fill="auto"/>
          </w:tcPr>
          <w:p w14:paraId="71C721E4" w14:textId="0F247109" w:rsidR="00ED72C3" w:rsidRDefault="00ED72C3">
            <w:pPr>
              <w:spacing w:line="360" w:lineRule="auto"/>
              <w:jc w:val="both"/>
              <w:rPr>
                <w:rFonts w:ascii="Arial" w:hAnsi="Arial" w:cs="Arial"/>
                <w:sz w:val="20"/>
                <w:szCs w:val="20"/>
                <w:lang w:val="mk-MK"/>
              </w:rPr>
            </w:pPr>
            <w:r>
              <w:rPr>
                <w:rFonts w:ascii="Arial" w:hAnsi="Arial" w:cs="Arial"/>
                <w:sz w:val="20"/>
                <w:szCs w:val="20"/>
                <w:lang w:val="mk-MK"/>
              </w:rPr>
              <w:t>Н1</w:t>
            </w:r>
          </w:p>
        </w:tc>
        <w:tc>
          <w:tcPr>
            <w:tcW w:w="506" w:type="pct"/>
            <w:shd w:val="clear" w:color="auto" w:fill="auto"/>
          </w:tcPr>
          <w:p w14:paraId="7F6C0D47" w14:textId="238E380D" w:rsidR="00ED72C3" w:rsidRDefault="00ED72C3">
            <w:pPr>
              <w:spacing w:line="360" w:lineRule="auto"/>
              <w:jc w:val="both"/>
              <w:rPr>
                <w:rFonts w:ascii="Arial" w:hAnsi="Arial" w:cs="Arial"/>
                <w:sz w:val="20"/>
                <w:szCs w:val="20"/>
                <w:lang w:val="mk-MK"/>
              </w:rPr>
            </w:pPr>
            <w:r>
              <w:rPr>
                <w:rFonts w:ascii="Arial" w:hAnsi="Arial" w:cs="Arial"/>
                <w:sz w:val="20"/>
                <w:szCs w:val="20"/>
                <w:lang w:val="mk-MK"/>
              </w:rPr>
              <w:t>42</w:t>
            </w:r>
            <w:r w:rsidR="00C703E2">
              <w:rPr>
                <w:rFonts w:ascii="Arial" w:hAnsi="Arial" w:cs="Arial"/>
                <w:sz w:val="20"/>
                <w:szCs w:val="20"/>
                <w:lang w:val="mk-MK"/>
              </w:rPr>
              <w:t>5250</w:t>
            </w:r>
          </w:p>
        </w:tc>
        <w:tc>
          <w:tcPr>
            <w:tcW w:w="1953" w:type="pct"/>
            <w:shd w:val="clear" w:color="auto" w:fill="auto"/>
          </w:tcPr>
          <w:p w14:paraId="6F465AE5" w14:textId="3A594CD7" w:rsidR="00ED72C3" w:rsidRDefault="00C703E2">
            <w:pPr>
              <w:spacing w:line="360" w:lineRule="auto"/>
              <w:jc w:val="both"/>
              <w:rPr>
                <w:rFonts w:ascii="Arial" w:hAnsi="Arial" w:cs="Arial"/>
                <w:sz w:val="20"/>
                <w:szCs w:val="20"/>
                <w:lang w:val="mk-MK"/>
              </w:rPr>
            </w:pPr>
            <w:r>
              <w:rPr>
                <w:rFonts w:ascii="Arial" w:hAnsi="Arial" w:cs="Arial"/>
                <w:sz w:val="20"/>
                <w:szCs w:val="20"/>
                <w:lang w:val="mk-MK"/>
              </w:rPr>
              <w:t>Осигурување на недвижнини и права</w:t>
            </w:r>
          </w:p>
        </w:tc>
        <w:tc>
          <w:tcPr>
            <w:tcW w:w="752" w:type="pct"/>
            <w:shd w:val="clear" w:color="auto" w:fill="auto"/>
          </w:tcPr>
          <w:p w14:paraId="7919F800" w14:textId="46CA01A0" w:rsidR="00ED72C3" w:rsidRPr="00C703E2" w:rsidRDefault="00615F60" w:rsidP="00ED72C3">
            <w:pPr>
              <w:spacing w:line="360" w:lineRule="auto"/>
              <w:jc w:val="right"/>
              <w:rPr>
                <w:rFonts w:ascii="Arial" w:hAnsi="Arial" w:cs="Arial"/>
                <w:sz w:val="20"/>
                <w:szCs w:val="20"/>
                <w:lang w:val="mk-MK"/>
              </w:rPr>
            </w:pPr>
            <w:r>
              <w:rPr>
                <w:rFonts w:ascii="Arial" w:hAnsi="Arial" w:cs="Arial"/>
                <w:sz w:val="20"/>
                <w:szCs w:val="20"/>
              </w:rPr>
              <w:t>240</w:t>
            </w:r>
            <w:r w:rsidR="00C703E2">
              <w:rPr>
                <w:rFonts w:ascii="Arial" w:hAnsi="Arial" w:cs="Arial"/>
                <w:sz w:val="20"/>
                <w:szCs w:val="20"/>
                <w:lang w:val="mk-MK"/>
              </w:rPr>
              <w:t>.000</w:t>
            </w:r>
          </w:p>
        </w:tc>
        <w:tc>
          <w:tcPr>
            <w:tcW w:w="793" w:type="pct"/>
            <w:shd w:val="clear" w:color="auto" w:fill="auto"/>
          </w:tcPr>
          <w:p w14:paraId="744C1F18" w14:textId="441959C6" w:rsidR="00ED72C3" w:rsidRPr="00D55FA7" w:rsidRDefault="00ED72C3" w:rsidP="00ED72C3">
            <w:pPr>
              <w:spacing w:line="360" w:lineRule="auto"/>
              <w:jc w:val="right"/>
              <w:rPr>
                <w:rFonts w:ascii="Arial" w:hAnsi="Arial" w:cs="Arial"/>
                <w:sz w:val="20"/>
                <w:szCs w:val="20"/>
              </w:rPr>
            </w:pPr>
          </w:p>
        </w:tc>
      </w:tr>
      <w:tr w:rsidR="00267F96" w14:paraId="13E14690" w14:textId="77777777">
        <w:tc>
          <w:tcPr>
            <w:tcW w:w="370" w:type="pct"/>
            <w:shd w:val="clear" w:color="auto" w:fill="auto"/>
          </w:tcPr>
          <w:p w14:paraId="6714266B" w14:textId="58141BCA" w:rsidR="00267F96" w:rsidRPr="00CF27BE" w:rsidRDefault="00CF27BE">
            <w:pPr>
              <w:spacing w:line="360" w:lineRule="auto"/>
              <w:jc w:val="both"/>
              <w:rPr>
                <w:rFonts w:ascii="Arial" w:hAnsi="Arial" w:cs="Arial"/>
                <w:sz w:val="20"/>
                <w:szCs w:val="20"/>
                <w:lang w:val="mk-MK"/>
              </w:rPr>
            </w:pPr>
            <w:r>
              <w:rPr>
                <w:rFonts w:ascii="Arial" w:hAnsi="Arial" w:cs="Arial"/>
                <w:sz w:val="20"/>
                <w:szCs w:val="20"/>
                <w:lang w:val="mk-MK"/>
              </w:rPr>
              <w:t>28</w:t>
            </w:r>
          </w:p>
        </w:tc>
        <w:tc>
          <w:tcPr>
            <w:tcW w:w="625" w:type="pct"/>
            <w:shd w:val="clear" w:color="auto" w:fill="auto"/>
          </w:tcPr>
          <w:p w14:paraId="0B12BA3B" w14:textId="365D3989" w:rsidR="00267F96" w:rsidRDefault="00267F96">
            <w:pPr>
              <w:spacing w:line="360" w:lineRule="auto"/>
              <w:jc w:val="both"/>
              <w:rPr>
                <w:rFonts w:ascii="Arial" w:hAnsi="Arial" w:cs="Arial"/>
                <w:sz w:val="20"/>
                <w:szCs w:val="20"/>
                <w:lang w:val="mk-MK"/>
              </w:rPr>
            </w:pPr>
            <w:r>
              <w:rPr>
                <w:rFonts w:ascii="Arial" w:hAnsi="Arial" w:cs="Arial"/>
                <w:sz w:val="20"/>
                <w:szCs w:val="20"/>
                <w:lang w:val="mk-MK"/>
              </w:rPr>
              <w:t>Н1</w:t>
            </w:r>
          </w:p>
        </w:tc>
        <w:tc>
          <w:tcPr>
            <w:tcW w:w="506" w:type="pct"/>
            <w:shd w:val="clear" w:color="auto" w:fill="auto"/>
          </w:tcPr>
          <w:p w14:paraId="687F175D" w14:textId="715E40B7" w:rsidR="00267F96" w:rsidRDefault="00267F96">
            <w:pPr>
              <w:spacing w:line="360" w:lineRule="auto"/>
              <w:jc w:val="both"/>
              <w:rPr>
                <w:rFonts w:ascii="Arial" w:hAnsi="Arial" w:cs="Arial"/>
                <w:sz w:val="20"/>
                <w:szCs w:val="20"/>
                <w:lang w:val="mk-MK"/>
              </w:rPr>
            </w:pPr>
            <w:r>
              <w:rPr>
                <w:rFonts w:ascii="Arial" w:hAnsi="Arial" w:cs="Arial"/>
                <w:sz w:val="20"/>
                <w:szCs w:val="20"/>
                <w:lang w:val="mk-MK"/>
              </w:rPr>
              <w:t>425490</w:t>
            </w:r>
          </w:p>
        </w:tc>
        <w:tc>
          <w:tcPr>
            <w:tcW w:w="1953" w:type="pct"/>
            <w:shd w:val="clear" w:color="auto" w:fill="auto"/>
          </w:tcPr>
          <w:p w14:paraId="6EB031E2" w14:textId="07FEC91B" w:rsidR="00267F96" w:rsidRDefault="00267F96">
            <w:pPr>
              <w:spacing w:line="360" w:lineRule="auto"/>
              <w:jc w:val="both"/>
              <w:rPr>
                <w:rFonts w:ascii="Arial" w:hAnsi="Arial" w:cs="Arial"/>
                <w:sz w:val="20"/>
                <w:szCs w:val="20"/>
                <w:lang w:val="mk-MK"/>
              </w:rPr>
            </w:pPr>
            <w:r>
              <w:rPr>
                <w:rFonts w:ascii="Arial" w:hAnsi="Arial" w:cs="Arial"/>
                <w:sz w:val="20"/>
                <w:szCs w:val="20"/>
                <w:lang w:val="mk-MK"/>
              </w:rPr>
              <w:t>Други здравствени услуги</w:t>
            </w:r>
          </w:p>
        </w:tc>
        <w:tc>
          <w:tcPr>
            <w:tcW w:w="752" w:type="pct"/>
            <w:shd w:val="clear" w:color="auto" w:fill="auto"/>
          </w:tcPr>
          <w:p w14:paraId="7876A8E7" w14:textId="148B25E5" w:rsidR="00267F96" w:rsidRPr="00C703E2" w:rsidRDefault="00177917" w:rsidP="00ED72C3">
            <w:pPr>
              <w:spacing w:line="360" w:lineRule="auto"/>
              <w:jc w:val="right"/>
              <w:rPr>
                <w:rFonts w:ascii="Arial" w:hAnsi="Arial" w:cs="Arial"/>
                <w:sz w:val="20"/>
                <w:szCs w:val="20"/>
                <w:lang w:val="mk-MK"/>
              </w:rPr>
            </w:pPr>
            <w:r>
              <w:rPr>
                <w:rFonts w:ascii="Arial" w:hAnsi="Arial" w:cs="Arial"/>
                <w:sz w:val="20"/>
                <w:szCs w:val="20"/>
              </w:rPr>
              <w:t>350</w:t>
            </w:r>
            <w:r w:rsidR="00C703E2">
              <w:rPr>
                <w:rFonts w:ascii="Arial" w:hAnsi="Arial" w:cs="Arial"/>
                <w:sz w:val="20"/>
                <w:szCs w:val="20"/>
                <w:lang w:val="mk-MK"/>
              </w:rPr>
              <w:t>.</w:t>
            </w:r>
            <w:r>
              <w:rPr>
                <w:rFonts w:ascii="Arial" w:hAnsi="Arial" w:cs="Arial"/>
                <w:sz w:val="20"/>
                <w:szCs w:val="20"/>
              </w:rPr>
              <w:t>0</w:t>
            </w:r>
            <w:r w:rsidR="00C703E2">
              <w:rPr>
                <w:rFonts w:ascii="Arial" w:hAnsi="Arial" w:cs="Arial"/>
                <w:sz w:val="20"/>
                <w:szCs w:val="20"/>
                <w:lang w:val="mk-MK"/>
              </w:rPr>
              <w:t>00</w:t>
            </w:r>
          </w:p>
        </w:tc>
        <w:tc>
          <w:tcPr>
            <w:tcW w:w="793" w:type="pct"/>
            <w:shd w:val="clear" w:color="auto" w:fill="auto"/>
          </w:tcPr>
          <w:p w14:paraId="7B3AA538" w14:textId="5DCB96B0" w:rsidR="00267F96" w:rsidRPr="00D55FA7" w:rsidRDefault="00267F96" w:rsidP="00ED72C3">
            <w:pPr>
              <w:spacing w:line="360" w:lineRule="auto"/>
              <w:jc w:val="right"/>
              <w:rPr>
                <w:rFonts w:ascii="Arial" w:hAnsi="Arial" w:cs="Arial"/>
                <w:sz w:val="20"/>
                <w:szCs w:val="20"/>
              </w:rPr>
            </w:pPr>
          </w:p>
        </w:tc>
      </w:tr>
      <w:tr w:rsidR="00CA4819" w14:paraId="1D91F3C8" w14:textId="77777777">
        <w:trPr>
          <w:trHeight w:val="485"/>
        </w:trPr>
        <w:tc>
          <w:tcPr>
            <w:tcW w:w="370" w:type="pct"/>
            <w:shd w:val="clear" w:color="auto" w:fill="auto"/>
          </w:tcPr>
          <w:p w14:paraId="290054EE" w14:textId="08284ED1" w:rsidR="00CA4819" w:rsidRPr="00A84601" w:rsidRDefault="00EF2389">
            <w:pPr>
              <w:spacing w:line="360" w:lineRule="auto"/>
              <w:jc w:val="both"/>
              <w:rPr>
                <w:rFonts w:ascii="Arial" w:hAnsi="Arial" w:cs="Arial"/>
                <w:sz w:val="20"/>
                <w:szCs w:val="20"/>
              </w:rPr>
            </w:pPr>
            <w:r>
              <w:rPr>
                <w:rFonts w:ascii="Arial" w:hAnsi="Arial" w:cs="Arial"/>
                <w:sz w:val="20"/>
                <w:szCs w:val="20"/>
                <w:lang w:val="mk-MK"/>
              </w:rPr>
              <w:lastRenderedPageBreak/>
              <w:t>2</w:t>
            </w:r>
            <w:r w:rsidR="00CF27BE">
              <w:rPr>
                <w:rFonts w:ascii="Arial" w:hAnsi="Arial" w:cs="Arial"/>
                <w:sz w:val="20"/>
                <w:szCs w:val="20"/>
                <w:lang w:val="mk-MK"/>
              </w:rPr>
              <w:t>9</w:t>
            </w:r>
          </w:p>
        </w:tc>
        <w:tc>
          <w:tcPr>
            <w:tcW w:w="625" w:type="pct"/>
            <w:shd w:val="clear" w:color="auto" w:fill="auto"/>
          </w:tcPr>
          <w:p w14:paraId="0CC6F7E5" w14:textId="77777777" w:rsidR="00CA4819" w:rsidRDefault="000730E9">
            <w:pPr>
              <w:spacing w:line="360" w:lineRule="auto"/>
              <w:jc w:val="both"/>
              <w:rPr>
                <w:rFonts w:ascii="Arial" w:hAnsi="Arial" w:cs="Arial"/>
                <w:sz w:val="20"/>
                <w:szCs w:val="20"/>
              </w:rPr>
            </w:pPr>
            <w:r>
              <w:rPr>
                <w:rFonts w:ascii="Arial" w:hAnsi="Arial" w:cs="Arial"/>
                <w:sz w:val="20"/>
                <w:szCs w:val="20"/>
              </w:rPr>
              <w:t>Н1</w:t>
            </w:r>
          </w:p>
        </w:tc>
        <w:tc>
          <w:tcPr>
            <w:tcW w:w="506" w:type="pct"/>
            <w:shd w:val="clear" w:color="auto" w:fill="auto"/>
          </w:tcPr>
          <w:p w14:paraId="4820BFF7" w14:textId="77777777" w:rsidR="00CA4819" w:rsidRDefault="000730E9">
            <w:pPr>
              <w:spacing w:line="360" w:lineRule="auto"/>
              <w:jc w:val="both"/>
              <w:rPr>
                <w:rFonts w:ascii="Arial" w:hAnsi="Arial" w:cs="Arial"/>
                <w:sz w:val="20"/>
                <w:szCs w:val="20"/>
              </w:rPr>
            </w:pPr>
            <w:r>
              <w:rPr>
                <w:rFonts w:ascii="Arial" w:hAnsi="Arial" w:cs="Arial"/>
                <w:sz w:val="20"/>
                <w:szCs w:val="20"/>
              </w:rPr>
              <w:t>425760</w:t>
            </w:r>
          </w:p>
        </w:tc>
        <w:tc>
          <w:tcPr>
            <w:tcW w:w="1953" w:type="pct"/>
            <w:shd w:val="clear" w:color="auto" w:fill="auto"/>
          </w:tcPr>
          <w:p w14:paraId="2B715447" w14:textId="77777777" w:rsidR="00CA4819" w:rsidRDefault="000730E9">
            <w:pPr>
              <w:spacing w:line="360" w:lineRule="auto"/>
              <w:jc w:val="both"/>
              <w:rPr>
                <w:rFonts w:ascii="Arial" w:hAnsi="Arial" w:cs="Arial"/>
                <w:sz w:val="20"/>
                <w:szCs w:val="20"/>
              </w:rPr>
            </w:pPr>
            <w:proofErr w:type="spellStart"/>
            <w:r>
              <w:rPr>
                <w:rFonts w:ascii="Arial" w:hAnsi="Arial" w:cs="Arial"/>
                <w:sz w:val="20"/>
                <w:szCs w:val="20"/>
              </w:rPr>
              <w:t>Превозни</w:t>
            </w:r>
            <w:proofErr w:type="spellEnd"/>
            <w:r>
              <w:rPr>
                <w:rFonts w:ascii="Arial" w:hAnsi="Arial" w:cs="Arial"/>
                <w:sz w:val="20"/>
                <w:szCs w:val="20"/>
              </w:rPr>
              <w:t xml:space="preserve"> услуги </w:t>
            </w:r>
            <w:proofErr w:type="spellStart"/>
            <w:r>
              <w:rPr>
                <w:rFonts w:ascii="Arial" w:hAnsi="Arial" w:cs="Arial"/>
                <w:sz w:val="20"/>
                <w:szCs w:val="20"/>
              </w:rPr>
              <w:t>во</w:t>
            </w:r>
            <w:proofErr w:type="spellEnd"/>
            <w:r>
              <w:rPr>
                <w:rFonts w:ascii="Arial" w:hAnsi="Arial" w:cs="Arial"/>
                <w:sz w:val="20"/>
                <w:szCs w:val="20"/>
              </w:rPr>
              <w:t xml:space="preserve"> </w:t>
            </w:r>
            <w:proofErr w:type="spellStart"/>
            <w:r>
              <w:rPr>
                <w:rFonts w:ascii="Arial" w:hAnsi="Arial" w:cs="Arial"/>
                <w:sz w:val="20"/>
                <w:szCs w:val="20"/>
              </w:rPr>
              <w:t>образованието</w:t>
            </w:r>
            <w:proofErr w:type="spellEnd"/>
          </w:p>
        </w:tc>
        <w:tc>
          <w:tcPr>
            <w:tcW w:w="752" w:type="pct"/>
            <w:shd w:val="clear" w:color="auto" w:fill="auto"/>
          </w:tcPr>
          <w:p w14:paraId="35BAF0B3" w14:textId="743AAC48" w:rsidR="00CA4819" w:rsidRPr="001A431F" w:rsidRDefault="00177917" w:rsidP="00177917">
            <w:pPr>
              <w:spacing w:line="360" w:lineRule="auto"/>
              <w:jc w:val="center"/>
              <w:rPr>
                <w:rFonts w:ascii="Arial" w:hAnsi="Arial" w:cs="Arial"/>
                <w:sz w:val="20"/>
                <w:szCs w:val="20"/>
                <w:lang w:val="mk-MK"/>
              </w:rPr>
            </w:pPr>
            <w:r>
              <w:rPr>
                <w:rFonts w:ascii="Arial" w:hAnsi="Arial" w:cs="Arial"/>
                <w:sz w:val="20"/>
                <w:szCs w:val="20"/>
              </w:rPr>
              <w:t xml:space="preserve">               10</w:t>
            </w:r>
            <w:r w:rsidR="00C703E2">
              <w:rPr>
                <w:rFonts w:ascii="Arial" w:hAnsi="Arial" w:cs="Arial"/>
                <w:sz w:val="20"/>
                <w:szCs w:val="20"/>
                <w:lang w:val="mk-MK"/>
              </w:rPr>
              <w:t>.</w:t>
            </w:r>
            <w:r>
              <w:rPr>
                <w:rFonts w:ascii="Arial" w:hAnsi="Arial" w:cs="Arial"/>
                <w:sz w:val="20"/>
                <w:szCs w:val="20"/>
              </w:rPr>
              <w:t>000</w:t>
            </w:r>
            <w:r w:rsidR="00C703E2">
              <w:rPr>
                <w:rFonts w:ascii="Arial" w:hAnsi="Arial" w:cs="Arial"/>
                <w:sz w:val="20"/>
                <w:szCs w:val="20"/>
                <w:lang w:val="mk-MK"/>
              </w:rPr>
              <w:t>.000</w:t>
            </w:r>
          </w:p>
        </w:tc>
        <w:tc>
          <w:tcPr>
            <w:tcW w:w="793" w:type="pct"/>
            <w:shd w:val="clear" w:color="auto" w:fill="auto"/>
          </w:tcPr>
          <w:p w14:paraId="5FB0D2C0" w14:textId="418B1FDF" w:rsidR="00CA4819" w:rsidRPr="001A431F" w:rsidRDefault="00CA4819" w:rsidP="00ED72C3">
            <w:pPr>
              <w:spacing w:line="360" w:lineRule="auto"/>
              <w:jc w:val="right"/>
              <w:rPr>
                <w:rFonts w:ascii="Arial" w:hAnsi="Arial" w:cs="Arial"/>
                <w:sz w:val="20"/>
                <w:szCs w:val="20"/>
                <w:lang w:val="mk-MK"/>
              </w:rPr>
            </w:pPr>
          </w:p>
        </w:tc>
      </w:tr>
      <w:tr w:rsidR="00776AE7" w14:paraId="2A5E8CA8" w14:textId="77777777">
        <w:trPr>
          <w:trHeight w:val="485"/>
        </w:trPr>
        <w:tc>
          <w:tcPr>
            <w:tcW w:w="370" w:type="pct"/>
            <w:shd w:val="clear" w:color="auto" w:fill="auto"/>
          </w:tcPr>
          <w:p w14:paraId="7F9E19A8" w14:textId="60A59279" w:rsidR="00776AE7" w:rsidRDefault="00CF27BE">
            <w:pPr>
              <w:spacing w:line="360" w:lineRule="auto"/>
              <w:jc w:val="both"/>
              <w:rPr>
                <w:rFonts w:ascii="Arial" w:hAnsi="Arial" w:cs="Arial"/>
                <w:sz w:val="20"/>
                <w:szCs w:val="20"/>
                <w:lang w:val="mk-MK"/>
              </w:rPr>
            </w:pPr>
            <w:r>
              <w:rPr>
                <w:rFonts w:ascii="Arial" w:hAnsi="Arial" w:cs="Arial"/>
                <w:sz w:val="20"/>
                <w:szCs w:val="20"/>
                <w:lang w:val="mk-MK"/>
              </w:rPr>
              <w:t>30</w:t>
            </w:r>
          </w:p>
        </w:tc>
        <w:tc>
          <w:tcPr>
            <w:tcW w:w="625" w:type="pct"/>
            <w:shd w:val="clear" w:color="auto" w:fill="auto"/>
          </w:tcPr>
          <w:p w14:paraId="6F4B3FE9" w14:textId="200D729F" w:rsidR="00776AE7" w:rsidRPr="00776AE7" w:rsidRDefault="00776AE7">
            <w:pPr>
              <w:spacing w:line="360" w:lineRule="auto"/>
              <w:jc w:val="both"/>
              <w:rPr>
                <w:rFonts w:ascii="Arial" w:hAnsi="Arial" w:cs="Arial"/>
                <w:sz w:val="20"/>
                <w:szCs w:val="20"/>
                <w:lang w:val="mk-MK"/>
              </w:rPr>
            </w:pPr>
            <w:r>
              <w:rPr>
                <w:rFonts w:ascii="Arial" w:hAnsi="Arial" w:cs="Arial"/>
                <w:sz w:val="20"/>
                <w:szCs w:val="20"/>
                <w:lang w:val="mk-MK"/>
              </w:rPr>
              <w:t>Н1</w:t>
            </w:r>
          </w:p>
        </w:tc>
        <w:tc>
          <w:tcPr>
            <w:tcW w:w="506" w:type="pct"/>
            <w:shd w:val="clear" w:color="auto" w:fill="auto"/>
          </w:tcPr>
          <w:p w14:paraId="34DFAD7B" w14:textId="47A32EA3" w:rsidR="00776AE7" w:rsidRPr="00776AE7" w:rsidRDefault="00776AE7">
            <w:pPr>
              <w:spacing w:line="360" w:lineRule="auto"/>
              <w:jc w:val="both"/>
              <w:rPr>
                <w:rFonts w:ascii="Arial" w:hAnsi="Arial" w:cs="Arial"/>
                <w:sz w:val="20"/>
                <w:szCs w:val="20"/>
                <w:lang w:val="mk-MK"/>
              </w:rPr>
            </w:pPr>
            <w:r>
              <w:rPr>
                <w:rFonts w:ascii="Arial" w:hAnsi="Arial" w:cs="Arial"/>
                <w:sz w:val="20"/>
                <w:szCs w:val="20"/>
                <w:lang w:val="mk-MK"/>
              </w:rPr>
              <w:t xml:space="preserve">425990 </w:t>
            </w:r>
          </w:p>
        </w:tc>
        <w:tc>
          <w:tcPr>
            <w:tcW w:w="1953" w:type="pct"/>
            <w:shd w:val="clear" w:color="auto" w:fill="auto"/>
          </w:tcPr>
          <w:p w14:paraId="040F0774" w14:textId="24A65CDF" w:rsidR="00776AE7" w:rsidRPr="00776AE7" w:rsidRDefault="00776AE7">
            <w:pPr>
              <w:spacing w:line="360" w:lineRule="auto"/>
              <w:jc w:val="both"/>
              <w:rPr>
                <w:rFonts w:ascii="Arial" w:hAnsi="Arial" w:cs="Arial"/>
                <w:sz w:val="20"/>
                <w:szCs w:val="20"/>
                <w:lang w:val="mk-MK"/>
              </w:rPr>
            </w:pPr>
            <w:r>
              <w:rPr>
                <w:rFonts w:ascii="Arial" w:hAnsi="Arial" w:cs="Arial"/>
                <w:sz w:val="20"/>
                <w:szCs w:val="20"/>
                <w:lang w:val="mk-MK"/>
              </w:rPr>
              <w:t>Други договорни услуги</w:t>
            </w:r>
          </w:p>
        </w:tc>
        <w:tc>
          <w:tcPr>
            <w:tcW w:w="752" w:type="pct"/>
            <w:shd w:val="clear" w:color="auto" w:fill="auto"/>
          </w:tcPr>
          <w:p w14:paraId="4F9D905B" w14:textId="4F4507BE" w:rsidR="00776AE7" w:rsidRPr="00615F60" w:rsidRDefault="00615F60" w:rsidP="00ED72C3">
            <w:pPr>
              <w:spacing w:line="360" w:lineRule="auto"/>
              <w:jc w:val="right"/>
              <w:rPr>
                <w:rFonts w:ascii="Arial" w:hAnsi="Arial" w:cs="Arial"/>
                <w:sz w:val="20"/>
                <w:szCs w:val="20"/>
              </w:rPr>
            </w:pPr>
            <w:r>
              <w:rPr>
                <w:rFonts w:ascii="Arial" w:hAnsi="Arial" w:cs="Arial"/>
                <w:sz w:val="20"/>
                <w:szCs w:val="20"/>
              </w:rPr>
              <w:t>0</w:t>
            </w:r>
          </w:p>
        </w:tc>
        <w:tc>
          <w:tcPr>
            <w:tcW w:w="793" w:type="pct"/>
            <w:shd w:val="clear" w:color="auto" w:fill="auto"/>
          </w:tcPr>
          <w:p w14:paraId="6AB7DB22" w14:textId="77777777" w:rsidR="00776AE7" w:rsidRDefault="00776AE7" w:rsidP="00ED72C3">
            <w:pPr>
              <w:spacing w:line="360" w:lineRule="auto"/>
              <w:jc w:val="right"/>
              <w:rPr>
                <w:rFonts w:ascii="Arial" w:hAnsi="Arial" w:cs="Arial"/>
                <w:sz w:val="20"/>
                <w:szCs w:val="20"/>
                <w:lang w:val="mk-MK"/>
              </w:rPr>
            </w:pPr>
          </w:p>
        </w:tc>
      </w:tr>
      <w:tr w:rsidR="00776AE7" w14:paraId="1B3B97BC" w14:textId="77777777">
        <w:trPr>
          <w:trHeight w:val="485"/>
        </w:trPr>
        <w:tc>
          <w:tcPr>
            <w:tcW w:w="370" w:type="pct"/>
            <w:shd w:val="clear" w:color="auto" w:fill="auto"/>
          </w:tcPr>
          <w:p w14:paraId="2E4BE3F8" w14:textId="1DB43B0C" w:rsidR="00776AE7" w:rsidRPr="00CF27BE" w:rsidRDefault="00CF27BE">
            <w:pPr>
              <w:spacing w:line="360" w:lineRule="auto"/>
              <w:jc w:val="both"/>
              <w:rPr>
                <w:rFonts w:ascii="Arial" w:hAnsi="Arial" w:cs="Arial"/>
                <w:sz w:val="20"/>
                <w:szCs w:val="20"/>
                <w:lang w:val="mk-MK"/>
              </w:rPr>
            </w:pPr>
            <w:r>
              <w:rPr>
                <w:rFonts w:ascii="Arial" w:hAnsi="Arial" w:cs="Arial"/>
                <w:sz w:val="20"/>
                <w:szCs w:val="20"/>
                <w:lang w:val="mk-MK"/>
              </w:rPr>
              <w:t>31</w:t>
            </w:r>
          </w:p>
        </w:tc>
        <w:tc>
          <w:tcPr>
            <w:tcW w:w="625" w:type="pct"/>
            <w:shd w:val="clear" w:color="auto" w:fill="auto"/>
          </w:tcPr>
          <w:p w14:paraId="307560EF" w14:textId="30101A69" w:rsidR="00776AE7" w:rsidRPr="00776AE7" w:rsidRDefault="00776AE7">
            <w:pPr>
              <w:spacing w:line="360" w:lineRule="auto"/>
              <w:jc w:val="both"/>
              <w:rPr>
                <w:rFonts w:ascii="Arial" w:hAnsi="Arial" w:cs="Arial"/>
                <w:sz w:val="20"/>
                <w:szCs w:val="20"/>
                <w:lang w:val="mk-MK"/>
              </w:rPr>
            </w:pPr>
            <w:r>
              <w:rPr>
                <w:rFonts w:ascii="Arial" w:hAnsi="Arial" w:cs="Arial"/>
                <w:sz w:val="20"/>
                <w:szCs w:val="20"/>
                <w:lang w:val="mk-MK"/>
              </w:rPr>
              <w:t>Н1</w:t>
            </w:r>
          </w:p>
        </w:tc>
        <w:tc>
          <w:tcPr>
            <w:tcW w:w="506" w:type="pct"/>
            <w:shd w:val="clear" w:color="auto" w:fill="auto"/>
          </w:tcPr>
          <w:p w14:paraId="22148160" w14:textId="5FA0A608" w:rsidR="00776AE7" w:rsidRDefault="00776AE7">
            <w:pPr>
              <w:spacing w:line="360" w:lineRule="auto"/>
              <w:jc w:val="both"/>
              <w:rPr>
                <w:rFonts w:ascii="Arial" w:hAnsi="Arial" w:cs="Arial"/>
                <w:sz w:val="20"/>
                <w:szCs w:val="20"/>
                <w:lang w:val="mk-MK"/>
              </w:rPr>
            </w:pPr>
            <w:r>
              <w:rPr>
                <w:rFonts w:ascii="Arial" w:hAnsi="Arial" w:cs="Arial"/>
                <w:sz w:val="20"/>
                <w:szCs w:val="20"/>
                <w:lang w:val="mk-MK"/>
              </w:rPr>
              <w:t>426310</w:t>
            </w:r>
          </w:p>
        </w:tc>
        <w:tc>
          <w:tcPr>
            <w:tcW w:w="1953" w:type="pct"/>
            <w:shd w:val="clear" w:color="auto" w:fill="auto"/>
          </w:tcPr>
          <w:p w14:paraId="07B3FD78" w14:textId="24229B59" w:rsidR="00776AE7" w:rsidRDefault="00776AE7">
            <w:pPr>
              <w:spacing w:line="360" w:lineRule="auto"/>
              <w:jc w:val="both"/>
              <w:rPr>
                <w:rFonts w:ascii="Arial" w:hAnsi="Arial" w:cs="Arial"/>
                <w:sz w:val="20"/>
                <w:szCs w:val="20"/>
                <w:lang w:val="mk-MK"/>
              </w:rPr>
            </w:pPr>
            <w:r>
              <w:rPr>
                <w:rFonts w:ascii="Arial" w:hAnsi="Arial" w:cs="Arial"/>
                <w:sz w:val="20"/>
                <w:szCs w:val="20"/>
                <w:lang w:val="mk-MK"/>
              </w:rPr>
              <w:t>Семинари и конференции</w:t>
            </w:r>
          </w:p>
        </w:tc>
        <w:tc>
          <w:tcPr>
            <w:tcW w:w="752" w:type="pct"/>
            <w:shd w:val="clear" w:color="auto" w:fill="auto"/>
          </w:tcPr>
          <w:p w14:paraId="1F0FA3E9" w14:textId="19E40E6E" w:rsidR="00776AE7" w:rsidRDefault="00776AE7" w:rsidP="00ED72C3">
            <w:pPr>
              <w:spacing w:line="360" w:lineRule="auto"/>
              <w:jc w:val="right"/>
              <w:rPr>
                <w:rFonts w:ascii="Arial" w:hAnsi="Arial" w:cs="Arial"/>
                <w:sz w:val="20"/>
                <w:szCs w:val="20"/>
                <w:lang w:val="mk-MK"/>
              </w:rPr>
            </w:pPr>
            <w:r>
              <w:rPr>
                <w:rFonts w:ascii="Arial" w:hAnsi="Arial" w:cs="Arial"/>
                <w:sz w:val="20"/>
                <w:szCs w:val="20"/>
                <w:lang w:val="mk-MK"/>
              </w:rPr>
              <w:t>0</w:t>
            </w:r>
          </w:p>
        </w:tc>
        <w:tc>
          <w:tcPr>
            <w:tcW w:w="793" w:type="pct"/>
            <w:shd w:val="clear" w:color="auto" w:fill="auto"/>
          </w:tcPr>
          <w:p w14:paraId="360FE7C7" w14:textId="77777777" w:rsidR="00776AE7" w:rsidRDefault="00776AE7" w:rsidP="00ED72C3">
            <w:pPr>
              <w:spacing w:line="360" w:lineRule="auto"/>
              <w:jc w:val="right"/>
              <w:rPr>
                <w:rFonts w:ascii="Arial" w:hAnsi="Arial" w:cs="Arial"/>
                <w:sz w:val="20"/>
                <w:szCs w:val="20"/>
                <w:lang w:val="mk-MK"/>
              </w:rPr>
            </w:pPr>
          </w:p>
        </w:tc>
      </w:tr>
      <w:tr w:rsidR="00CA4819" w14:paraId="1D55FB96" w14:textId="77777777">
        <w:tc>
          <w:tcPr>
            <w:tcW w:w="370" w:type="pct"/>
            <w:shd w:val="clear" w:color="auto" w:fill="auto"/>
          </w:tcPr>
          <w:p w14:paraId="034205F1" w14:textId="42E6253F" w:rsidR="00CA4819" w:rsidRPr="00CF27BE" w:rsidRDefault="00CF27BE">
            <w:pPr>
              <w:spacing w:line="360" w:lineRule="auto"/>
              <w:jc w:val="both"/>
              <w:rPr>
                <w:rFonts w:ascii="Arial" w:hAnsi="Arial" w:cs="Arial"/>
                <w:sz w:val="20"/>
                <w:szCs w:val="20"/>
                <w:lang w:val="mk-MK"/>
              </w:rPr>
            </w:pPr>
            <w:r>
              <w:rPr>
                <w:rFonts w:ascii="Arial" w:hAnsi="Arial" w:cs="Arial"/>
                <w:sz w:val="20"/>
                <w:szCs w:val="20"/>
                <w:lang w:val="mk-MK"/>
              </w:rPr>
              <w:t>32</w:t>
            </w:r>
          </w:p>
        </w:tc>
        <w:tc>
          <w:tcPr>
            <w:tcW w:w="625" w:type="pct"/>
            <w:shd w:val="clear" w:color="auto" w:fill="auto"/>
          </w:tcPr>
          <w:p w14:paraId="16EAB091" w14:textId="77777777" w:rsidR="00CA4819" w:rsidRDefault="000730E9">
            <w:pPr>
              <w:spacing w:line="360" w:lineRule="auto"/>
              <w:jc w:val="both"/>
              <w:rPr>
                <w:rFonts w:ascii="Arial" w:hAnsi="Arial" w:cs="Arial"/>
                <w:sz w:val="20"/>
                <w:szCs w:val="20"/>
              </w:rPr>
            </w:pPr>
            <w:r>
              <w:rPr>
                <w:rFonts w:ascii="Arial" w:hAnsi="Arial" w:cs="Arial"/>
                <w:sz w:val="20"/>
                <w:szCs w:val="20"/>
              </w:rPr>
              <w:t>Н1</w:t>
            </w:r>
          </w:p>
        </w:tc>
        <w:tc>
          <w:tcPr>
            <w:tcW w:w="506" w:type="pct"/>
            <w:shd w:val="clear" w:color="auto" w:fill="auto"/>
          </w:tcPr>
          <w:p w14:paraId="44845F21" w14:textId="77777777" w:rsidR="00CA4819" w:rsidRDefault="000730E9">
            <w:pPr>
              <w:spacing w:line="360" w:lineRule="auto"/>
              <w:jc w:val="both"/>
              <w:rPr>
                <w:rFonts w:ascii="Arial" w:hAnsi="Arial" w:cs="Arial"/>
                <w:sz w:val="20"/>
                <w:szCs w:val="20"/>
              </w:rPr>
            </w:pPr>
            <w:r>
              <w:rPr>
                <w:rFonts w:ascii="Arial" w:hAnsi="Arial" w:cs="Arial"/>
                <w:sz w:val="20"/>
                <w:szCs w:val="20"/>
              </w:rPr>
              <w:t>426410</w:t>
            </w:r>
          </w:p>
        </w:tc>
        <w:tc>
          <w:tcPr>
            <w:tcW w:w="1953" w:type="pct"/>
            <w:shd w:val="clear" w:color="auto" w:fill="auto"/>
          </w:tcPr>
          <w:p w14:paraId="2542452A" w14:textId="77777777" w:rsidR="00CA4819" w:rsidRDefault="000730E9">
            <w:pPr>
              <w:spacing w:line="360" w:lineRule="auto"/>
              <w:jc w:val="both"/>
              <w:rPr>
                <w:rFonts w:ascii="Arial" w:hAnsi="Arial" w:cs="Arial"/>
                <w:sz w:val="20"/>
                <w:szCs w:val="20"/>
              </w:rPr>
            </w:pPr>
            <w:proofErr w:type="spellStart"/>
            <w:r>
              <w:rPr>
                <w:rFonts w:ascii="Arial" w:hAnsi="Arial" w:cs="Arial"/>
                <w:sz w:val="20"/>
                <w:szCs w:val="20"/>
              </w:rPr>
              <w:t>Објавување</w:t>
            </w:r>
            <w:proofErr w:type="spellEnd"/>
            <w:r>
              <w:rPr>
                <w:rFonts w:ascii="Arial" w:hAnsi="Arial" w:cs="Arial"/>
                <w:sz w:val="20"/>
                <w:szCs w:val="20"/>
              </w:rPr>
              <w:t xml:space="preserve"> </w:t>
            </w:r>
            <w:proofErr w:type="spellStart"/>
            <w:r>
              <w:rPr>
                <w:rFonts w:ascii="Arial" w:hAnsi="Arial" w:cs="Arial"/>
                <w:sz w:val="20"/>
                <w:szCs w:val="20"/>
              </w:rPr>
              <w:t>на</w:t>
            </w:r>
            <w:proofErr w:type="spellEnd"/>
            <w:r>
              <w:rPr>
                <w:rFonts w:ascii="Arial" w:hAnsi="Arial" w:cs="Arial"/>
                <w:sz w:val="20"/>
                <w:szCs w:val="20"/>
              </w:rPr>
              <w:t xml:space="preserve"> </w:t>
            </w:r>
            <w:proofErr w:type="spellStart"/>
            <w:r>
              <w:rPr>
                <w:rFonts w:ascii="Arial" w:hAnsi="Arial" w:cs="Arial"/>
                <w:sz w:val="20"/>
                <w:szCs w:val="20"/>
              </w:rPr>
              <w:t>огласи</w:t>
            </w:r>
            <w:proofErr w:type="spellEnd"/>
          </w:p>
        </w:tc>
        <w:tc>
          <w:tcPr>
            <w:tcW w:w="752" w:type="pct"/>
            <w:shd w:val="clear" w:color="auto" w:fill="auto"/>
          </w:tcPr>
          <w:p w14:paraId="7A641D5E" w14:textId="32EC9A52" w:rsidR="00776AE7" w:rsidRPr="00776AE7" w:rsidRDefault="00776AE7" w:rsidP="00177917">
            <w:pPr>
              <w:spacing w:line="360" w:lineRule="auto"/>
              <w:jc w:val="right"/>
              <w:rPr>
                <w:rFonts w:ascii="Arial" w:hAnsi="Arial" w:cs="Arial"/>
                <w:sz w:val="20"/>
                <w:szCs w:val="20"/>
                <w:lang w:val="mk-MK"/>
              </w:rPr>
            </w:pPr>
            <w:r>
              <w:rPr>
                <w:rFonts w:ascii="Arial" w:hAnsi="Arial" w:cs="Arial"/>
                <w:sz w:val="20"/>
                <w:szCs w:val="20"/>
                <w:lang w:val="mk-MK"/>
              </w:rPr>
              <w:t xml:space="preserve">0 </w:t>
            </w:r>
          </w:p>
        </w:tc>
        <w:tc>
          <w:tcPr>
            <w:tcW w:w="793" w:type="pct"/>
            <w:shd w:val="clear" w:color="auto" w:fill="auto"/>
          </w:tcPr>
          <w:p w14:paraId="6DC7996E" w14:textId="390F1B02" w:rsidR="00CA4819" w:rsidRPr="00D55FA7" w:rsidRDefault="00CA4819" w:rsidP="00ED72C3">
            <w:pPr>
              <w:spacing w:line="360" w:lineRule="auto"/>
              <w:jc w:val="right"/>
              <w:rPr>
                <w:rFonts w:ascii="Arial" w:hAnsi="Arial" w:cs="Arial"/>
                <w:sz w:val="20"/>
                <w:szCs w:val="20"/>
              </w:rPr>
            </w:pPr>
          </w:p>
        </w:tc>
      </w:tr>
      <w:tr w:rsidR="00267F96" w14:paraId="67158B62" w14:textId="77777777">
        <w:tc>
          <w:tcPr>
            <w:tcW w:w="370" w:type="pct"/>
            <w:shd w:val="clear" w:color="auto" w:fill="auto"/>
          </w:tcPr>
          <w:p w14:paraId="2B4F51B9" w14:textId="48FE1E12" w:rsidR="00267F96" w:rsidRPr="00CF27BE" w:rsidRDefault="00CF27BE">
            <w:pPr>
              <w:spacing w:line="360" w:lineRule="auto"/>
              <w:jc w:val="both"/>
              <w:rPr>
                <w:rFonts w:ascii="Arial" w:hAnsi="Arial" w:cs="Arial"/>
                <w:sz w:val="20"/>
                <w:szCs w:val="20"/>
                <w:lang w:val="mk-MK"/>
              </w:rPr>
            </w:pPr>
            <w:r>
              <w:rPr>
                <w:rFonts w:ascii="Arial" w:hAnsi="Arial" w:cs="Arial"/>
                <w:sz w:val="20"/>
                <w:szCs w:val="20"/>
                <w:lang w:val="mk-MK"/>
              </w:rPr>
              <w:t>33</w:t>
            </w:r>
          </w:p>
        </w:tc>
        <w:tc>
          <w:tcPr>
            <w:tcW w:w="625" w:type="pct"/>
            <w:shd w:val="clear" w:color="auto" w:fill="auto"/>
          </w:tcPr>
          <w:p w14:paraId="1CFF0226" w14:textId="1A36A39C" w:rsidR="00267F96" w:rsidRPr="00267F96" w:rsidRDefault="00267F96">
            <w:pPr>
              <w:spacing w:line="360" w:lineRule="auto"/>
              <w:jc w:val="both"/>
              <w:rPr>
                <w:rFonts w:ascii="Arial" w:hAnsi="Arial" w:cs="Arial"/>
                <w:sz w:val="20"/>
                <w:szCs w:val="20"/>
                <w:lang w:val="mk-MK"/>
              </w:rPr>
            </w:pPr>
            <w:r>
              <w:rPr>
                <w:rFonts w:ascii="Arial" w:hAnsi="Arial" w:cs="Arial"/>
                <w:sz w:val="20"/>
                <w:szCs w:val="20"/>
                <w:lang w:val="mk-MK"/>
              </w:rPr>
              <w:t>Н1</w:t>
            </w:r>
          </w:p>
        </w:tc>
        <w:tc>
          <w:tcPr>
            <w:tcW w:w="506" w:type="pct"/>
            <w:shd w:val="clear" w:color="auto" w:fill="auto"/>
          </w:tcPr>
          <w:p w14:paraId="7E021A68" w14:textId="5F867A7A" w:rsidR="00267F96" w:rsidRPr="00267F96" w:rsidRDefault="00267F96">
            <w:pPr>
              <w:spacing w:line="360" w:lineRule="auto"/>
              <w:jc w:val="both"/>
              <w:rPr>
                <w:rFonts w:ascii="Arial" w:hAnsi="Arial" w:cs="Arial"/>
                <w:sz w:val="20"/>
                <w:szCs w:val="20"/>
                <w:lang w:val="mk-MK"/>
              </w:rPr>
            </w:pPr>
            <w:r>
              <w:rPr>
                <w:rFonts w:ascii="Arial" w:hAnsi="Arial" w:cs="Arial"/>
                <w:sz w:val="20"/>
                <w:szCs w:val="20"/>
                <w:lang w:val="mk-MK"/>
              </w:rPr>
              <w:t>426990</w:t>
            </w:r>
          </w:p>
        </w:tc>
        <w:tc>
          <w:tcPr>
            <w:tcW w:w="1953" w:type="pct"/>
            <w:shd w:val="clear" w:color="auto" w:fill="auto"/>
          </w:tcPr>
          <w:p w14:paraId="31BC073C" w14:textId="45D31E11" w:rsidR="00267F96" w:rsidRPr="00267F96" w:rsidRDefault="00267F96">
            <w:pPr>
              <w:spacing w:line="360" w:lineRule="auto"/>
              <w:jc w:val="both"/>
              <w:rPr>
                <w:rFonts w:ascii="Arial" w:hAnsi="Arial" w:cs="Arial"/>
                <w:sz w:val="20"/>
                <w:szCs w:val="20"/>
                <w:lang w:val="mk-MK"/>
              </w:rPr>
            </w:pPr>
            <w:r>
              <w:rPr>
                <w:rFonts w:ascii="Arial" w:hAnsi="Arial" w:cs="Arial"/>
                <w:sz w:val="20"/>
                <w:szCs w:val="20"/>
                <w:lang w:val="mk-MK"/>
              </w:rPr>
              <w:t>Други оперативни расходи</w:t>
            </w:r>
          </w:p>
        </w:tc>
        <w:tc>
          <w:tcPr>
            <w:tcW w:w="752" w:type="pct"/>
            <w:shd w:val="clear" w:color="auto" w:fill="auto"/>
          </w:tcPr>
          <w:p w14:paraId="156E6197" w14:textId="7E0F861D" w:rsidR="00267F96" w:rsidRPr="00776AE7" w:rsidRDefault="00615F60" w:rsidP="00ED72C3">
            <w:pPr>
              <w:spacing w:line="360" w:lineRule="auto"/>
              <w:jc w:val="right"/>
              <w:rPr>
                <w:rFonts w:ascii="Arial" w:hAnsi="Arial" w:cs="Arial"/>
                <w:sz w:val="20"/>
                <w:szCs w:val="20"/>
                <w:lang w:val="mk-MK"/>
              </w:rPr>
            </w:pPr>
            <w:r>
              <w:rPr>
                <w:rFonts w:ascii="Arial" w:hAnsi="Arial" w:cs="Arial"/>
                <w:sz w:val="20"/>
                <w:szCs w:val="20"/>
              </w:rPr>
              <w:t>224</w:t>
            </w:r>
            <w:r w:rsidR="00776AE7">
              <w:rPr>
                <w:rFonts w:ascii="Arial" w:hAnsi="Arial" w:cs="Arial"/>
                <w:sz w:val="20"/>
                <w:szCs w:val="20"/>
                <w:lang w:val="mk-MK"/>
              </w:rPr>
              <w:t>.</w:t>
            </w:r>
            <w:r>
              <w:rPr>
                <w:rFonts w:ascii="Arial" w:hAnsi="Arial" w:cs="Arial"/>
                <w:sz w:val="20"/>
                <w:szCs w:val="20"/>
              </w:rPr>
              <w:t>12</w:t>
            </w:r>
            <w:r w:rsidR="00776AE7">
              <w:rPr>
                <w:rFonts w:ascii="Arial" w:hAnsi="Arial" w:cs="Arial"/>
                <w:sz w:val="20"/>
                <w:szCs w:val="20"/>
                <w:lang w:val="mk-MK"/>
              </w:rPr>
              <w:t>0</w:t>
            </w:r>
          </w:p>
        </w:tc>
        <w:tc>
          <w:tcPr>
            <w:tcW w:w="793" w:type="pct"/>
            <w:shd w:val="clear" w:color="auto" w:fill="auto"/>
          </w:tcPr>
          <w:p w14:paraId="46A29AB2" w14:textId="79291740" w:rsidR="00267F96" w:rsidRPr="00D55FA7" w:rsidRDefault="00267F96" w:rsidP="00DF4B64">
            <w:pPr>
              <w:spacing w:line="360" w:lineRule="auto"/>
              <w:jc w:val="center"/>
              <w:rPr>
                <w:rFonts w:ascii="Arial" w:hAnsi="Arial" w:cs="Arial"/>
                <w:sz w:val="20"/>
                <w:szCs w:val="20"/>
              </w:rPr>
            </w:pPr>
          </w:p>
        </w:tc>
      </w:tr>
      <w:tr w:rsidR="00267F96" w14:paraId="198D6C2C" w14:textId="77777777">
        <w:tc>
          <w:tcPr>
            <w:tcW w:w="370" w:type="pct"/>
            <w:shd w:val="clear" w:color="auto" w:fill="auto"/>
          </w:tcPr>
          <w:p w14:paraId="3AF4FC0D" w14:textId="4A055634" w:rsidR="00267F96" w:rsidRPr="00CF27BE" w:rsidRDefault="00CF27BE">
            <w:pPr>
              <w:spacing w:line="360" w:lineRule="auto"/>
              <w:jc w:val="both"/>
              <w:rPr>
                <w:rFonts w:ascii="Arial" w:hAnsi="Arial" w:cs="Arial"/>
                <w:sz w:val="20"/>
                <w:szCs w:val="20"/>
                <w:lang w:val="mk-MK"/>
              </w:rPr>
            </w:pPr>
            <w:r>
              <w:rPr>
                <w:rFonts w:ascii="Arial" w:hAnsi="Arial" w:cs="Arial"/>
                <w:sz w:val="20"/>
                <w:szCs w:val="20"/>
                <w:lang w:val="mk-MK"/>
              </w:rPr>
              <w:t>34</w:t>
            </w:r>
          </w:p>
        </w:tc>
        <w:tc>
          <w:tcPr>
            <w:tcW w:w="625" w:type="pct"/>
            <w:shd w:val="clear" w:color="auto" w:fill="auto"/>
          </w:tcPr>
          <w:p w14:paraId="637663F3" w14:textId="5F8EF76B" w:rsidR="00267F96" w:rsidRDefault="00267F96">
            <w:pPr>
              <w:spacing w:line="360" w:lineRule="auto"/>
              <w:jc w:val="both"/>
              <w:rPr>
                <w:rFonts w:ascii="Arial" w:hAnsi="Arial" w:cs="Arial"/>
                <w:sz w:val="20"/>
                <w:szCs w:val="20"/>
                <w:lang w:val="mk-MK"/>
              </w:rPr>
            </w:pPr>
            <w:r>
              <w:rPr>
                <w:rFonts w:ascii="Arial" w:hAnsi="Arial" w:cs="Arial"/>
                <w:sz w:val="20"/>
                <w:szCs w:val="20"/>
                <w:lang w:val="mk-MK"/>
              </w:rPr>
              <w:t>Н1</w:t>
            </w:r>
          </w:p>
        </w:tc>
        <w:tc>
          <w:tcPr>
            <w:tcW w:w="506" w:type="pct"/>
            <w:shd w:val="clear" w:color="auto" w:fill="auto"/>
          </w:tcPr>
          <w:p w14:paraId="4FE54A53" w14:textId="428CEC19" w:rsidR="00267F96" w:rsidRDefault="00267F96">
            <w:pPr>
              <w:spacing w:line="360" w:lineRule="auto"/>
              <w:jc w:val="both"/>
              <w:rPr>
                <w:rFonts w:ascii="Arial" w:hAnsi="Arial" w:cs="Arial"/>
                <w:sz w:val="20"/>
                <w:szCs w:val="20"/>
                <w:lang w:val="mk-MK"/>
              </w:rPr>
            </w:pPr>
            <w:r>
              <w:rPr>
                <w:rFonts w:ascii="Arial" w:hAnsi="Arial" w:cs="Arial"/>
                <w:sz w:val="20"/>
                <w:szCs w:val="20"/>
                <w:lang w:val="mk-MK"/>
              </w:rPr>
              <w:t>464990</w:t>
            </w:r>
          </w:p>
        </w:tc>
        <w:tc>
          <w:tcPr>
            <w:tcW w:w="1953" w:type="pct"/>
            <w:shd w:val="clear" w:color="auto" w:fill="auto"/>
          </w:tcPr>
          <w:p w14:paraId="2A614552" w14:textId="00891366" w:rsidR="00267F96" w:rsidRDefault="00267F96">
            <w:pPr>
              <w:spacing w:line="360" w:lineRule="auto"/>
              <w:jc w:val="both"/>
              <w:rPr>
                <w:rFonts w:ascii="Arial" w:hAnsi="Arial" w:cs="Arial"/>
                <w:sz w:val="20"/>
                <w:szCs w:val="20"/>
                <w:lang w:val="mk-MK"/>
              </w:rPr>
            </w:pPr>
            <w:r>
              <w:rPr>
                <w:rFonts w:ascii="Arial" w:hAnsi="Arial" w:cs="Arial"/>
                <w:sz w:val="20"/>
                <w:szCs w:val="20"/>
                <w:lang w:val="mk-MK"/>
              </w:rPr>
              <w:t>Други трансфери</w:t>
            </w:r>
          </w:p>
        </w:tc>
        <w:tc>
          <w:tcPr>
            <w:tcW w:w="752" w:type="pct"/>
            <w:shd w:val="clear" w:color="auto" w:fill="auto"/>
          </w:tcPr>
          <w:p w14:paraId="70AD153B" w14:textId="0FC4C044" w:rsidR="00267F96" w:rsidRPr="00615F60" w:rsidRDefault="00615F60" w:rsidP="00ED72C3">
            <w:pPr>
              <w:spacing w:line="360" w:lineRule="auto"/>
              <w:jc w:val="right"/>
              <w:rPr>
                <w:rFonts w:ascii="Arial" w:hAnsi="Arial" w:cs="Arial"/>
                <w:sz w:val="20"/>
                <w:szCs w:val="20"/>
              </w:rPr>
            </w:pPr>
            <w:r>
              <w:rPr>
                <w:rFonts w:ascii="Arial" w:hAnsi="Arial" w:cs="Arial"/>
                <w:sz w:val="20"/>
                <w:szCs w:val="20"/>
              </w:rPr>
              <w:t>1</w:t>
            </w:r>
            <w:r w:rsidR="00776AE7">
              <w:rPr>
                <w:rFonts w:ascii="Arial" w:hAnsi="Arial" w:cs="Arial"/>
                <w:sz w:val="20"/>
                <w:szCs w:val="20"/>
                <w:lang w:val="mk-MK"/>
              </w:rPr>
              <w:t>.</w:t>
            </w:r>
            <w:r>
              <w:rPr>
                <w:rFonts w:ascii="Arial" w:hAnsi="Arial" w:cs="Arial"/>
                <w:sz w:val="20"/>
                <w:szCs w:val="20"/>
              </w:rPr>
              <w:t>4</w:t>
            </w:r>
            <w:r w:rsidR="008A7905">
              <w:rPr>
                <w:rFonts w:ascii="Arial" w:hAnsi="Arial" w:cs="Arial"/>
                <w:sz w:val="20"/>
                <w:szCs w:val="20"/>
              </w:rPr>
              <w:t>20</w:t>
            </w:r>
            <w:r w:rsidR="00776AE7">
              <w:rPr>
                <w:rFonts w:ascii="Arial" w:hAnsi="Arial" w:cs="Arial"/>
                <w:sz w:val="20"/>
                <w:szCs w:val="20"/>
                <w:lang w:val="mk-MK"/>
              </w:rPr>
              <w:t>.</w:t>
            </w:r>
            <w:r w:rsidR="008A7905">
              <w:rPr>
                <w:rFonts w:ascii="Arial" w:hAnsi="Arial" w:cs="Arial"/>
                <w:sz w:val="20"/>
                <w:szCs w:val="20"/>
              </w:rPr>
              <w:t>6</w:t>
            </w:r>
            <w:r>
              <w:rPr>
                <w:rFonts w:ascii="Arial" w:hAnsi="Arial" w:cs="Arial"/>
                <w:sz w:val="20"/>
                <w:szCs w:val="20"/>
              </w:rPr>
              <w:t>8</w:t>
            </w:r>
            <w:r w:rsidR="008A7905">
              <w:rPr>
                <w:rFonts w:ascii="Arial" w:hAnsi="Arial" w:cs="Arial"/>
                <w:sz w:val="20"/>
                <w:szCs w:val="20"/>
              </w:rPr>
              <w:t>0</w:t>
            </w:r>
          </w:p>
        </w:tc>
        <w:tc>
          <w:tcPr>
            <w:tcW w:w="793" w:type="pct"/>
            <w:shd w:val="clear" w:color="auto" w:fill="auto"/>
          </w:tcPr>
          <w:p w14:paraId="3B146C59" w14:textId="2B3E00E2" w:rsidR="00267F96" w:rsidRPr="00D55FA7" w:rsidRDefault="00267F96" w:rsidP="00ED72C3">
            <w:pPr>
              <w:spacing w:line="360" w:lineRule="auto"/>
              <w:jc w:val="right"/>
              <w:rPr>
                <w:rFonts w:ascii="Arial" w:hAnsi="Arial" w:cs="Arial"/>
                <w:sz w:val="20"/>
                <w:szCs w:val="20"/>
              </w:rPr>
            </w:pPr>
          </w:p>
        </w:tc>
      </w:tr>
      <w:tr w:rsidR="003B3BD2" w14:paraId="514340CA" w14:textId="77777777">
        <w:tc>
          <w:tcPr>
            <w:tcW w:w="370" w:type="pct"/>
            <w:shd w:val="clear" w:color="auto" w:fill="auto"/>
          </w:tcPr>
          <w:p w14:paraId="5D2A7BC6" w14:textId="2E0525C0" w:rsidR="003B3BD2" w:rsidRPr="00CF27BE" w:rsidRDefault="00CF27BE">
            <w:pPr>
              <w:spacing w:line="360" w:lineRule="auto"/>
              <w:jc w:val="both"/>
              <w:rPr>
                <w:rFonts w:ascii="Arial" w:hAnsi="Arial" w:cs="Arial"/>
                <w:sz w:val="20"/>
                <w:szCs w:val="20"/>
                <w:lang w:val="mk-MK"/>
              </w:rPr>
            </w:pPr>
            <w:r>
              <w:rPr>
                <w:rFonts w:ascii="Arial" w:hAnsi="Arial" w:cs="Arial"/>
                <w:sz w:val="20"/>
                <w:szCs w:val="20"/>
                <w:lang w:val="mk-MK"/>
              </w:rPr>
              <w:t>35</w:t>
            </w:r>
          </w:p>
        </w:tc>
        <w:tc>
          <w:tcPr>
            <w:tcW w:w="625" w:type="pct"/>
            <w:shd w:val="clear" w:color="auto" w:fill="auto"/>
          </w:tcPr>
          <w:p w14:paraId="41DB4075" w14:textId="09BE9A2A" w:rsidR="003B3BD2" w:rsidRDefault="003B3BD2">
            <w:pPr>
              <w:spacing w:line="360" w:lineRule="auto"/>
              <w:jc w:val="both"/>
              <w:rPr>
                <w:rFonts w:ascii="Arial" w:hAnsi="Arial" w:cs="Arial"/>
                <w:sz w:val="20"/>
                <w:szCs w:val="20"/>
                <w:lang w:val="mk-MK"/>
              </w:rPr>
            </w:pPr>
            <w:r>
              <w:rPr>
                <w:rFonts w:ascii="Arial" w:hAnsi="Arial" w:cs="Arial"/>
                <w:sz w:val="20"/>
                <w:szCs w:val="20"/>
                <w:lang w:val="mk-MK"/>
              </w:rPr>
              <w:t>Н</w:t>
            </w:r>
            <w:r w:rsidR="00CF27BE">
              <w:rPr>
                <w:rFonts w:ascii="Arial" w:hAnsi="Arial" w:cs="Arial"/>
                <w:sz w:val="20"/>
                <w:szCs w:val="20"/>
                <w:lang w:val="mk-MK"/>
              </w:rPr>
              <w:t>А</w:t>
            </w:r>
          </w:p>
        </w:tc>
        <w:tc>
          <w:tcPr>
            <w:tcW w:w="506" w:type="pct"/>
            <w:shd w:val="clear" w:color="auto" w:fill="auto"/>
          </w:tcPr>
          <w:p w14:paraId="1344A711" w14:textId="51A8ADED" w:rsidR="003B3BD2" w:rsidRDefault="003B3BD2">
            <w:pPr>
              <w:spacing w:line="360" w:lineRule="auto"/>
              <w:jc w:val="both"/>
              <w:rPr>
                <w:rFonts w:ascii="Arial" w:hAnsi="Arial" w:cs="Arial"/>
                <w:sz w:val="20"/>
                <w:szCs w:val="20"/>
                <w:lang w:val="mk-MK"/>
              </w:rPr>
            </w:pPr>
            <w:r>
              <w:rPr>
                <w:rFonts w:ascii="Arial" w:hAnsi="Arial" w:cs="Arial"/>
                <w:sz w:val="20"/>
                <w:szCs w:val="20"/>
                <w:lang w:val="mk-MK"/>
              </w:rPr>
              <w:t>482930</w:t>
            </w:r>
          </w:p>
        </w:tc>
        <w:tc>
          <w:tcPr>
            <w:tcW w:w="1953" w:type="pct"/>
            <w:shd w:val="clear" w:color="auto" w:fill="auto"/>
          </w:tcPr>
          <w:p w14:paraId="4BC9F37E" w14:textId="168C6261" w:rsidR="003B3BD2" w:rsidRDefault="003B3BD2">
            <w:pPr>
              <w:spacing w:line="360" w:lineRule="auto"/>
              <w:jc w:val="both"/>
              <w:rPr>
                <w:rFonts w:ascii="Arial" w:hAnsi="Arial" w:cs="Arial"/>
                <w:sz w:val="20"/>
                <w:szCs w:val="20"/>
                <w:lang w:val="mk-MK"/>
              </w:rPr>
            </w:pPr>
            <w:r>
              <w:rPr>
                <w:rFonts w:ascii="Arial" w:hAnsi="Arial" w:cs="Arial"/>
                <w:sz w:val="20"/>
                <w:szCs w:val="20"/>
                <w:lang w:val="mk-MK"/>
              </w:rPr>
              <w:t>Реконструкција на други објекти</w:t>
            </w:r>
          </w:p>
        </w:tc>
        <w:tc>
          <w:tcPr>
            <w:tcW w:w="752" w:type="pct"/>
            <w:shd w:val="clear" w:color="auto" w:fill="auto"/>
          </w:tcPr>
          <w:p w14:paraId="1D8F0B15" w14:textId="0214CA46" w:rsidR="003B3BD2" w:rsidRPr="008A7905" w:rsidRDefault="008A7905" w:rsidP="00ED72C3">
            <w:pPr>
              <w:spacing w:line="360" w:lineRule="auto"/>
              <w:jc w:val="right"/>
              <w:rPr>
                <w:rFonts w:ascii="Arial" w:hAnsi="Arial" w:cs="Arial"/>
                <w:sz w:val="20"/>
                <w:szCs w:val="20"/>
              </w:rPr>
            </w:pPr>
            <w:r>
              <w:rPr>
                <w:rFonts w:ascii="Arial" w:hAnsi="Arial" w:cs="Arial"/>
                <w:sz w:val="20"/>
                <w:szCs w:val="20"/>
              </w:rPr>
              <w:t>0</w:t>
            </w:r>
          </w:p>
        </w:tc>
        <w:tc>
          <w:tcPr>
            <w:tcW w:w="793" w:type="pct"/>
            <w:shd w:val="clear" w:color="auto" w:fill="auto"/>
          </w:tcPr>
          <w:p w14:paraId="13A8E419" w14:textId="77777777" w:rsidR="003B3BD2" w:rsidRDefault="003B3BD2" w:rsidP="00ED72C3">
            <w:pPr>
              <w:spacing w:line="360" w:lineRule="auto"/>
              <w:jc w:val="right"/>
              <w:rPr>
                <w:rFonts w:ascii="Arial" w:hAnsi="Arial" w:cs="Arial"/>
                <w:sz w:val="20"/>
                <w:szCs w:val="20"/>
                <w:lang w:val="mk-MK"/>
              </w:rPr>
            </w:pPr>
          </w:p>
        </w:tc>
      </w:tr>
      <w:tr w:rsidR="00CA4819" w14:paraId="1B535C1E" w14:textId="77777777">
        <w:tc>
          <w:tcPr>
            <w:tcW w:w="370" w:type="pct"/>
            <w:shd w:val="clear" w:color="auto" w:fill="auto"/>
          </w:tcPr>
          <w:p w14:paraId="06A16F41" w14:textId="7CE811E7" w:rsidR="00CA4819" w:rsidRPr="00CF27BE" w:rsidRDefault="00CA4819">
            <w:pPr>
              <w:spacing w:line="360" w:lineRule="auto"/>
              <w:jc w:val="both"/>
              <w:rPr>
                <w:rFonts w:ascii="Arial" w:hAnsi="Arial" w:cs="Arial"/>
                <w:sz w:val="20"/>
                <w:szCs w:val="20"/>
                <w:lang w:val="mk-MK"/>
              </w:rPr>
            </w:pPr>
          </w:p>
        </w:tc>
        <w:tc>
          <w:tcPr>
            <w:tcW w:w="625" w:type="pct"/>
            <w:shd w:val="clear" w:color="auto" w:fill="auto"/>
          </w:tcPr>
          <w:p w14:paraId="7A35C835" w14:textId="77777777" w:rsidR="00CA4819" w:rsidRDefault="00CA4819">
            <w:pPr>
              <w:spacing w:line="360" w:lineRule="auto"/>
              <w:jc w:val="both"/>
              <w:rPr>
                <w:rFonts w:ascii="Arial" w:hAnsi="Arial" w:cs="Arial"/>
                <w:sz w:val="20"/>
                <w:szCs w:val="20"/>
              </w:rPr>
            </w:pPr>
          </w:p>
        </w:tc>
        <w:tc>
          <w:tcPr>
            <w:tcW w:w="506" w:type="pct"/>
            <w:shd w:val="clear" w:color="auto" w:fill="auto"/>
          </w:tcPr>
          <w:p w14:paraId="7C4E90E9" w14:textId="77777777" w:rsidR="00CA4819" w:rsidRDefault="00CA4819">
            <w:pPr>
              <w:spacing w:line="360" w:lineRule="auto"/>
              <w:jc w:val="both"/>
              <w:rPr>
                <w:rFonts w:ascii="Arial" w:hAnsi="Arial" w:cs="Arial"/>
                <w:sz w:val="20"/>
                <w:szCs w:val="20"/>
              </w:rPr>
            </w:pPr>
          </w:p>
        </w:tc>
        <w:tc>
          <w:tcPr>
            <w:tcW w:w="1953" w:type="pct"/>
            <w:shd w:val="clear" w:color="auto" w:fill="auto"/>
          </w:tcPr>
          <w:p w14:paraId="6D1A3DFE" w14:textId="77777777" w:rsidR="00CA4819" w:rsidRDefault="000730E9">
            <w:pPr>
              <w:spacing w:line="360" w:lineRule="auto"/>
              <w:jc w:val="both"/>
              <w:rPr>
                <w:rFonts w:ascii="Arial" w:hAnsi="Arial" w:cs="Arial"/>
                <w:b/>
                <w:bCs/>
                <w:sz w:val="20"/>
                <w:szCs w:val="20"/>
              </w:rPr>
            </w:pPr>
            <w:proofErr w:type="spellStart"/>
            <w:r>
              <w:rPr>
                <w:rFonts w:ascii="Arial" w:hAnsi="Arial" w:cs="Arial"/>
                <w:b/>
                <w:bCs/>
                <w:sz w:val="20"/>
                <w:szCs w:val="20"/>
              </w:rPr>
              <w:t>Вкупно</w:t>
            </w:r>
            <w:proofErr w:type="spellEnd"/>
            <w:r>
              <w:rPr>
                <w:rFonts w:ascii="Arial" w:hAnsi="Arial" w:cs="Arial"/>
                <w:b/>
                <w:bCs/>
                <w:sz w:val="20"/>
                <w:szCs w:val="20"/>
              </w:rPr>
              <w:t>:</w:t>
            </w:r>
          </w:p>
        </w:tc>
        <w:tc>
          <w:tcPr>
            <w:tcW w:w="752" w:type="pct"/>
            <w:shd w:val="clear" w:color="auto" w:fill="auto"/>
          </w:tcPr>
          <w:p w14:paraId="22C92326" w14:textId="65CE797C" w:rsidR="00CA4819" w:rsidRPr="00B507C6" w:rsidRDefault="001D5F0B">
            <w:pPr>
              <w:spacing w:line="360" w:lineRule="auto"/>
              <w:jc w:val="both"/>
              <w:rPr>
                <w:rFonts w:ascii="Arial" w:hAnsi="Arial" w:cs="Arial"/>
                <w:b/>
                <w:bCs/>
                <w:sz w:val="20"/>
                <w:szCs w:val="20"/>
              </w:rPr>
            </w:pPr>
            <w:r>
              <w:rPr>
                <w:rFonts w:ascii="Arial" w:hAnsi="Arial" w:cs="Arial"/>
                <w:b/>
                <w:bCs/>
                <w:sz w:val="20"/>
                <w:szCs w:val="20"/>
                <w:lang w:val="mk-MK"/>
              </w:rPr>
              <w:t xml:space="preserve">            </w:t>
            </w:r>
            <w:r w:rsidR="00555366">
              <w:rPr>
                <w:rFonts w:ascii="Arial" w:hAnsi="Arial" w:cs="Arial"/>
                <w:b/>
                <w:bCs/>
                <w:sz w:val="20"/>
                <w:szCs w:val="20"/>
              </w:rPr>
              <w:t xml:space="preserve">  </w:t>
            </w:r>
            <w:r>
              <w:rPr>
                <w:rFonts w:ascii="Arial" w:hAnsi="Arial" w:cs="Arial"/>
                <w:b/>
                <w:bCs/>
                <w:sz w:val="20"/>
                <w:szCs w:val="20"/>
                <w:lang w:val="mk-MK"/>
              </w:rPr>
              <w:t xml:space="preserve"> </w:t>
            </w:r>
            <w:bookmarkStart w:id="11" w:name="_Hlk153537948"/>
            <w:r w:rsidR="00B507C6">
              <w:rPr>
                <w:rFonts w:ascii="Arial" w:hAnsi="Arial" w:cs="Arial"/>
                <w:b/>
                <w:bCs/>
                <w:sz w:val="20"/>
                <w:szCs w:val="20"/>
              </w:rPr>
              <w:t>39</w:t>
            </w:r>
            <w:r>
              <w:rPr>
                <w:rFonts w:ascii="Arial" w:hAnsi="Arial" w:cs="Arial"/>
                <w:b/>
                <w:bCs/>
                <w:sz w:val="20"/>
                <w:szCs w:val="20"/>
                <w:lang w:val="mk-MK"/>
              </w:rPr>
              <w:t>.</w:t>
            </w:r>
            <w:r w:rsidR="00B507C6">
              <w:rPr>
                <w:rFonts w:ascii="Arial" w:hAnsi="Arial" w:cs="Arial"/>
                <w:b/>
                <w:bCs/>
                <w:sz w:val="20"/>
                <w:szCs w:val="20"/>
              </w:rPr>
              <w:t>5</w:t>
            </w:r>
            <w:r>
              <w:rPr>
                <w:rFonts w:ascii="Arial" w:hAnsi="Arial" w:cs="Arial"/>
                <w:b/>
                <w:bCs/>
                <w:sz w:val="20"/>
                <w:szCs w:val="20"/>
                <w:lang w:val="mk-MK"/>
              </w:rPr>
              <w:t>0</w:t>
            </w:r>
            <w:r w:rsidR="00B507C6">
              <w:rPr>
                <w:rFonts w:ascii="Arial" w:hAnsi="Arial" w:cs="Arial"/>
                <w:b/>
                <w:bCs/>
                <w:sz w:val="20"/>
                <w:szCs w:val="20"/>
              </w:rPr>
              <w:t>0</w:t>
            </w:r>
            <w:r>
              <w:rPr>
                <w:rFonts w:ascii="Arial" w:hAnsi="Arial" w:cs="Arial"/>
                <w:b/>
                <w:bCs/>
                <w:sz w:val="20"/>
                <w:szCs w:val="20"/>
                <w:lang w:val="mk-MK"/>
              </w:rPr>
              <w:t>.</w:t>
            </w:r>
            <w:bookmarkEnd w:id="11"/>
            <w:r w:rsidR="00B507C6">
              <w:rPr>
                <w:rFonts w:ascii="Arial" w:hAnsi="Arial" w:cs="Arial"/>
                <w:b/>
                <w:bCs/>
                <w:sz w:val="20"/>
                <w:szCs w:val="20"/>
              </w:rPr>
              <w:t>000</w:t>
            </w:r>
          </w:p>
        </w:tc>
        <w:tc>
          <w:tcPr>
            <w:tcW w:w="793" w:type="pct"/>
            <w:shd w:val="clear" w:color="auto" w:fill="auto"/>
          </w:tcPr>
          <w:p w14:paraId="1956359C" w14:textId="2A21EEA7" w:rsidR="00CA4819" w:rsidRPr="00BF4004" w:rsidRDefault="00BF4004" w:rsidP="00A84601">
            <w:pPr>
              <w:spacing w:line="360" w:lineRule="auto"/>
              <w:jc w:val="right"/>
              <w:rPr>
                <w:rFonts w:ascii="Arial" w:hAnsi="Arial" w:cs="Arial"/>
                <w:b/>
                <w:bCs/>
                <w:sz w:val="20"/>
                <w:szCs w:val="20"/>
                <w:lang w:val="mk-MK"/>
              </w:rPr>
            </w:pPr>
            <w:r>
              <w:rPr>
                <w:rFonts w:ascii="Arial" w:hAnsi="Arial" w:cs="Arial"/>
                <w:b/>
                <w:bCs/>
                <w:sz w:val="20"/>
                <w:szCs w:val="20"/>
                <w:lang w:val="mk-MK"/>
              </w:rPr>
              <w:t>5</w:t>
            </w:r>
            <w:r w:rsidR="000177B6">
              <w:rPr>
                <w:rFonts w:ascii="Arial" w:hAnsi="Arial" w:cs="Arial"/>
                <w:b/>
                <w:bCs/>
                <w:sz w:val="20"/>
                <w:szCs w:val="20"/>
              </w:rPr>
              <w:t>70</w:t>
            </w:r>
            <w:r w:rsidR="004C3734">
              <w:rPr>
                <w:rFonts w:ascii="Arial" w:hAnsi="Arial" w:cs="Arial"/>
                <w:b/>
                <w:bCs/>
                <w:sz w:val="20"/>
                <w:szCs w:val="20"/>
                <w:lang w:val="mk-MK"/>
              </w:rPr>
              <w:t>.</w:t>
            </w:r>
            <w:r w:rsidR="000177B6">
              <w:rPr>
                <w:rFonts w:ascii="Arial" w:hAnsi="Arial" w:cs="Arial"/>
                <w:b/>
                <w:bCs/>
                <w:sz w:val="20"/>
                <w:szCs w:val="20"/>
              </w:rPr>
              <w:t>066</w:t>
            </w:r>
            <w:r w:rsidR="004C3734">
              <w:rPr>
                <w:rFonts w:ascii="Arial" w:hAnsi="Arial" w:cs="Arial"/>
                <w:b/>
                <w:bCs/>
                <w:sz w:val="20"/>
                <w:szCs w:val="20"/>
                <w:lang w:val="mk-MK"/>
              </w:rPr>
              <w:t>.</w:t>
            </w:r>
            <w:r w:rsidR="000177B6">
              <w:rPr>
                <w:rFonts w:ascii="Arial" w:hAnsi="Arial" w:cs="Arial"/>
                <w:b/>
                <w:bCs/>
                <w:sz w:val="20"/>
                <w:szCs w:val="20"/>
              </w:rPr>
              <w:t>00</w:t>
            </w:r>
            <w:r w:rsidR="004C3734">
              <w:rPr>
                <w:rFonts w:ascii="Arial" w:hAnsi="Arial" w:cs="Arial"/>
                <w:b/>
                <w:bCs/>
                <w:sz w:val="20"/>
                <w:szCs w:val="20"/>
                <w:lang w:val="mk-MK"/>
              </w:rPr>
              <w:t>0</w:t>
            </w:r>
          </w:p>
        </w:tc>
      </w:tr>
    </w:tbl>
    <w:p w14:paraId="6801B872" w14:textId="77777777" w:rsidR="00CA4819" w:rsidRDefault="00CA4819"/>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2"/>
        <w:gridCol w:w="1744"/>
        <w:gridCol w:w="1412"/>
        <w:gridCol w:w="5448"/>
        <w:gridCol w:w="2098"/>
        <w:gridCol w:w="2215"/>
      </w:tblGrid>
      <w:tr w:rsidR="00CA4819" w14:paraId="225EB834" w14:textId="77777777">
        <w:tc>
          <w:tcPr>
            <w:tcW w:w="5000" w:type="pct"/>
            <w:gridSpan w:val="6"/>
            <w:shd w:val="clear" w:color="auto" w:fill="auto"/>
          </w:tcPr>
          <w:p w14:paraId="250DED8B" w14:textId="77777777" w:rsidR="00CA4819" w:rsidRDefault="000730E9">
            <w:pPr>
              <w:spacing w:line="360" w:lineRule="auto"/>
              <w:jc w:val="both"/>
              <w:rPr>
                <w:rFonts w:ascii="Arial" w:hAnsi="Arial" w:cs="Arial"/>
                <w:b/>
                <w:bCs/>
                <w:sz w:val="20"/>
                <w:szCs w:val="20"/>
              </w:rPr>
            </w:pPr>
            <w:r>
              <w:rPr>
                <w:rFonts w:ascii="Arial" w:hAnsi="Arial" w:cs="Arial"/>
                <w:sz w:val="20"/>
                <w:szCs w:val="20"/>
                <w:lang w:val="mk-MK"/>
              </w:rPr>
              <w:t>Поддршка за средно образование</w:t>
            </w:r>
          </w:p>
        </w:tc>
      </w:tr>
      <w:tr w:rsidR="00CA4819" w14:paraId="21DB9F12" w14:textId="77777777" w:rsidTr="006760E4">
        <w:tc>
          <w:tcPr>
            <w:tcW w:w="370" w:type="pct"/>
            <w:shd w:val="clear" w:color="auto" w:fill="auto"/>
          </w:tcPr>
          <w:p w14:paraId="26CD5A0A" w14:textId="77777777" w:rsidR="00CA4819" w:rsidRDefault="000730E9">
            <w:pPr>
              <w:spacing w:line="360" w:lineRule="auto"/>
              <w:jc w:val="both"/>
              <w:rPr>
                <w:rFonts w:ascii="Arial" w:hAnsi="Arial" w:cs="Arial"/>
                <w:sz w:val="20"/>
                <w:szCs w:val="20"/>
              </w:rPr>
            </w:pPr>
            <w:proofErr w:type="spellStart"/>
            <w:r>
              <w:rPr>
                <w:rFonts w:ascii="Arial" w:hAnsi="Arial" w:cs="Arial"/>
                <w:sz w:val="20"/>
                <w:szCs w:val="20"/>
              </w:rPr>
              <w:t>р.бр</w:t>
            </w:r>
            <w:proofErr w:type="spellEnd"/>
            <w:r>
              <w:rPr>
                <w:rFonts w:ascii="Arial" w:hAnsi="Arial" w:cs="Arial"/>
                <w:sz w:val="20"/>
                <w:szCs w:val="20"/>
              </w:rPr>
              <w:t>.</w:t>
            </w:r>
          </w:p>
        </w:tc>
        <w:tc>
          <w:tcPr>
            <w:tcW w:w="625" w:type="pct"/>
            <w:shd w:val="clear" w:color="auto" w:fill="auto"/>
          </w:tcPr>
          <w:p w14:paraId="2F03FF7C" w14:textId="77777777" w:rsidR="00CA4819" w:rsidRDefault="000730E9">
            <w:pPr>
              <w:spacing w:line="360" w:lineRule="auto"/>
              <w:jc w:val="both"/>
              <w:rPr>
                <w:rFonts w:ascii="Arial" w:hAnsi="Arial" w:cs="Arial"/>
                <w:sz w:val="20"/>
                <w:szCs w:val="20"/>
              </w:rPr>
            </w:pPr>
            <w:proofErr w:type="spellStart"/>
            <w:r>
              <w:rPr>
                <w:rFonts w:ascii="Arial" w:hAnsi="Arial" w:cs="Arial"/>
                <w:sz w:val="20"/>
                <w:szCs w:val="20"/>
              </w:rPr>
              <w:t>Програма</w:t>
            </w:r>
            <w:proofErr w:type="spellEnd"/>
          </w:p>
        </w:tc>
        <w:tc>
          <w:tcPr>
            <w:tcW w:w="506" w:type="pct"/>
            <w:shd w:val="clear" w:color="auto" w:fill="auto"/>
          </w:tcPr>
          <w:p w14:paraId="476D0752" w14:textId="77777777" w:rsidR="00CA4819" w:rsidRDefault="000730E9">
            <w:pPr>
              <w:spacing w:line="360" w:lineRule="auto"/>
              <w:jc w:val="both"/>
              <w:rPr>
                <w:rFonts w:ascii="Arial" w:hAnsi="Arial" w:cs="Arial"/>
                <w:sz w:val="20"/>
                <w:szCs w:val="20"/>
              </w:rPr>
            </w:pPr>
            <w:proofErr w:type="spellStart"/>
            <w:r>
              <w:rPr>
                <w:rFonts w:ascii="Arial" w:hAnsi="Arial" w:cs="Arial"/>
                <w:sz w:val="20"/>
                <w:szCs w:val="20"/>
              </w:rPr>
              <w:t>Ставка</w:t>
            </w:r>
            <w:proofErr w:type="spellEnd"/>
          </w:p>
        </w:tc>
        <w:tc>
          <w:tcPr>
            <w:tcW w:w="1953" w:type="pct"/>
            <w:shd w:val="clear" w:color="auto" w:fill="auto"/>
          </w:tcPr>
          <w:p w14:paraId="3CBEB55F" w14:textId="77777777" w:rsidR="00CA4819" w:rsidRDefault="000730E9">
            <w:pPr>
              <w:spacing w:line="360" w:lineRule="auto"/>
              <w:jc w:val="both"/>
              <w:rPr>
                <w:rFonts w:ascii="Arial" w:hAnsi="Arial" w:cs="Arial"/>
                <w:sz w:val="20"/>
                <w:szCs w:val="20"/>
              </w:rPr>
            </w:pPr>
            <w:proofErr w:type="spellStart"/>
            <w:r>
              <w:rPr>
                <w:rFonts w:ascii="Arial" w:hAnsi="Arial" w:cs="Arial"/>
                <w:sz w:val="20"/>
                <w:szCs w:val="20"/>
              </w:rPr>
              <w:t>Опис</w:t>
            </w:r>
            <w:proofErr w:type="spellEnd"/>
          </w:p>
        </w:tc>
        <w:tc>
          <w:tcPr>
            <w:tcW w:w="752" w:type="pct"/>
            <w:shd w:val="clear" w:color="auto" w:fill="auto"/>
          </w:tcPr>
          <w:p w14:paraId="7B40DC84" w14:textId="77777777" w:rsidR="00CA4819" w:rsidRDefault="000730E9">
            <w:pPr>
              <w:spacing w:line="360" w:lineRule="auto"/>
              <w:jc w:val="both"/>
              <w:rPr>
                <w:rFonts w:ascii="Arial" w:hAnsi="Arial" w:cs="Arial"/>
                <w:sz w:val="20"/>
                <w:szCs w:val="20"/>
              </w:rPr>
            </w:pPr>
            <w:proofErr w:type="spellStart"/>
            <w:r>
              <w:rPr>
                <w:rFonts w:ascii="Arial" w:hAnsi="Arial" w:cs="Arial"/>
                <w:sz w:val="20"/>
                <w:szCs w:val="20"/>
              </w:rPr>
              <w:t>Буџет</w:t>
            </w:r>
            <w:proofErr w:type="spellEnd"/>
          </w:p>
        </w:tc>
        <w:tc>
          <w:tcPr>
            <w:tcW w:w="794" w:type="pct"/>
            <w:shd w:val="clear" w:color="auto" w:fill="auto"/>
          </w:tcPr>
          <w:p w14:paraId="0258C073" w14:textId="77777777" w:rsidR="00CA4819" w:rsidRDefault="000730E9">
            <w:pPr>
              <w:spacing w:line="360" w:lineRule="auto"/>
              <w:jc w:val="both"/>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Дотации</w:t>
            </w:r>
            <w:proofErr w:type="spellEnd"/>
          </w:p>
        </w:tc>
      </w:tr>
      <w:tr w:rsidR="00CA4819" w14:paraId="7611D3CD" w14:textId="77777777" w:rsidTr="006760E4">
        <w:tc>
          <w:tcPr>
            <w:tcW w:w="370" w:type="pct"/>
            <w:shd w:val="clear" w:color="auto" w:fill="auto"/>
          </w:tcPr>
          <w:p w14:paraId="01723E3A" w14:textId="77777777" w:rsidR="00CA4819" w:rsidRDefault="000730E9">
            <w:pPr>
              <w:spacing w:line="360" w:lineRule="auto"/>
              <w:jc w:val="both"/>
              <w:rPr>
                <w:rFonts w:ascii="Arial" w:hAnsi="Arial" w:cs="Arial"/>
                <w:sz w:val="20"/>
                <w:szCs w:val="20"/>
              </w:rPr>
            </w:pPr>
            <w:r>
              <w:rPr>
                <w:rFonts w:ascii="Arial" w:hAnsi="Arial" w:cs="Arial"/>
                <w:sz w:val="20"/>
                <w:szCs w:val="20"/>
              </w:rPr>
              <w:t>1</w:t>
            </w:r>
          </w:p>
        </w:tc>
        <w:tc>
          <w:tcPr>
            <w:tcW w:w="625" w:type="pct"/>
            <w:shd w:val="clear" w:color="auto" w:fill="auto"/>
          </w:tcPr>
          <w:p w14:paraId="16C9E288" w14:textId="77777777" w:rsidR="00CA4819" w:rsidRDefault="000730E9">
            <w:pPr>
              <w:spacing w:line="360" w:lineRule="auto"/>
              <w:jc w:val="both"/>
              <w:rPr>
                <w:rFonts w:ascii="Arial" w:hAnsi="Arial" w:cs="Arial"/>
                <w:sz w:val="20"/>
                <w:szCs w:val="20"/>
              </w:rPr>
            </w:pPr>
            <w:r>
              <w:rPr>
                <w:rFonts w:ascii="Arial" w:hAnsi="Arial" w:cs="Arial"/>
                <w:sz w:val="20"/>
                <w:szCs w:val="20"/>
              </w:rPr>
              <w:t>Н2</w:t>
            </w:r>
          </w:p>
        </w:tc>
        <w:tc>
          <w:tcPr>
            <w:tcW w:w="506" w:type="pct"/>
            <w:shd w:val="clear" w:color="auto" w:fill="auto"/>
          </w:tcPr>
          <w:p w14:paraId="5A043C5E" w14:textId="77777777" w:rsidR="00CA4819" w:rsidRDefault="000730E9">
            <w:pPr>
              <w:spacing w:line="360" w:lineRule="auto"/>
              <w:jc w:val="both"/>
              <w:rPr>
                <w:rFonts w:ascii="Arial" w:hAnsi="Arial" w:cs="Arial"/>
                <w:sz w:val="20"/>
                <w:szCs w:val="20"/>
              </w:rPr>
            </w:pPr>
            <w:r>
              <w:rPr>
                <w:rFonts w:ascii="Arial" w:hAnsi="Arial" w:cs="Arial"/>
                <w:sz w:val="20"/>
                <w:szCs w:val="20"/>
              </w:rPr>
              <w:t>401130</w:t>
            </w:r>
          </w:p>
        </w:tc>
        <w:tc>
          <w:tcPr>
            <w:tcW w:w="1953" w:type="pct"/>
            <w:shd w:val="clear" w:color="auto" w:fill="auto"/>
          </w:tcPr>
          <w:p w14:paraId="6F8CD9FE" w14:textId="77777777" w:rsidR="00CA4819" w:rsidRDefault="000730E9">
            <w:pPr>
              <w:spacing w:line="360" w:lineRule="auto"/>
              <w:jc w:val="both"/>
              <w:rPr>
                <w:rFonts w:ascii="Arial" w:hAnsi="Arial" w:cs="Arial"/>
                <w:sz w:val="20"/>
                <w:szCs w:val="20"/>
              </w:rPr>
            </w:pPr>
            <w:proofErr w:type="spellStart"/>
            <w:r>
              <w:rPr>
                <w:rFonts w:ascii="Arial" w:hAnsi="Arial" w:cs="Arial"/>
                <w:sz w:val="20"/>
                <w:szCs w:val="20"/>
              </w:rPr>
              <w:t>Основни</w:t>
            </w:r>
            <w:proofErr w:type="spellEnd"/>
            <w:r>
              <w:rPr>
                <w:rFonts w:ascii="Arial" w:hAnsi="Arial" w:cs="Arial"/>
                <w:sz w:val="20"/>
                <w:szCs w:val="20"/>
              </w:rPr>
              <w:t xml:space="preserve"> </w:t>
            </w:r>
            <w:proofErr w:type="spellStart"/>
            <w:r>
              <w:rPr>
                <w:rFonts w:ascii="Arial" w:hAnsi="Arial" w:cs="Arial"/>
                <w:sz w:val="20"/>
                <w:szCs w:val="20"/>
              </w:rPr>
              <w:t>плати</w:t>
            </w:r>
            <w:proofErr w:type="spellEnd"/>
          </w:p>
        </w:tc>
        <w:tc>
          <w:tcPr>
            <w:tcW w:w="752" w:type="pct"/>
            <w:shd w:val="clear" w:color="auto" w:fill="auto"/>
          </w:tcPr>
          <w:p w14:paraId="0993E6C1" w14:textId="77777777" w:rsidR="00CA4819" w:rsidRDefault="00CA4819">
            <w:pPr>
              <w:spacing w:line="360" w:lineRule="auto"/>
              <w:jc w:val="both"/>
              <w:rPr>
                <w:rFonts w:ascii="Arial" w:hAnsi="Arial" w:cs="Arial"/>
                <w:sz w:val="20"/>
                <w:szCs w:val="20"/>
              </w:rPr>
            </w:pPr>
          </w:p>
        </w:tc>
        <w:tc>
          <w:tcPr>
            <w:tcW w:w="794" w:type="pct"/>
            <w:shd w:val="clear" w:color="auto" w:fill="auto"/>
          </w:tcPr>
          <w:p w14:paraId="0A0828CC" w14:textId="600DBA96" w:rsidR="00CA4819" w:rsidRPr="00460472" w:rsidRDefault="00460472" w:rsidP="006760E4">
            <w:pPr>
              <w:spacing w:line="360" w:lineRule="auto"/>
              <w:jc w:val="right"/>
              <w:rPr>
                <w:rFonts w:ascii="Arial" w:hAnsi="Arial" w:cs="Arial"/>
                <w:sz w:val="20"/>
                <w:szCs w:val="20"/>
                <w:lang w:val="mk-MK"/>
              </w:rPr>
            </w:pPr>
            <w:r>
              <w:rPr>
                <w:rFonts w:ascii="Arial" w:hAnsi="Arial" w:cs="Arial"/>
                <w:sz w:val="20"/>
                <w:szCs w:val="20"/>
                <w:lang w:val="mk-MK"/>
              </w:rPr>
              <w:t>1</w:t>
            </w:r>
            <w:r w:rsidR="007A3B94">
              <w:rPr>
                <w:rFonts w:ascii="Arial" w:hAnsi="Arial" w:cs="Arial"/>
                <w:sz w:val="20"/>
                <w:szCs w:val="20"/>
                <w:lang w:val="mk-MK"/>
              </w:rPr>
              <w:t>83</w:t>
            </w:r>
            <w:r>
              <w:rPr>
                <w:rFonts w:ascii="Arial" w:hAnsi="Arial" w:cs="Arial"/>
                <w:sz w:val="20"/>
                <w:szCs w:val="20"/>
                <w:lang w:val="mk-MK"/>
              </w:rPr>
              <w:t>.</w:t>
            </w:r>
            <w:r w:rsidR="007A3B94">
              <w:rPr>
                <w:rFonts w:ascii="Arial" w:hAnsi="Arial" w:cs="Arial"/>
                <w:sz w:val="20"/>
                <w:szCs w:val="20"/>
                <w:lang w:val="mk-MK"/>
              </w:rPr>
              <w:t>441</w:t>
            </w:r>
            <w:r>
              <w:rPr>
                <w:rFonts w:ascii="Arial" w:hAnsi="Arial" w:cs="Arial"/>
                <w:sz w:val="20"/>
                <w:szCs w:val="20"/>
                <w:lang w:val="mk-MK"/>
              </w:rPr>
              <w:t>.</w:t>
            </w:r>
            <w:r w:rsidR="007A3B94">
              <w:rPr>
                <w:rFonts w:ascii="Arial" w:hAnsi="Arial" w:cs="Arial"/>
                <w:sz w:val="20"/>
                <w:szCs w:val="20"/>
                <w:lang w:val="mk-MK"/>
              </w:rPr>
              <w:t>177</w:t>
            </w:r>
          </w:p>
        </w:tc>
      </w:tr>
      <w:tr w:rsidR="00CA4819" w14:paraId="7752A83B" w14:textId="77777777" w:rsidTr="006760E4">
        <w:tc>
          <w:tcPr>
            <w:tcW w:w="370" w:type="pct"/>
            <w:shd w:val="clear" w:color="auto" w:fill="auto"/>
          </w:tcPr>
          <w:p w14:paraId="24F75A6F" w14:textId="77777777" w:rsidR="00CA4819" w:rsidRDefault="000730E9">
            <w:pPr>
              <w:spacing w:line="360" w:lineRule="auto"/>
              <w:jc w:val="both"/>
              <w:rPr>
                <w:rFonts w:ascii="Arial" w:hAnsi="Arial" w:cs="Arial"/>
                <w:sz w:val="20"/>
                <w:szCs w:val="20"/>
              </w:rPr>
            </w:pPr>
            <w:r>
              <w:rPr>
                <w:rFonts w:ascii="Arial" w:hAnsi="Arial" w:cs="Arial"/>
                <w:sz w:val="20"/>
                <w:szCs w:val="20"/>
              </w:rPr>
              <w:t>2</w:t>
            </w:r>
          </w:p>
        </w:tc>
        <w:tc>
          <w:tcPr>
            <w:tcW w:w="625" w:type="pct"/>
            <w:shd w:val="clear" w:color="auto" w:fill="auto"/>
          </w:tcPr>
          <w:p w14:paraId="40550AA6" w14:textId="77777777" w:rsidR="00CA4819" w:rsidRDefault="000730E9">
            <w:pPr>
              <w:spacing w:line="360" w:lineRule="auto"/>
              <w:jc w:val="both"/>
              <w:rPr>
                <w:rFonts w:ascii="Arial" w:hAnsi="Arial" w:cs="Arial"/>
                <w:sz w:val="20"/>
                <w:szCs w:val="20"/>
              </w:rPr>
            </w:pPr>
            <w:r>
              <w:rPr>
                <w:rFonts w:ascii="Arial" w:hAnsi="Arial" w:cs="Arial"/>
                <w:sz w:val="20"/>
                <w:szCs w:val="20"/>
              </w:rPr>
              <w:t>Н2</w:t>
            </w:r>
          </w:p>
        </w:tc>
        <w:tc>
          <w:tcPr>
            <w:tcW w:w="506" w:type="pct"/>
            <w:shd w:val="clear" w:color="auto" w:fill="auto"/>
          </w:tcPr>
          <w:p w14:paraId="1986503C" w14:textId="77777777" w:rsidR="00CA4819" w:rsidRDefault="000730E9">
            <w:pPr>
              <w:spacing w:line="360" w:lineRule="auto"/>
              <w:jc w:val="both"/>
              <w:rPr>
                <w:rFonts w:ascii="Arial" w:hAnsi="Arial" w:cs="Arial"/>
                <w:sz w:val="20"/>
                <w:szCs w:val="20"/>
              </w:rPr>
            </w:pPr>
            <w:r>
              <w:rPr>
                <w:rFonts w:ascii="Arial" w:hAnsi="Arial" w:cs="Arial"/>
                <w:sz w:val="20"/>
                <w:szCs w:val="20"/>
              </w:rPr>
              <w:t>401310</w:t>
            </w:r>
          </w:p>
        </w:tc>
        <w:tc>
          <w:tcPr>
            <w:tcW w:w="1953" w:type="pct"/>
            <w:shd w:val="clear" w:color="auto" w:fill="auto"/>
          </w:tcPr>
          <w:p w14:paraId="50C0BDAD" w14:textId="77777777" w:rsidR="00CA4819" w:rsidRDefault="000730E9">
            <w:pPr>
              <w:spacing w:line="360" w:lineRule="auto"/>
              <w:jc w:val="both"/>
              <w:rPr>
                <w:rFonts w:ascii="Arial" w:hAnsi="Arial" w:cs="Arial"/>
                <w:sz w:val="20"/>
                <w:szCs w:val="20"/>
              </w:rPr>
            </w:pPr>
            <w:proofErr w:type="spellStart"/>
            <w:r>
              <w:rPr>
                <w:rFonts w:ascii="Arial" w:hAnsi="Arial" w:cs="Arial"/>
                <w:sz w:val="20"/>
                <w:szCs w:val="20"/>
              </w:rPr>
              <w:t>Персонален</w:t>
            </w:r>
            <w:proofErr w:type="spellEnd"/>
            <w:r>
              <w:rPr>
                <w:rFonts w:ascii="Arial" w:hAnsi="Arial" w:cs="Arial"/>
                <w:sz w:val="20"/>
                <w:szCs w:val="20"/>
              </w:rPr>
              <w:t xml:space="preserve"> </w:t>
            </w:r>
            <w:proofErr w:type="spellStart"/>
            <w:r>
              <w:rPr>
                <w:rFonts w:ascii="Arial" w:hAnsi="Arial" w:cs="Arial"/>
                <w:sz w:val="20"/>
                <w:szCs w:val="20"/>
              </w:rPr>
              <w:t>данок</w:t>
            </w:r>
            <w:proofErr w:type="spellEnd"/>
            <w:r>
              <w:rPr>
                <w:rFonts w:ascii="Arial" w:hAnsi="Arial" w:cs="Arial"/>
                <w:sz w:val="20"/>
                <w:szCs w:val="20"/>
              </w:rPr>
              <w:t xml:space="preserve"> </w:t>
            </w:r>
            <w:proofErr w:type="spellStart"/>
            <w:r>
              <w:rPr>
                <w:rFonts w:ascii="Arial" w:hAnsi="Arial" w:cs="Arial"/>
                <w:sz w:val="20"/>
                <w:szCs w:val="20"/>
              </w:rPr>
              <w:t>на</w:t>
            </w:r>
            <w:proofErr w:type="spellEnd"/>
            <w:r>
              <w:rPr>
                <w:rFonts w:ascii="Arial" w:hAnsi="Arial" w:cs="Arial"/>
                <w:sz w:val="20"/>
                <w:szCs w:val="20"/>
              </w:rPr>
              <w:t xml:space="preserve"> </w:t>
            </w:r>
            <w:proofErr w:type="spellStart"/>
            <w:r>
              <w:rPr>
                <w:rFonts w:ascii="Arial" w:hAnsi="Arial" w:cs="Arial"/>
                <w:sz w:val="20"/>
                <w:szCs w:val="20"/>
              </w:rPr>
              <w:t>доход</w:t>
            </w:r>
            <w:proofErr w:type="spellEnd"/>
            <w:r>
              <w:rPr>
                <w:rFonts w:ascii="Arial" w:hAnsi="Arial" w:cs="Arial"/>
                <w:sz w:val="20"/>
                <w:szCs w:val="20"/>
              </w:rPr>
              <w:t xml:space="preserve"> </w:t>
            </w:r>
            <w:proofErr w:type="spellStart"/>
            <w:r>
              <w:rPr>
                <w:rFonts w:ascii="Arial" w:hAnsi="Arial" w:cs="Arial"/>
                <w:sz w:val="20"/>
                <w:szCs w:val="20"/>
              </w:rPr>
              <w:t>од</w:t>
            </w:r>
            <w:proofErr w:type="spellEnd"/>
            <w:r>
              <w:rPr>
                <w:rFonts w:ascii="Arial" w:hAnsi="Arial" w:cs="Arial"/>
                <w:sz w:val="20"/>
                <w:szCs w:val="20"/>
              </w:rPr>
              <w:t xml:space="preserve"> </w:t>
            </w:r>
            <w:proofErr w:type="spellStart"/>
            <w:r>
              <w:rPr>
                <w:rFonts w:ascii="Arial" w:hAnsi="Arial" w:cs="Arial"/>
                <w:sz w:val="20"/>
                <w:szCs w:val="20"/>
              </w:rPr>
              <w:t>плата</w:t>
            </w:r>
            <w:proofErr w:type="spellEnd"/>
          </w:p>
        </w:tc>
        <w:tc>
          <w:tcPr>
            <w:tcW w:w="752" w:type="pct"/>
            <w:shd w:val="clear" w:color="auto" w:fill="auto"/>
          </w:tcPr>
          <w:p w14:paraId="0D397250" w14:textId="77777777" w:rsidR="00CA4819" w:rsidRDefault="00CA4819">
            <w:pPr>
              <w:spacing w:line="360" w:lineRule="auto"/>
              <w:jc w:val="both"/>
              <w:rPr>
                <w:rFonts w:ascii="Arial" w:hAnsi="Arial" w:cs="Arial"/>
                <w:sz w:val="20"/>
                <w:szCs w:val="20"/>
              </w:rPr>
            </w:pPr>
          </w:p>
        </w:tc>
        <w:tc>
          <w:tcPr>
            <w:tcW w:w="794" w:type="pct"/>
            <w:shd w:val="clear" w:color="auto" w:fill="auto"/>
          </w:tcPr>
          <w:p w14:paraId="6FE32015" w14:textId="1BEEDC8D" w:rsidR="00CA4819" w:rsidRPr="00460472" w:rsidRDefault="00460472" w:rsidP="006760E4">
            <w:pPr>
              <w:spacing w:line="360" w:lineRule="auto"/>
              <w:jc w:val="right"/>
              <w:rPr>
                <w:rFonts w:ascii="Arial" w:hAnsi="Arial" w:cs="Arial"/>
                <w:sz w:val="20"/>
                <w:szCs w:val="20"/>
                <w:lang w:val="mk-MK"/>
              </w:rPr>
            </w:pPr>
            <w:r>
              <w:rPr>
                <w:rFonts w:ascii="Arial" w:hAnsi="Arial" w:cs="Arial"/>
                <w:sz w:val="20"/>
                <w:szCs w:val="20"/>
                <w:lang w:val="mk-MK"/>
              </w:rPr>
              <w:t>1</w:t>
            </w:r>
            <w:r w:rsidR="007A3B94">
              <w:rPr>
                <w:rFonts w:ascii="Arial" w:hAnsi="Arial" w:cs="Arial"/>
                <w:sz w:val="20"/>
                <w:szCs w:val="20"/>
                <w:lang w:val="mk-MK"/>
              </w:rPr>
              <w:t>6</w:t>
            </w:r>
            <w:r>
              <w:rPr>
                <w:rFonts w:ascii="Arial" w:hAnsi="Arial" w:cs="Arial"/>
                <w:sz w:val="20"/>
                <w:szCs w:val="20"/>
                <w:lang w:val="mk-MK"/>
              </w:rPr>
              <w:t>.</w:t>
            </w:r>
            <w:r w:rsidR="007A3B94">
              <w:rPr>
                <w:rFonts w:ascii="Arial" w:hAnsi="Arial" w:cs="Arial"/>
                <w:sz w:val="20"/>
                <w:szCs w:val="20"/>
                <w:lang w:val="mk-MK"/>
              </w:rPr>
              <w:t>262</w:t>
            </w:r>
            <w:r>
              <w:rPr>
                <w:rFonts w:ascii="Arial" w:hAnsi="Arial" w:cs="Arial"/>
                <w:sz w:val="20"/>
                <w:szCs w:val="20"/>
                <w:lang w:val="mk-MK"/>
              </w:rPr>
              <w:t>.</w:t>
            </w:r>
            <w:r w:rsidR="007A3B94">
              <w:rPr>
                <w:rFonts w:ascii="Arial" w:hAnsi="Arial" w:cs="Arial"/>
                <w:sz w:val="20"/>
                <w:szCs w:val="20"/>
                <w:lang w:val="mk-MK"/>
              </w:rPr>
              <w:t>654</w:t>
            </w:r>
          </w:p>
        </w:tc>
      </w:tr>
      <w:tr w:rsidR="004C3734" w14:paraId="4BCACA97" w14:textId="77777777" w:rsidTr="006760E4">
        <w:tc>
          <w:tcPr>
            <w:tcW w:w="370" w:type="pct"/>
            <w:shd w:val="clear" w:color="auto" w:fill="auto"/>
          </w:tcPr>
          <w:p w14:paraId="35B8CA00" w14:textId="6E03B7A3" w:rsidR="004C3734" w:rsidRPr="00CF27BE" w:rsidRDefault="00CF27BE">
            <w:pPr>
              <w:spacing w:line="360" w:lineRule="auto"/>
              <w:jc w:val="both"/>
              <w:rPr>
                <w:rFonts w:ascii="Arial" w:hAnsi="Arial" w:cs="Arial"/>
                <w:sz w:val="20"/>
                <w:szCs w:val="20"/>
                <w:lang w:val="mk-MK"/>
              </w:rPr>
            </w:pPr>
            <w:r>
              <w:rPr>
                <w:rFonts w:ascii="Arial" w:hAnsi="Arial" w:cs="Arial"/>
                <w:sz w:val="20"/>
                <w:szCs w:val="20"/>
                <w:lang w:val="mk-MK"/>
              </w:rPr>
              <w:t>3</w:t>
            </w:r>
          </w:p>
        </w:tc>
        <w:tc>
          <w:tcPr>
            <w:tcW w:w="625" w:type="pct"/>
            <w:shd w:val="clear" w:color="auto" w:fill="auto"/>
          </w:tcPr>
          <w:p w14:paraId="0D2A3732" w14:textId="2A2B2E38" w:rsidR="004C3734" w:rsidRPr="004C3734" w:rsidRDefault="004C3734">
            <w:pPr>
              <w:spacing w:line="360" w:lineRule="auto"/>
              <w:jc w:val="both"/>
              <w:rPr>
                <w:rFonts w:ascii="Arial" w:hAnsi="Arial" w:cs="Arial"/>
                <w:sz w:val="20"/>
                <w:szCs w:val="20"/>
                <w:lang w:val="mk-MK"/>
              </w:rPr>
            </w:pPr>
            <w:r>
              <w:rPr>
                <w:rFonts w:ascii="Arial" w:hAnsi="Arial" w:cs="Arial"/>
                <w:sz w:val="20"/>
                <w:szCs w:val="20"/>
                <w:lang w:val="mk-MK"/>
              </w:rPr>
              <w:t>Н2</w:t>
            </w:r>
          </w:p>
        </w:tc>
        <w:tc>
          <w:tcPr>
            <w:tcW w:w="506" w:type="pct"/>
            <w:shd w:val="clear" w:color="auto" w:fill="auto"/>
          </w:tcPr>
          <w:p w14:paraId="279440CC" w14:textId="14D8F251" w:rsidR="004C3734" w:rsidRPr="004C3734" w:rsidRDefault="004C3734">
            <w:pPr>
              <w:spacing w:line="360" w:lineRule="auto"/>
              <w:jc w:val="both"/>
              <w:rPr>
                <w:rFonts w:ascii="Arial" w:hAnsi="Arial" w:cs="Arial"/>
                <w:sz w:val="20"/>
                <w:szCs w:val="20"/>
                <w:lang w:val="mk-MK"/>
              </w:rPr>
            </w:pPr>
            <w:r>
              <w:rPr>
                <w:rFonts w:ascii="Arial" w:hAnsi="Arial" w:cs="Arial"/>
                <w:sz w:val="20"/>
                <w:szCs w:val="20"/>
                <w:lang w:val="mk-MK"/>
              </w:rPr>
              <w:t>401320</w:t>
            </w:r>
          </w:p>
        </w:tc>
        <w:tc>
          <w:tcPr>
            <w:tcW w:w="1953" w:type="pct"/>
            <w:shd w:val="clear" w:color="auto" w:fill="auto"/>
          </w:tcPr>
          <w:p w14:paraId="7D869E75" w14:textId="77896D6A" w:rsidR="004C3734" w:rsidRPr="004C3734" w:rsidRDefault="004C3734">
            <w:pPr>
              <w:spacing w:line="360" w:lineRule="auto"/>
              <w:jc w:val="both"/>
              <w:rPr>
                <w:rFonts w:ascii="Arial" w:hAnsi="Arial" w:cs="Arial"/>
                <w:sz w:val="20"/>
                <w:szCs w:val="20"/>
                <w:lang w:val="mk-MK"/>
              </w:rPr>
            </w:pPr>
            <w:r>
              <w:rPr>
                <w:rFonts w:ascii="Arial" w:hAnsi="Arial" w:cs="Arial"/>
                <w:sz w:val="20"/>
                <w:szCs w:val="20"/>
                <w:lang w:val="mk-MK"/>
              </w:rPr>
              <w:t>Персонален данок од надоместоци</w:t>
            </w:r>
          </w:p>
        </w:tc>
        <w:tc>
          <w:tcPr>
            <w:tcW w:w="752" w:type="pct"/>
            <w:shd w:val="clear" w:color="auto" w:fill="auto"/>
          </w:tcPr>
          <w:p w14:paraId="3079F23B" w14:textId="77777777" w:rsidR="004C3734" w:rsidRDefault="004C3734">
            <w:pPr>
              <w:spacing w:line="360" w:lineRule="auto"/>
              <w:jc w:val="both"/>
              <w:rPr>
                <w:rFonts w:ascii="Arial" w:hAnsi="Arial" w:cs="Arial"/>
                <w:sz w:val="20"/>
                <w:szCs w:val="20"/>
              </w:rPr>
            </w:pPr>
          </w:p>
        </w:tc>
        <w:tc>
          <w:tcPr>
            <w:tcW w:w="794" w:type="pct"/>
            <w:shd w:val="clear" w:color="auto" w:fill="auto"/>
          </w:tcPr>
          <w:p w14:paraId="514E817F" w14:textId="0BEC5BAD" w:rsidR="004C3734" w:rsidRDefault="004C3734" w:rsidP="006760E4">
            <w:pPr>
              <w:spacing w:line="360" w:lineRule="auto"/>
              <w:jc w:val="right"/>
              <w:rPr>
                <w:rFonts w:ascii="Arial" w:hAnsi="Arial" w:cs="Arial"/>
                <w:sz w:val="20"/>
                <w:szCs w:val="20"/>
                <w:lang w:val="mk-MK"/>
              </w:rPr>
            </w:pPr>
            <w:r>
              <w:rPr>
                <w:rFonts w:ascii="Arial" w:hAnsi="Arial" w:cs="Arial"/>
                <w:sz w:val="20"/>
                <w:szCs w:val="20"/>
                <w:lang w:val="mk-MK"/>
              </w:rPr>
              <w:t>553.834</w:t>
            </w:r>
          </w:p>
        </w:tc>
      </w:tr>
      <w:tr w:rsidR="00CA4819" w14:paraId="2D7D953C" w14:textId="77777777" w:rsidTr="006760E4">
        <w:tc>
          <w:tcPr>
            <w:tcW w:w="370" w:type="pct"/>
            <w:shd w:val="clear" w:color="auto" w:fill="auto"/>
          </w:tcPr>
          <w:p w14:paraId="390CE123" w14:textId="084A0065" w:rsidR="00CA4819" w:rsidRPr="00CF27BE" w:rsidRDefault="00CF27BE">
            <w:pPr>
              <w:spacing w:line="360" w:lineRule="auto"/>
              <w:jc w:val="both"/>
              <w:rPr>
                <w:rFonts w:ascii="Arial" w:hAnsi="Arial" w:cs="Arial"/>
                <w:sz w:val="20"/>
                <w:szCs w:val="20"/>
                <w:lang w:val="mk-MK"/>
              </w:rPr>
            </w:pPr>
            <w:r>
              <w:rPr>
                <w:rFonts w:ascii="Arial" w:hAnsi="Arial" w:cs="Arial"/>
                <w:sz w:val="20"/>
                <w:szCs w:val="20"/>
                <w:lang w:val="mk-MK"/>
              </w:rPr>
              <w:t>4</w:t>
            </w:r>
          </w:p>
        </w:tc>
        <w:tc>
          <w:tcPr>
            <w:tcW w:w="625" w:type="pct"/>
            <w:shd w:val="clear" w:color="auto" w:fill="auto"/>
          </w:tcPr>
          <w:p w14:paraId="3E25BF60" w14:textId="77777777" w:rsidR="00CA4819" w:rsidRDefault="000730E9">
            <w:pPr>
              <w:spacing w:line="360" w:lineRule="auto"/>
              <w:jc w:val="both"/>
              <w:rPr>
                <w:rFonts w:ascii="Arial" w:hAnsi="Arial" w:cs="Arial"/>
                <w:sz w:val="20"/>
                <w:szCs w:val="20"/>
              </w:rPr>
            </w:pPr>
            <w:r>
              <w:rPr>
                <w:rFonts w:ascii="Arial" w:hAnsi="Arial" w:cs="Arial"/>
                <w:sz w:val="20"/>
                <w:szCs w:val="20"/>
              </w:rPr>
              <w:t>Н2</w:t>
            </w:r>
          </w:p>
        </w:tc>
        <w:tc>
          <w:tcPr>
            <w:tcW w:w="506" w:type="pct"/>
            <w:shd w:val="clear" w:color="auto" w:fill="auto"/>
          </w:tcPr>
          <w:p w14:paraId="492BA08A" w14:textId="77777777" w:rsidR="00CA4819" w:rsidRDefault="000730E9">
            <w:pPr>
              <w:spacing w:line="360" w:lineRule="auto"/>
              <w:jc w:val="both"/>
              <w:rPr>
                <w:rFonts w:ascii="Arial" w:hAnsi="Arial" w:cs="Arial"/>
                <w:sz w:val="20"/>
                <w:szCs w:val="20"/>
              </w:rPr>
            </w:pPr>
            <w:r>
              <w:rPr>
                <w:rFonts w:ascii="Arial" w:hAnsi="Arial" w:cs="Arial"/>
                <w:sz w:val="20"/>
                <w:szCs w:val="20"/>
              </w:rPr>
              <w:t>402110</w:t>
            </w:r>
          </w:p>
        </w:tc>
        <w:tc>
          <w:tcPr>
            <w:tcW w:w="1953" w:type="pct"/>
            <w:shd w:val="clear" w:color="auto" w:fill="auto"/>
          </w:tcPr>
          <w:p w14:paraId="29BA9FBB" w14:textId="77777777" w:rsidR="00CA4819" w:rsidRDefault="000730E9">
            <w:pPr>
              <w:spacing w:line="360" w:lineRule="auto"/>
              <w:jc w:val="both"/>
              <w:rPr>
                <w:rFonts w:ascii="Arial" w:hAnsi="Arial" w:cs="Arial"/>
                <w:sz w:val="20"/>
                <w:szCs w:val="20"/>
              </w:rPr>
            </w:pPr>
            <w:proofErr w:type="spellStart"/>
            <w:r>
              <w:rPr>
                <w:rFonts w:ascii="Arial" w:hAnsi="Arial" w:cs="Arial"/>
                <w:sz w:val="20"/>
                <w:szCs w:val="20"/>
              </w:rPr>
              <w:t>Основни</w:t>
            </w:r>
            <w:proofErr w:type="spellEnd"/>
            <w:r>
              <w:rPr>
                <w:rFonts w:ascii="Arial" w:hAnsi="Arial" w:cs="Arial"/>
                <w:sz w:val="20"/>
                <w:szCs w:val="20"/>
              </w:rPr>
              <w:t xml:space="preserve"> </w:t>
            </w:r>
            <w:proofErr w:type="spellStart"/>
            <w:r>
              <w:rPr>
                <w:rFonts w:ascii="Arial" w:hAnsi="Arial" w:cs="Arial"/>
                <w:sz w:val="20"/>
                <w:szCs w:val="20"/>
              </w:rPr>
              <w:t>придонеси</w:t>
            </w:r>
            <w:proofErr w:type="spellEnd"/>
            <w:r>
              <w:rPr>
                <w:rFonts w:ascii="Arial" w:hAnsi="Arial" w:cs="Arial"/>
                <w:sz w:val="20"/>
                <w:szCs w:val="20"/>
              </w:rPr>
              <w:t xml:space="preserve"> </w:t>
            </w:r>
            <w:proofErr w:type="spellStart"/>
            <w:r>
              <w:rPr>
                <w:rFonts w:ascii="Arial" w:hAnsi="Arial" w:cs="Arial"/>
                <w:sz w:val="20"/>
                <w:szCs w:val="20"/>
              </w:rPr>
              <w:t>за</w:t>
            </w:r>
            <w:proofErr w:type="spellEnd"/>
            <w:r>
              <w:rPr>
                <w:rFonts w:ascii="Arial" w:hAnsi="Arial" w:cs="Arial"/>
                <w:sz w:val="20"/>
                <w:szCs w:val="20"/>
              </w:rPr>
              <w:t xml:space="preserve"> ПИО</w:t>
            </w:r>
          </w:p>
        </w:tc>
        <w:tc>
          <w:tcPr>
            <w:tcW w:w="752" w:type="pct"/>
            <w:shd w:val="clear" w:color="auto" w:fill="auto"/>
          </w:tcPr>
          <w:p w14:paraId="778E9B5A" w14:textId="77777777" w:rsidR="00CA4819" w:rsidRDefault="00CA4819">
            <w:pPr>
              <w:spacing w:line="360" w:lineRule="auto"/>
              <w:jc w:val="both"/>
              <w:rPr>
                <w:rFonts w:ascii="Arial" w:hAnsi="Arial" w:cs="Arial"/>
                <w:sz w:val="20"/>
                <w:szCs w:val="20"/>
              </w:rPr>
            </w:pPr>
          </w:p>
        </w:tc>
        <w:tc>
          <w:tcPr>
            <w:tcW w:w="794" w:type="pct"/>
            <w:shd w:val="clear" w:color="auto" w:fill="auto"/>
          </w:tcPr>
          <w:p w14:paraId="34EAC468" w14:textId="56995E87" w:rsidR="00CA4819" w:rsidRPr="00460472" w:rsidRDefault="007A3B94" w:rsidP="006760E4">
            <w:pPr>
              <w:spacing w:line="360" w:lineRule="auto"/>
              <w:jc w:val="right"/>
              <w:rPr>
                <w:rFonts w:ascii="Arial" w:hAnsi="Arial" w:cs="Arial"/>
                <w:sz w:val="20"/>
                <w:szCs w:val="20"/>
                <w:lang w:val="mk-MK"/>
              </w:rPr>
            </w:pPr>
            <w:r>
              <w:rPr>
                <w:rFonts w:ascii="Arial" w:hAnsi="Arial" w:cs="Arial"/>
                <w:sz w:val="20"/>
                <w:szCs w:val="20"/>
                <w:lang w:val="mk-MK"/>
              </w:rPr>
              <w:t>52</w:t>
            </w:r>
            <w:r w:rsidR="00460472">
              <w:rPr>
                <w:rFonts w:ascii="Arial" w:hAnsi="Arial" w:cs="Arial"/>
                <w:sz w:val="20"/>
                <w:szCs w:val="20"/>
                <w:lang w:val="mk-MK"/>
              </w:rPr>
              <w:t>.</w:t>
            </w:r>
            <w:r>
              <w:rPr>
                <w:rFonts w:ascii="Arial" w:hAnsi="Arial" w:cs="Arial"/>
                <w:sz w:val="20"/>
                <w:szCs w:val="20"/>
                <w:lang w:val="mk-MK"/>
              </w:rPr>
              <w:t>144</w:t>
            </w:r>
            <w:r w:rsidR="00460472">
              <w:rPr>
                <w:rFonts w:ascii="Arial" w:hAnsi="Arial" w:cs="Arial"/>
                <w:sz w:val="20"/>
                <w:szCs w:val="20"/>
                <w:lang w:val="mk-MK"/>
              </w:rPr>
              <w:t>.</w:t>
            </w:r>
            <w:r>
              <w:rPr>
                <w:rFonts w:ascii="Arial" w:hAnsi="Arial" w:cs="Arial"/>
                <w:sz w:val="20"/>
                <w:szCs w:val="20"/>
                <w:lang w:val="mk-MK"/>
              </w:rPr>
              <w:t>988</w:t>
            </w:r>
          </w:p>
        </w:tc>
      </w:tr>
      <w:tr w:rsidR="00CA4819" w14:paraId="557AF936" w14:textId="77777777" w:rsidTr="006760E4">
        <w:tc>
          <w:tcPr>
            <w:tcW w:w="370" w:type="pct"/>
            <w:shd w:val="clear" w:color="auto" w:fill="auto"/>
          </w:tcPr>
          <w:p w14:paraId="45D2F544" w14:textId="48C6A46E" w:rsidR="00CA4819" w:rsidRPr="00CF27BE" w:rsidRDefault="00CF27BE">
            <w:pPr>
              <w:spacing w:line="360" w:lineRule="auto"/>
              <w:jc w:val="both"/>
              <w:rPr>
                <w:rFonts w:ascii="Arial" w:hAnsi="Arial" w:cs="Arial"/>
                <w:sz w:val="20"/>
                <w:szCs w:val="20"/>
                <w:lang w:val="mk-MK"/>
              </w:rPr>
            </w:pPr>
            <w:r>
              <w:rPr>
                <w:rFonts w:ascii="Arial" w:hAnsi="Arial" w:cs="Arial"/>
                <w:sz w:val="20"/>
                <w:szCs w:val="20"/>
                <w:lang w:val="mk-MK"/>
              </w:rPr>
              <w:t>5</w:t>
            </w:r>
          </w:p>
        </w:tc>
        <w:tc>
          <w:tcPr>
            <w:tcW w:w="625" w:type="pct"/>
            <w:shd w:val="clear" w:color="auto" w:fill="auto"/>
          </w:tcPr>
          <w:p w14:paraId="4917FCB5" w14:textId="77777777" w:rsidR="00CA4819" w:rsidRDefault="000730E9">
            <w:pPr>
              <w:spacing w:line="360" w:lineRule="auto"/>
              <w:jc w:val="both"/>
              <w:rPr>
                <w:rFonts w:ascii="Arial" w:hAnsi="Arial" w:cs="Arial"/>
                <w:sz w:val="20"/>
                <w:szCs w:val="20"/>
              </w:rPr>
            </w:pPr>
            <w:r>
              <w:rPr>
                <w:rFonts w:ascii="Arial" w:hAnsi="Arial" w:cs="Arial"/>
                <w:sz w:val="20"/>
                <w:szCs w:val="20"/>
              </w:rPr>
              <w:t>Н2</w:t>
            </w:r>
          </w:p>
        </w:tc>
        <w:tc>
          <w:tcPr>
            <w:tcW w:w="506" w:type="pct"/>
            <w:shd w:val="clear" w:color="auto" w:fill="auto"/>
          </w:tcPr>
          <w:p w14:paraId="38467EC6" w14:textId="77777777" w:rsidR="00CA4819" w:rsidRDefault="000730E9">
            <w:pPr>
              <w:spacing w:line="360" w:lineRule="auto"/>
              <w:jc w:val="both"/>
              <w:rPr>
                <w:rFonts w:ascii="Arial" w:hAnsi="Arial" w:cs="Arial"/>
                <w:sz w:val="20"/>
                <w:szCs w:val="20"/>
              </w:rPr>
            </w:pPr>
            <w:r>
              <w:rPr>
                <w:rFonts w:ascii="Arial" w:hAnsi="Arial" w:cs="Arial"/>
                <w:sz w:val="20"/>
                <w:szCs w:val="20"/>
              </w:rPr>
              <w:t>402210</w:t>
            </w:r>
          </w:p>
        </w:tc>
        <w:tc>
          <w:tcPr>
            <w:tcW w:w="1953" w:type="pct"/>
            <w:shd w:val="clear" w:color="auto" w:fill="auto"/>
          </w:tcPr>
          <w:p w14:paraId="037A55AA" w14:textId="77777777" w:rsidR="00CA4819" w:rsidRDefault="000730E9">
            <w:pPr>
              <w:spacing w:line="360" w:lineRule="auto"/>
              <w:jc w:val="both"/>
              <w:rPr>
                <w:rFonts w:ascii="Arial" w:hAnsi="Arial" w:cs="Arial"/>
                <w:sz w:val="20"/>
                <w:szCs w:val="20"/>
              </w:rPr>
            </w:pPr>
            <w:proofErr w:type="spellStart"/>
            <w:r>
              <w:rPr>
                <w:rFonts w:ascii="Arial" w:hAnsi="Arial" w:cs="Arial"/>
                <w:sz w:val="20"/>
                <w:szCs w:val="20"/>
              </w:rPr>
              <w:t>Основни</w:t>
            </w:r>
            <w:proofErr w:type="spellEnd"/>
            <w:r>
              <w:rPr>
                <w:rFonts w:ascii="Arial" w:hAnsi="Arial" w:cs="Arial"/>
                <w:sz w:val="20"/>
                <w:szCs w:val="20"/>
              </w:rPr>
              <w:t xml:space="preserve"> </w:t>
            </w:r>
            <w:proofErr w:type="spellStart"/>
            <w:r>
              <w:rPr>
                <w:rFonts w:ascii="Arial" w:hAnsi="Arial" w:cs="Arial"/>
                <w:sz w:val="20"/>
                <w:szCs w:val="20"/>
              </w:rPr>
              <w:t>придонеси</w:t>
            </w:r>
            <w:proofErr w:type="spellEnd"/>
            <w:r>
              <w:rPr>
                <w:rFonts w:ascii="Arial" w:hAnsi="Arial" w:cs="Arial"/>
                <w:sz w:val="20"/>
                <w:szCs w:val="20"/>
              </w:rPr>
              <w:t xml:space="preserve"> </w:t>
            </w:r>
            <w:proofErr w:type="spellStart"/>
            <w:r>
              <w:rPr>
                <w:rFonts w:ascii="Arial" w:hAnsi="Arial" w:cs="Arial"/>
                <w:sz w:val="20"/>
                <w:szCs w:val="20"/>
              </w:rPr>
              <w:t>за</w:t>
            </w:r>
            <w:proofErr w:type="spellEnd"/>
            <w:r>
              <w:rPr>
                <w:rFonts w:ascii="Arial" w:hAnsi="Arial" w:cs="Arial"/>
                <w:sz w:val="20"/>
                <w:szCs w:val="20"/>
              </w:rPr>
              <w:t xml:space="preserve"> </w:t>
            </w:r>
            <w:proofErr w:type="spellStart"/>
            <w:r>
              <w:rPr>
                <w:rFonts w:ascii="Arial" w:hAnsi="Arial" w:cs="Arial"/>
                <w:sz w:val="20"/>
                <w:szCs w:val="20"/>
              </w:rPr>
              <w:t>здравство</w:t>
            </w:r>
            <w:proofErr w:type="spellEnd"/>
          </w:p>
        </w:tc>
        <w:tc>
          <w:tcPr>
            <w:tcW w:w="752" w:type="pct"/>
            <w:shd w:val="clear" w:color="auto" w:fill="auto"/>
          </w:tcPr>
          <w:p w14:paraId="0735052C" w14:textId="77777777" w:rsidR="00CA4819" w:rsidRDefault="00CA4819">
            <w:pPr>
              <w:spacing w:line="360" w:lineRule="auto"/>
              <w:jc w:val="both"/>
              <w:rPr>
                <w:rFonts w:ascii="Arial" w:hAnsi="Arial" w:cs="Arial"/>
                <w:sz w:val="20"/>
                <w:szCs w:val="20"/>
              </w:rPr>
            </w:pPr>
          </w:p>
        </w:tc>
        <w:tc>
          <w:tcPr>
            <w:tcW w:w="794" w:type="pct"/>
            <w:shd w:val="clear" w:color="auto" w:fill="auto"/>
          </w:tcPr>
          <w:p w14:paraId="1814151F" w14:textId="5049AC18" w:rsidR="00CA4819" w:rsidRPr="00460472" w:rsidRDefault="007A3B94" w:rsidP="006760E4">
            <w:pPr>
              <w:spacing w:line="360" w:lineRule="auto"/>
              <w:jc w:val="right"/>
              <w:rPr>
                <w:rFonts w:ascii="Arial" w:hAnsi="Arial" w:cs="Arial"/>
                <w:sz w:val="20"/>
                <w:szCs w:val="20"/>
                <w:lang w:val="mk-MK"/>
              </w:rPr>
            </w:pPr>
            <w:r>
              <w:rPr>
                <w:rFonts w:ascii="Arial" w:hAnsi="Arial" w:cs="Arial"/>
                <w:sz w:val="20"/>
                <w:szCs w:val="20"/>
                <w:lang w:val="mk-MK"/>
              </w:rPr>
              <w:t>20</w:t>
            </w:r>
            <w:r w:rsidR="00460472">
              <w:rPr>
                <w:rFonts w:ascii="Arial" w:hAnsi="Arial" w:cs="Arial"/>
                <w:sz w:val="20"/>
                <w:szCs w:val="20"/>
                <w:lang w:val="mk-MK"/>
              </w:rPr>
              <w:t>.</w:t>
            </w:r>
            <w:r>
              <w:rPr>
                <w:rFonts w:ascii="Arial" w:hAnsi="Arial" w:cs="Arial"/>
                <w:sz w:val="20"/>
                <w:szCs w:val="20"/>
                <w:lang w:val="mk-MK"/>
              </w:rPr>
              <w:t>802</w:t>
            </w:r>
            <w:r w:rsidR="00460472">
              <w:rPr>
                <w:rFonts w:ascii="Arial" w:hAnsi="Arial" w:cs="Arial"/>
                <w:sz w:val="20"/>
                <w:szCs w:val="20"/>
                <w:lang w:val="mk-MK"/>
              </w:rPr>
              <w:t>.6</w:t>
            </w:r>
            <w:r>
              <w:rPr>
                <w:rFonts w:ascii="Arial" w:hAnsi="Arial" w:cs="Arial"/>
                <w:sz w:val="20"/>
                <w:szCs w:val="20"/>
                <w:lang w:val="mk-MK"/>
              </w:rPr>
              <w:t>01</w:t>
            </w:r>
          </w:p>
        </w:tc>
      </w:tr>
      <w:tr w:rsidR="00CA4819" w14:paraId="662A4272" w14:textId="77777777" w:rsidTr="006760E4">
        <w:tc>
          <w:tcPr>
            <w:tcW w:w="370" w:type="pct"/>
            <w:shd w:val="clear" w:color="auto" w:fill="auto"/>
          </w:tcPr>
          <w:p w14:paraId="69B77A3C" w14:textId="77BE20A8" w:rsidR="00CA4819" w:rsidRPr="00CF27BE" w:rsidRDefault="00CF27BE">
            <w:pPr>
              <w:spacing w:line="360" w:lineRule="auto"/>
              <w:jc w:val="both"/>
              <w:rPr>
                <w:rFonts w:ascii="Arial" w:hAnsi="Arial" w:cs="Arial"/>
                <w:sz w:val="20"/>
                <w:szCs w:val="20"/>
                <w:lang w:val="mk-MK"/>
              </w:rPr>
            </w:pPr>
            <w:r>
              <w:rPr>
                <w:rFonts w:ascii="Arial" w:hAnsi="Arial" w:cs="Arial"/>
                <w:sz w:val="20"/>
                <w:szCs w:val="20"/>
                <w:lang w:val="mk-MK"/>
              </w:rPr>
              <w:t>6</w:t>
            </w:r>
          </w:p>
        </w:tc>
        <w:tc>
          <w:tcPr>
            <w:tcW w:w="625" w:type="pct"/>
            <w:shd w:val="clear" w:color="auto" w:fill="auto"/>
          </w:tcPr>
          <w:p w14:paraId="3ED94609" w14:textId="77777777" w:rsidR="00CA4819" w:rsidRDefault="000730E9">
            <w:pPr>
              <w:spacing w:line="360" w:lineRule="auto"/>
              <w:jc w:val="both"/>
              <w:rPr>
                <w:rFonts w:ascii="Arial" w:hAnsi="Arial" w:cs="Arial"/>
                <w:sz w:val="20"/>
                <w:szCs w:val="20"/>
              </w:rPr>
            </w:pPr>
            <w:r>
              <w:rPr>
                <w:rFonts w:ascii="Arial" w:hAnsi="Arial" w:cs="Arial"/>
                <w:sz w:val="20"/>
                <w:szCs w:val="20"/>
              </w:rPr>
              <w:t>Н2</w:t>
            </w:r>
          </w:p>
        </w:tc>
        <w:tc>
          <w:tcPr>
            <w:tcW w:w="506" w:type="pct"/>
            <w:shd w:val="clear" w:color="auto" w:fill="auto"/>
          </w:tcPr>
          <w:p w14:paraId="306092E0" w14:textId="77777777" w:rsidR="00CA4819" w:rsidRDefault="000730E9">
            <w:pPr>
              <w:spacing w:line="360" w:lineRule="auto"/>
              <w:jc w:val="both"/>
              <w:rPr>
                <w:rFonts w:ascii="Arial" w:hAnsi="Arial" w:cs="Arial"/>
                <w:sz w:val="20"/>
                <w:szCs w:val="20"/>
              </w:rPr>
            </w:pPr>
            <w:r>
              <w:rPr>
                <w:rFonts w:ascii="Arial" w:hAnsi="Arial" w:cs="Arial"/>
                <w:sz w:val="20"/>
                <w:szCs w:val="20"/>
              </w:rPr>
              <w:t>402220</w:t>
            </w:r>
          </w:p>
        </w:tc>
        <w:tc>
          <w:tcPr>
            <w:tcW w:w="1953" w:type="pct"/>
            <w:shd w:val="clear" w:color="auto" w:fill="auto"/>
          </w:tcPr>
          <w:p w14:paraId="03EF596B" w14:textId="77777777" w:rsidR="00CA4819" w:rsidRDefault="000730E9">
            <w:pPr>
              <w:spacing w:line="360" w:lineRule="auto"/>
              <w:jc w:val="both"/>
              <w:rPr>
                <w:rFonts w:ascii="Arial" w:hAnsi="Arial" w:cs="Arial"/>
                <w:sz w:val="20"/>
                <w:szCs w:val="20"/>
              </w:rPr>
            </w:pPr>
            <w:proofErr w:type="spellStart"/>
            <w:r>
              <w:rPr>
                <w:rFonts w:ascii="Arial" w:hAnsi="Arial" w:cs="Arial"/>
                <w:sz w:val="20"/>
                <w:szCs w:val="20"/>
              </w:rPr>
              <w:t>Основен</w:t>
            </w:r>
            <w:proofErr w:type="spellEnd"/>
            <w:r>
              <w:rPr>
                <w:rFonts w:ascii="Arial" w:hAnsi="Arial" w:cs="Arial"/>
                <w:sz w:val="20"/>
                <w:szCs w:val="20"/>
              </w:rPr>
              <w:t xml:space="preserve"> </w:t>
            </w:r>
            <w:proofErr w:type="spellStart"/>
            <w:r>
              <w:rPr>
                <w:rFonts w:ascii="Arial" w:hAnsi="Arial" w:cs="Arial"/>
                <w:sz w:val="20"/>
                <w:szCs w:val="20"/>
              </w:rPr>
              <w:t>придонес</w:t>
            </w:r>
            <w:proofErr w:type="spellEnd"/>
            <w:r>
              <w:rPr>
                <w:rFonts w:ascii="Arial" w:hAnsi="Arial" w:cs="Arial"/>
                <w:sz w:val="20"/>
                <w:szCs w:val="20"/>
              </w:rPr>
              <w:t xml:space="preserve"> </w:t>
            </w:r>
            <w:proofErr w:type="spellStart"/>
            <w:r>
              <w:rPr>
                <w:rFonts w:ascii="Arial" w:hAnsi="Arial" w:cs="Arial"/>
                <w:sz w:val="20"/>
                <w:szCs w:val="20"/>
              </w:rPr>
              <w:t>за</w:t>
            </w:r>
            <w:proofErr w:type="spellEnd"/>
            <w:r>
              <w:rPr>
                <w:rFonts w:ascii="Arial" w:hAnsi="Arial" w:cs="Arial"/>
                <w:sz w:val="20"/>
                <w:szCs w:val="20"/>
              </w:rPr>
              <w:t xml:space="preserve"> </w:t>
            </w:r>
            <w:proofErr w:type="spellStart"/>
            <w:r>
              <w:rPr>
                <w:rFonts w:ascii="Arial" w:hAnsi="Arial" w:cs="Arial"/>
                <w:sz w:val="20"/>
                <w:szCs w:val="20"/>
              </w:rPr>
              <w:t>професионално</w:t>
            </w:r>
            <w:proofErr w:type="spellEnd"/>
            <w:r>
              <w:rPr>
                <w:rFonts w:ascii="Arial" w:hAnsi="Arial" w:cs="Arial"/>
                <w:sz w:val="20"/>
                <w:szCs w:val="20"/>
              </w:rPr>
              <w:t xml:space="preserve"> </w:t>
            </w:r>
            <w:proofErr w:type="spellStart"/>
            <w:r>
              <w:rPr>
                <w:rFonts w:ascii="Arial" w:hAnsi="Arial" w:cs="Arial"/>
                <w:sz w:val="20"/>
                <w:szCs w:val="20"/>
              </w:rPr>
              <w:t>заболување</w:t>
            </w:r>
            <w:proofErr w:type="spellEnd"/>
          </w:p>
        </w:tc>
        <w:tc>
          <w:tcPr>
            <w:tcW w:w="752" w:type="pct"/>
            <w:shd w:val="clear" w:color="auto" w:fill="auto"/>
          </w:tcPr>
          <w:p w14:paraId="104620A3" w14:textId="77777777" w:rsidR="00CA4819" w:rsidRDefault="00CA4819">
            <w:pPr>
              <w:spacing w:line="360" w:lineRule="auto"/>
              <w:jc w:val="both"/>
              <w:rPr>
                <w:rFonts w:ascii="Arial" w:hAnsi="Arial" w:cs="Arial"/>
                <w:sz w:val="20"/>
                <w:szCs w:val="20"/>
              </w:rPr>
            </w:pPr>
          </w:p>
        </w:tc>
        <w:tc>
          <w:tcPr>
            <w:tcW w:w="794" w:type="pct"/>
            <w:shd w:val="clear" w:color="auto" w:fill="auto"/>
          </w:tcPr>
          <w:p w14:paraId="6D5EBA9E" w14:textId="2480CCF9" w:rsidR="00CA4819" w:rsidRPr="00460472" w:rsidRDefault="00460472" w:rsidP="006760E4">
            <w:pPr>
              <w:spacing w:line="360" w:lineRule="auto"/>
              <w:jc w:val="right"/>
              <w:rPr>
                <w:rFonts w:ascii="Arial" w:hAnsi="Arial" w:cs="Arial"/>
                <w:sz w:val="20"/>
                <w:szCs w:val="20"/>
                <w:lang w:val="mk-MK"/>
              </w:rPr>
            </w:pPr>
            <w:r>
              <w:rPr>
                <w:rFonts w:ascii="Arial" w:hAnsi="Arial" w:cs="Arial"/>
                <w:sz w:val="20"/>
                <w:szCs w:val="20"/>
                <w:lang w:val="mk-MK"/>
              </w:rPr>
              <w:t>1.</w:t>
            </w:r>
            <w:r w:rsidR="00117887">
              <w:rPr>
                <w:rFonts w:ascii="Arial" w:hAnsi="Arial" w:cs="Arial"/>
                <w:sz w:val="20"/>
                <w:szCs w:val="20"/>
                <w:lang w:val="mk-MK"/>
              </w:rPr>
              <w:t>386</w:t>
            </w:r>
            <w:r>
              <w:rPr>
                <w:rFonts w:ascii="Arial" w:hAnsi="Arial" w:cs="Arial"/>
                <w:sz w:val="20"/>
                <w:szCs w:val="20"/>
                <w:lang w:val="mk-MK"/>
              </w:rPr>
              <w:t>.</w:t>
            </w:r>
            <w:r w:rsidR="00117887">
              <w:rPr>
                <w:rFonts w:ascii="Arial" w:hAnsi="Arial" w:cs="Arial"/>
                <w:sz w:val="20"/>
                <w:szCs w:val="20"/>
                <w:lang w:val="mk-MK"/>
              </w:rPr>
              <w:t>823</w:t>
            </w:r>
          </w:p>
        </w:tc>
      </w:tr>
      <w:tr w:rsidR="00CA4819" w14:paraId="2D4191C9" w14:textId="77777777" w:rsidTr="006760E4">
        <w:tc>
          <w:tcPr>
            <w:tcW w:w="370" w:type="pct"/>
            <w:shd w:val="clear" w:color="auto" w:fill="auto"/>
          </w:tcPr>
          <w:p w14:paraId="1251C682" w14:textId="644A0B63" w:rsidR="00CA4819" w:rsidRPr="00CF27BE" w:rsidRDefault="00CF27BE">
            <w:pPr>
              <w:spacing w:line="360" w:lineRule="auto"/>
              <w:jc w:val="both"/>
              <w:rPr>
                <w:rFonts w:ascii="Arial" w:hAnsi="Arial" w:cs="Arial"/>
                <w:sz w:val="20"/>
                <w:szCs w:val="20"/>
                <w:lang w:val="mk-MK"/>
              </w:rPr>
            </w:pPr>
            <w:r>
              <w:rPr>
                <w:rFonts w:ascii="Arial" w:hAnsi="Arial" w:cs="Arial"/>
                <w:sz w:val="20"/>
                <w:szCs w:val="20"/>
                <w:lang w:val="mk-MK"/>
              </w:rPr>
              <w:lastRenderedPageBreak/>
              <w:t>7</w:t>
            </w:r>
          </w:p>
        </w:tc>
        <w:tc>
          <w:tcPr>
            <w:tcW w:w="625" w:type="pct"/>
            <w:shd w:val="clear" w:color="auto" w:fill="auto"/>
          </w:tcPr>
          <w:p w14:paraId="37D579A6" w14:textId="77777777" w:rsidR="00CA4819" w:rsidRDefault="000730E9">
            <w:pPr>
              <w:spacing w:line="360" w:lineRule="auto"/>
              <w:jc w:val="both"/>
              <w:rPr>
                <w:rFonts w:ascii="Arial" w:hAnsi="Arial" w:cs="Arial"/>
                <w:sz w:val="20"/>
                <w:szCs w:val="20"/>
              </w:rPr>
            </w:pPr>
            <w:r>
              <w:rPr>
                <w:rFonts w:ascii="Arial" w:hAnsi="Arial" w:cs="Arial"/>
                <w:sz w:val="20"/>
                <w:szCs w:val="20"/>
              </w:rPr>
              <w:t>Н2</w:t>
            </w:r>
          </w:p>
        </w:tc>
        <w:tc>
          <w:tcPr>
            <w:tcW w:w="506" w:type="pct"/>
            <w:shd w:val="clear" w:color="auto" w:fill="auto"/>
          </w:tcPr>
          <w:p w14:paraId="4A1D270F" w14:textId="77777777" w:rsidR="00CA4819" w:rsidRDefault="000730E9">
            <w:pPr>
              <w:spacing w:line="360" w:lineRule="auto"/>
              <w:jc w:val="both"/>
              <w:rPr>
                <w:rFonts w:ascii="Arial" w:hAnsi="Arial" w:cs="Arial"/>
                <w:sz w:val="20"/>
                <w:szCs w:val="20"/>
              </w:rPr>
            </w:pPr>
            <w:r>
              <w:rPr>
                <w:rFonts w:ascii="Arial" w:hAnsi="Arial" w:cs="Arial"/>
                <w:sz w:val="20"/>
                <w:szCs w:val="20"/>
              </w:rPr>
              <w:t>402310</w:t>
            </w:r>
          </w:p>
        </w:tc>
        <w:tc>
          <w:tcPr>
            <w:tcW w:w="1953" w:type="pct"/>
            <w:shd w:val="clear" w:color="auto" w:fill="auto"/>
          </w:tcPr>
          <w:p w14:paraId="5B705645" w14:textId="77777777" w:rsidR="00CA4819" w:rsidRDefault="000730E9">
            <w:pPr>
              <w:spacing w:line="360" w:lineRule="auto"/>
              <w:jc w:val="both"/>
              <w:rPr>
                <w:rFonts w:ascii="Arial" w:hAnsi="Arial" w:cs="Arial"/>
                <w:sz w:val="20"/>
                <w:szCs w:val="20"/>
              </w:rPr>
            </w:pPr>
            <w:proofErr w:type="spellStart"/>
            <w:r>
              <w:rPr>
                <w:rFonts w:ascii="Arial" w:hAnsi="Arial" w:cs="Arial"/>
                <w:sz w:val="20"/>
                <w:szCs w:val="20"/>
              </w:rPr>
              <w:t>Основни</w:t>
            </w:r>
            <w:proofErr w:type="spellEnd"/>
            <w:r>
              <w:rPr>
                <w:rFonts w:ascii="Arial" w:hAnsi="Arial" w:cs="Arial"/>
                <w:sz w:val="20"/>
                <w:szCs w:val="20"/>
              </w:rPr>
              <w:t xml:space="preserve"> </w:t>
            </w:r>
            <w:proofErr w:type="spellStart"/>
            <w:r>
              <w:rPr>
                <w:rFonts w:ascii="Arial" w:hAnsi="Arial" w:cs="Arial"/>
                <w:sz w:val="20"/>
                <w:szCs w:val="20"/>
              </w:rPr>
              <w:t>придонеси</w:t>
            </w:r>
            <w:proofErr w:type="spellEnd"/>
            <w:r>
              <w:rPr>
                <w:rFonts w:ascii="Arial" w:hAnsi="Arial" w:cs="Arial"/>
                <w:sz w:val="20"/>
                <w:szCs w:val="20"/>
              </w:rPr>
              <w:t xml:space="preserve"> </w:t>
            </w:r>
            <w:proofErr w:type="spellStart"/>
            <w:r>
              <w:rPr>
                <w:rFonts w:ascii="Arial" w:hAnsi="Arial" w:cs="Arial"/>
                <w:sz w:val="20"/>
                <w:szCs w:val="20"/>
              </w:rPr>
              <w:t>до</w:t>
            </w:r>
            <w:proofErr w:type="spellEnd"/>
            <w:r>
              <w:rPr>
                <w:rFonts w:ascii="Arial" w:hAnsi="Arial" w:cs="Arial"/>
                <w:sz w:val="20"/>
                <w:szCs w:val="20"/>
              </w:rPr>
              <w:t xml:space="preserve"> </w:t>
            </w:r>
            <w:proofErr w:type="spellStart"/>
            <w:r>
              <w:rPr>
                <w:rFonts w:ascii="Arial" w:hAnsi="Arial" w:cs="Arial"/>
                <w:sz w:val="20"/>
                <w:szCs w:val="20"/>
              </w:rPr>
              <w:t>Агенцијата</w:t>
            </w:r>
            <w:proofErr w:type="spellEnd"/>
            <w:r>
              <w:rPr>
                <w:rFonts w:ascii="Arial" w:hAnsi="Arial" w:cs="Arial"/>
                <w:sz w:val="20"/>
                <w:szCs w:val="20"/>
              </w:rPr>
              <w:t xml:space="preserve"> </w:t>
            </w:r>
            <w:proofErr w:type="spellStart"/>
            <w:r>
              <w:rPr>
                <w:rFonts w:ascii="Arial" w:hAnsi="Arial" w:cs="Arial"/>
                <w:sz w:val="20"/>
                <w:szCs w:val="20"/>
              </w:rPr>
              <w:t>за</w:t>
            </w:r>
            <w:proofErr w:type="spellEnd"/>
            <w:r>
              <w:rPr>
                <w:rFonts w:ascii="Arial" w:hAnsi="Arial" w:cs="Arial"/>
                <w:sz w:val="20"/>
                <w:szCs w:val="20"/>
              </w:rPr>
              <w:t xml:space="preserve"> </w:t>
            </w:r>
            <w:proofErr w:type="spellStart"/>
            <w:r>
              <w:rPr>
                <w:rFonts w:ascii="Arial" w:hAnsi="Arial" w:cs="Arial"/>
                <w:sz w:val="20"/>
                <w:szCs w:val="20"/>
              </w:rPr>
              <w:t>вработување</w:t>
            </w:r>
            <w:proofErr w:type="spellEnd"/>
          </w:p>
        </w:tc>
        <w:tc>
          <w:tcPr>
            <w:tcW w:w="752" w:type="pct"/>
            <w:shd w:val="clear" w:color="auto" w:fill="auto"/>
          </w:tcPr>
          <w:p w14:paraId="7FAA7D83" w14:textId="77777777" w:rsidR="00CA4819" w:rsidRDefault="00CA4819">
            <w:pPr>
              <w:spacing w:line="360" w:lineRule="auto"/>
              <w:jc w:val="both"/>
              <w:rPr>
                <w:rFonts w:ascii="Arial" w:hAnsi="Arial" w:cs="Arial"/>
                <w:sz w:val="20"/>
                <w:szCs w:val="20"/>
              </w:rPr>
            </w:pPr>
          </w:p>
        </w:tc>
        <w:tc>
          <w:tcPr>
            <w:tcW w:w="794" w:type="pct"/>
            <w:shd w:val="clear" w:color="auto" w:fill="auto"/>
          </w:tcPr>
          <w:p w14:paraId="4A9E12BC" w14:textId="5B68D864" w:rsidR="00CA4819" w:rsidRPr="00460472" w:rsidRDefault="00117887" w:rsidP="006760E4">
            <w:pPr>
              <w:spacing w:line="360" w:lineRule="auto"/>
              <w:jc w:val="right"/>
              <w:rPr>
                <w:rFonts w:ascii="Arial" w:hAnsi="Arial" w:cs="Arial"/>
                <w:sz w:val="20"/>
                <w:szCs w:val="20"/>
                <w:lang w:val="mk-MK"/>
              </w:rPr>
            </w:pPr>
            <w:r>
              <w:rPr>
                <w:rFonts w:ascii="Arial" w:hAnsi="Arial" w:cs="Arial"/>
                <w:sz w:val="20"/>
                <w:szCs w:val="20"/>
                <w:lang w:val="mk-MK"/>
              </w:rPr>
              <w:t>3</w:t>
            </w:r>
            <w:r w:rsidR="006760E4">
              <w:rPr>
                <w:rFonts w:ascii="Arial" w:hAnsi="Arial" w:cs="Arial"/>
                <w:sz w:val="20"/>
                <w:szCs w:val="20"/>
              </w:rPr>
              <w:t>.</w:t>
            </w:r>
            <w:r>
              <w:rPr>
                <w:rFonts w:ascii="Arial" w:hAnsi="Arial" w:cs="Arial"/>
                <w:sz w:val="20"/>
                <w:szCs w:val="20"/>
                <w:lang w:val="mk-MK"/>
              </w:rPr>
              <w:t>328</w:t>
            </w:r>
            <w:r w:rsidR="00460472">
              <w:rPr>
                <w:rFonts w:ascii="Arial" w:hAnsi="Arial" w:cs="Arial"/>
                <w:sz w:val="20"/>
                <w:szCs w:val="20"/>
                <w:lang w:val="mk-MK"/>
              </w:rPr>
              <w:t>.</w:t>
            </w:r>
            <w:r>
              <w:rPr>
                <w:rFonts w:ascii="Arial" w:hAnsi="Arial" w:cs="Arial"/>
                <w:sz w:val="20"/>
                <w:szCs w:val="20"/>
                <w:lang w:val="mk-MK"/>
              </w:rPr>
              <w:t>358</w:t>
            </w:r>
          </w:p>
        </w:tc>
      </w:tr>
      <w:tr w:rsidR="004C3734" w14:paraId="7BC46AF5" w14:textId="77777777" w:rsidTr="006760E4">
        <w:tc>
          <w:tcPr>
            <w:tcW w:w="370" w:type="pct"/>
            <w:shd w:val="clear" w:color="auto" w:fill="auto"/>
          </w:tcPr>
          <w:p w14:paraId="6A4A64C5" w14:textId="07A3C343" w:rsidR="004C3734" w:rsidRPr="00CF27BE" w:rsidRDefault="00CF27BE">
            <w:pPr>
              <w:spacing w:line="360" w:lineRule="auto"/>
              <w:jc w:val="both"/>
              <w:rPr>
                <w:rFonts w:ascii="Arial" w:hAnsi="Arial" w:cs="Arial"/>
                <w:sz w:val="20"/>
                <w:szCs w:val="20"/>
                <w:lang w:val="mk-MK"/>
              </w:rPr>
            </w:pPr>
            <w:r>
              <w:rPr>
                <w:rFonts w:ascii="Arial" w:hAnsi="Arial" w:cs="Arial"/>
                <w:sz w:val="20"/>
                <w:szCs w:val="20"/>
                <w:lang w:val="mk-MK"/>
              </w:rPr>
              <w:t>8</w:t>
            </w:r>
          </w:p>
        </w:tc>
        <w:tc>
          <w:tcPr>
            <w:tcW w:w="625" w:type="pct"/>
            <w:shd w:val="clear" w:color="auto" w:fill="auto"/>
          </w:tcPr>
          <w:p w14:paraId="4308DAF8" w14:textId="4566E640" w:rsidR="004C3734" w:rsidRPr="004C3734" w:rsidRDefault="004C3734">
            <w:pPr>
              <w:spacing w:line="360" w:lineRule="auto"/>
              <w:jc w:val="both"/>
              <w:rPr>
                <w:rFonts w:ascii="Arial" w:hAnsi="Arial" w:cs="Arial"/>
                <w:sz w:val="20"/>
                <w:szCs w:val="20"/>
                <w:lang w:val="mk-MK"/>
              </w:rPr>
            </w:pPr>
            <w:r>
              <w:rPr>
                <w:rFonts w:ascii="Arial" w:hAnsi="Arial" w:cs="Arial"/>
                <w:sz w:val="20"/>
                <w:szCs w:val="20"/>
                <w:lang w:val="mk-MK"/>
              </w:rPr>
              <w:t>Н2</w:t>
            </w:r>
          </w:p>
        </w:tc>
        <w:tc>
          <w:tcPr>
            <w:tcW w:w="506" w:type="pct"/>
            <w:shd w:val="clear" w:color="auto" w:fill="auto"/>
          </w:tcPr>
          <w:p w14:paraId="45C52A2B" w14:textId="09791FCC" w:rsidR="004C3734" w:rsidRPr="004C3734" w:rsidRDefault="004C3734">
            <w:pPr>
              <w:spacing w:line="360" w:lineRule="auto"/>
              <w:jc w:val="both"/>
              <w:rPr>
                <w:rFonts w:ascii="Arial" w:hAnsi="Arial" w:cs="Arial"/>
                <w:sz w:val="20"/>
                <w:szCs w:val="20"/>
                <w:lang w:val="mk-MK"/>
              </w:rPr>
            </w:pPr>
            <w:r>
              <w:rPr>
                <w:rFonts w:ascii="Arial" w:hAnsi="Arial" w:cs="Arial"/>
                <w:sz w:val="20"/>
                <w:szCs w:val="20"/>
                <w:lang w:val="mk-MK"/>
              </w:rPr>
              <w:t>404110</w:t>
            </w:r>
          </w:p>
        </w:tc>
        <w:tc>
          <w:tcPr>
            <w:tcW w:w="1953" w:type="pct"/>
            <w:shd w:val="clear" w:color="auto" w:fill="auto"/>
          </w:tcPr>
          <w:p w14:paraId="37EF97CD" w14:textId="073377B3" w:rsidR="004C3734" w:rsidRPr="004C3734" w:rsidRDefault="004C3734">
            <w:pPr>
              <w:spacing w:line="360" w:lineRule="auto"/>
              <w:jc w:val="both"/>
              <w:rPr>
                <w:rFonts w:ascii="Arial" w:hAnsi="Arial" w:cs="Arial"/>
                <w:sz w:val="20"/>
                <w:szCs w:val="20"/>
                <w:lang w:val="mk-MK"/>
              </w:rPr>
            </w:pPr>
            <w:r>
              <w:rPr>
                <w:rFonts w:ascii="Arial" w:hAnsi="Arial" w:cs="Arial"/>
                <w:sz w:val="20"/>
                <w:szCs w:val="20"/>
                <w:lang w:val="mk-MK"/>
              </w:rPr>
              <w:t>Надомест за годишен одмор</w:t>
            </w:r>
          </w:p>
        </w:tc>
        <w:tc>
          <w:tcPr>
            <w:tcW w:w="752" w:type="pct"/>
            <w:shd w:val="clear" w:color="auto" w:fill="auto"/>
          </w:tcPr>
          <w:p w14:paraId="7D9F67B0" w14:textId="77777777" w:rsidR="004C3734" w:rsidRDefault="004C3734">
            <w:pPr>
              <w:spacing w:line="360" w:lineRule="auto"/>
              <w:jc w:val="both"/>
              <w:rPr>
                <w:rFonts w:ascii="Arial" w:hAnsi="Arial" w:cs="Arial"/>
                <w:sz w:val="20"/>
                <w:szCs w:val="20"/>
              </w:rPr>
            </w:pPr>
          </w:p>
        </w:tc>
        <w:tc>
          <w:tcPr>
            <w:tcW w:w="794" w:type="pct"/>
            <w:shd w:val="clear" w:color="auto" w:fill="auto"/>
          </w:tcPr>
          <w:p w14:paraId="6759D16F" w14:textId="32033882" w:rsidR="004C3734" w:rsidRDefault="004C3734" w:rsidP="006760E4">
            <w:pPr>
              <w:spacing w:line="360" w:lineRule="auto"/>
              <w:jc w:val="right"/>
              <w:rPr>
                <w:rFonts w:ascii="Arial" w:hAnsi="Arial" w:cs="Arial"/>
                <w:sz w:val="20"/>
                <w:szCs w:val="20"/>
                <w:lang w:val="mk-MK"/>
              </w:rPr>
            </w:pPr>
            <w:r>
              <w:rPr>
                <w:rFonts w:ascii="Arial" w:hAnsi="Arial" w:cs="Arial"/>
                <w:sz w:val="20"/>
                <w:szCs w:val="20"/>
                <w:lang w:val="mk-MK"/>
              </w:rPr>
              <w:t>4.984.744</w:t>
            </w:r>
          </w:p>
        </w:tc>
      </w:tr>
      <w:tr w:rsidR="00CA4819" w14:paraId="723D4A10" w14:textId="77777777" w:rsidTr="006760E4">
        <w:tc>
          <w:tcPr>
            <w:tcW w:w="370" w:type="pct"/>
            <w:shd w:val="clear" w:color="auto" w:fill="auto"/>
          </w:tcPr>
          <w:p w14:paraId="47829D8B" w14:textId="382FCEC5" w:rsidR="00CA4819" w:rsidRPr="00CF27BE" w:rsidRDefault="00CF27BE">
            <w:pPr>
              <w:spacing w:line="360" w:lineRule="auto"/>
              <w:jc w:val="both"/>
              <w:rPr>
                <w:rFonts w:ascii="Arial" w:hAnsi="Arial" w:cs="Arial"/>
                <w:sz w:val="20"/>
                <w:szCs w:val="20"/>
                <w:lang w:val="mk-MK"/>
              </w:rPr>
            </w:pPr>
            <w:r>
              <w:rPr>
                <w:rFonts w:ascii="Arial" w:hAnsi="Arial" w:cs="Arial"/>
                <w:sz w:val="20"/>
                <w:szCs w:val="20"/>
                <w:lang w:val="mk-MK"/>
              </w:rPr>
              <w:t>9</w:t>
            </w:r>
          </w:p>
        </w:tc>
        <w:tc>
          <w:tcPr>
            <w:tcW w:w="625" w:type="pct"/>
            <w:shd w:val="clear" w:color="auto" w:fill="auto"/>
          </w:tcPr>
          <w:p w14:paraId="78E2A8F2" w14:textId="77777777" w:rsidR="00CA4819" w:rsidRDefault="000730E9">
            <w:pPr>
              <w:spacing w:line="360" w:lineRule="auto"/>
              <w:jc w:val="both"/>
              <w:rPr>
                <w:rFonts w:ascii="Arial" w:hAnsi="Arial" w:cs="Arial"/>
                <w:sz w:val="20"/>
                <w:szCs w:val="20"/>
              </w:rPr>
            </w:pPr>
            <w:r>
              <w:rPr>
                <w:rFonts w:ascii="Arial" w:hAnsi="Arial" w:cs="Arial"/>
                <w:sz w:val="20"/>
                <w:szCs w:val="20"/>
              </w:rPr>
              <w:t>Н2</w:t>
            </w:r>
          </w:p>
        </w:tc>
        <w:tc>
          <w:tcPr>
            <w:tcW w:w="506" w:type="pct"/>
            <w:shd w:val="clear" w:color="auto" w:fill="auto"/>
          </w:tcPr>
          <w:p w14:paraId="2A7848BF" w14:textId="77777777" w:rsidR="00CA4819" w:rsidRDefault="000730E9">
            <w:pPr>
              <w:spacing w:line="360" w:lineRule="auto"/>
              <w:jc w:val="both"/>
              <w:rPr>
                <w:rFonts w:ascii="Arial" w:hAnsi="Arial" w:cs="Arial"/>
                <w:sz w:val="20"/>
                <w:szCs w:val="20"/>
              </w:rPr>
            </w:pPr>
            <w:r>
              <w:rPr>
                <w:rFonts w:ascii="Arial" w:hAnsi="Arial" w:cs="Arial"/>
                <w:sz w:val="20"/>
                <w:szCs w:val="20"/>
              </w:rPr>
              <w:t>421110</w:t>
            </w:r>
          </w:p>
        </w:tc>
        <w:tc>
          <w:tcPr>
            <w:tcW w:w="1953" w:type="pct"/>
            <w:shd w:val="clear" w:color="auto" w:fill="auto"/>
          </w:tcPr>
          <w:p w14:paraId="638B928A" w14:textId="77777777" w:rsidR="00CA4819" w:rsidRDefault="000730E9">
            <w:pPr>
              <w:spacing w:line="360" w:lineRule="auto"/>
              <w:jc w:val="both"/>
              <w:rPr>
                <w:rFonts w:ascii="Arial" w:hAnsi="Arial" w:cs="Arial"/>
                <w:sz w:val="20"/>
                <w:szCs w:val="20"/>
              </w:rPr>
            </w:pPr>
            <w:proofErr w:type="spellStart"/>
            <w:r>
              <w:rPr>
                <w:rFonts w:ascii="Arial" w:hAnsi="Arial" w:cs="Arial"/>
                <w:sz w:val="20"/>
                <w:szCs w:val="20"/>
              </w:rPr>
              <w:t>Електрична</w:t>
            </w:r>
            <w:proofErr w:type="spellEnd"/>
            <w:r>
              <w:rPr>
                <w:rFonts w:ascii="Arial" w:hAnsi="Arial" w:cs="Arial"/>
                <w:sz w:val="20"/>
                <w:szCs w:val="20"/>
              </w:rPr>
              <w:t xml:space="preserve"> </w:t>
            </w:r>
            <w:proofErr w:type="spellStart"/>
            <w:r>
              <w:rPr>
                <w:rFonts w:ascii="Arial" w:hAnsi="Arial" w:cs="Arial"/>
                <w:sz w:val="20"/>
                <w:szCs w:val="20"/>
              </w:rPr>
              <w:t>енергија</w:t>
            </w:r>
            <w:proofErr w:type="spellEnd"/>
          </w:p>
        </w:tc>
        <w:tc>
          <w:tcPr>
            <w:tcW w:w="752" w:type="pct"/>
            <w:shd w:val="clear" w:color="auto" w:fill="auto"/>
          </w:tcPr>
          <w:p w14:paraId="7C819916" w14:textId="77777777" w:rsidR="00CA4819" w:rsidRDefault="00CA4819">
            <w:pPr>
              <w:spacing w:line="360" w:lineRule="auto"/>
              <w:jc w:val="both"/>
              <w:rPr>
                <w:rFonts w:ascii="Arial" w:hAnsi="Arial" w:cs="Arial"/>
                <w:sz w:val="20"/>
                <w:szCs w:val="20"/>
              </w:rPr>
            </w:pPr>
          </w:p>
        </w:tc>
        <w:tc>
          <w:tcPr>
            <w:tcW w:w="794" w:type="pct"/>
            <w:shd w:val="clear" w:color="auto" w:fill="auto"/>
          </w:tcPr>
          <w:p w14:paraId="12DAE2D9" w14:textId="400279F8" w:rsidR="00CA4819" w:rsidRDefault="004C3734" w:rsidP="006760E4">
            <w:pPr>
              <w:spacing w:line="360" w:lineRule="auto"/>
              <w:jc w:val="right"/>
              <w:rPr>
                <w:rFonts w:ascii="Arial" w:hAnsi="Arial" w:cs="Arial"/>
                <w:sz w:val="20"/>
                <w:szCs w:val="20"/>
              </w:rPr>
            </w:pPr>
            <w:r>
              <w:rPr>
                <w:rFonts w:ascii="Arial" w:hAnsi="Arial" w:cs="Arial"/>
                <w:sz w:val="20"/>
                <w:szCs w:val="20"/>
                <w:lang w:val="mk-MK"/>
              </w:rPr>
              <w:t>7.780.000</w:t>
            </w:r>
          </w:p>
        </w:tc>
      </w:tr>
      <w:tr w:rsidR="00CA4819" w14:paraId="33220159" w14:textId="77777777" w:rsidTr="006760E4">
        <w:tc>
          <w:tcPr>
            <w:tcW w:w="370" w:type="pct"/>
            <w:shd w:val="clear" w:color="auto" w:fill="auto"/>
          </w:tcPr>
          <w:p w14:paraId="344F4099" w14:textId="77556B2C" w:rsidR="00CA4819" w:rsidRPr="00CF27BE" w:rsidRDefault="00CF27BE">
            <w:pPr>
              <w:spacing w:line="360" w:lineRule="auto"/>
              <w:jc w:val="both"/>
              <w:rPr>
                <w:rFonts w:ascii="Arial" w:hAnsi="Arial" w:cs="Arial"/>
                <w:sz w:val="20"/>
                <w:szCs w:val="20"/>
                <w:lang w:val="mk-MK"/>
              </w:rPr>
            </w:pPr>
            <w:r>
              <w:rPr>
                <w:rFonts w:ascii="Arial" w:hAnsi="Arial" w:cs="Arial"/>
                <w:sz w:val="20"/>
                <w:szCs w:val="20"/>
                <w:lang w:val="mk-MK"/>
              </w:rPr>
              <w:t>10</w:t>
            </w:r>
          </w:p>
        </w:tc>
        <w:tc>
          <w:tcPr>
            <w:tcW w:w="625" w:type="pct"/>
            <w:shd w:val="clear" w:color="auto" w:fill="auto"/>
          </w:tcPr>
          <w:p w14:paraId="5F6DFFED" w14:textId="77777777" w:rsidR="00CA4819" w:rsidRDefault="000730E9">
            <w:pPr>
              <w:spacing w:line="360" w:lineRule="auto"/>
              <w:jc w:val="both"/>
              <w:rPr>
                <w:rFonts w:ascii="Arial" w:hAnsi="Arial" w:cs="Arial"/>
                <w:sz w:val="20"/>
                <w:szCs w:val="20"/>
              </w:rPr>
            </w:pPr>
            <w:r>
              <w:rPr>
                <w:rFonts w:ascii="Arial" w:hAnsi="Arial" w:cs="Arial"/>
                <w:sz w:val="20"/>
                <w:szCs w:val="20"/>
              </w:rPr>
              <w:t>Н2</w:t>
            </w:r>
          </w:p>
        </w:tc>
        <w:tc>
          <w:tcPr>
            <w:tcW w:w="506" w:type="pct"/>
            <w:shd w:val="clear" w:color="auto" w:fill="auto"/>
          </w:tcPr>
          <w:p w14:paraId="1A0018D7" w14:textId="77777777" w:rsidR="00CA4819" w:rsidRDefault="000730E9">
            <w:pPr>
              <w:spacing w:line="360" w:lineRule="auto"/>
              <w:jc w:val="both"/>
              <w:rPr>
                <w:rFonts w:ascii="Arial" w:hAnsi="Arial" w:cs="Arial"/>
                <w:sz w:val="20"/>
                <w:szCs w:val="20"/>
              </w:rPr>
            </w:pPr>
            <w:r>
              <w:rPr>
                <w:rFonts w:ascii="Arial" w:hAnsi="Arial" w:cs="Arial"/>
                <w:sz w:val="20"/>
                <w:szCs w:val="20"/>
              </w:rPr>
              <w:t>421120</w:t>
            </w:r>
          </w:p>
        </w:tc>
        <w:tc>
          <w:tcPr>
            <w:tcW w:w="1953" w:type="pct"/>
            <w:shd w:val="clear" w:color="auto" w:fill="auto"/>
          </w:tcPr>
          <w:p w14:paraId="10C5BF9C" w14:textId="77777777" w:rsidR="00CA4819" w:rsidRDefault="000730E9">
            <w:pPr>
              <w:spacing w:line="360" w:lineRule="auto"/>
              <w:jc w:val="both"/>
              <w:rPr>
                <w:rFonts w:ascii="Arial" w:hAnsi="Arial" w:cs="Arial"/>
                <w:sz w:val="20"/>
                <w:szCs w:val="20"/>
              </w:rPr>
            </w:pPr>
            <w:proofErr w:type="spellStart"/>
            <w:r>
              <w:rPr>
                <w:rFonts w:ascii="Arial" w:hAnsi="Arial" w:cs="Arial"/>
                <w:sz w:val="20"/>
                <w:szCs w:val="20"/>
              </w:rPr>
              <w:t>Водовод</w:t>
            </w:r>
            <w:proofErr w:type="spellEnd"/>
            <w:r>
              <w:rPr>
                <w:rFonts w:ascii="Arial" w:hAnsi="Arial" w:cs="Arial"/>
                <w:sz w:val="20"/>
                <w:szCs w:val="20"/>
              </w:rPr>
              <w:t xml:space="preserve"> и </w:t>
            </w:r>
            <w:proofErr w:type="spellStart"/>
            <w:r>
              <w:rPr>
                <w:rFonts w:ascii="Arial" w:hAnsi="Arial" w:cs="Arial"/>
                <w:sz w:val="20"/>
                <w:szCs w:val="20"/>
              </w:rPr>
              <w:t>канализација</w:t>
            </w:r>
            <w:proofErr w:type="spellEnd"/>
          </w:p>
        </w:tc>
        <w:tc>
          <w:tcPr>
            <w:tcW w:w="752" w:type="pct"/>
            <w:shd w:val="clear" w:color="auto" w:fill="auto"/>
          </w:tcPr>
          <w:p w14:paraId="0D546C70" w14:textId="77777777" w:rsidR="00CA4819" w:rsidRDefault="00CA4819">
            <w:pPr>
              <w:spacing w:line="360" w:lineRule="auto"/>
              <w:jc w:val="both"/>
              <w:rPr>
                <w:rFonts w:ascii="Arial" w:hAnsi="Arial" w:cs="Arial"/>
                <w:sz w:val="20"/>
                <w:szCs w:val="20"/>
              </w:rPr>
            </w:pPr>
          </w:p>
        </w:tc>
        <w:tc>
          <w:tcPr>
            <w:tcW w:w="794" w:type="pct"/>
            <w:shd w:val="clear" w:color="auto" w:fill="auto"/>
          </w:tcPr>
          <w:p w14:paraId="7AD0B0F8" w14:textId="7FCA379A" w:rsidR="00CA4819" w:rsidRDefault="006760E4" w:rsidP="006760E4">
            <w:pPr>
              <w:spacing w:line="360" w:lineRule="auto"/>
              <w:jc w:val="right"/>
              <w:rPr>
                <w:rFonts w:ascii="Arial" w:hAnsi="Arial" w:cs="Arial"/>
                <w:sz w:val="20"/>
                <w:szCs w:val="20"/>
              </w:rPr>
            </w:pPr>
            <w:r>
              <w:rPr>
                <w:rFonts w:ascii="Arial" w:hAnsi="Arial" w:cs="Arial"/>
                <w:sz w:val="20"/>
                <w:szCs w:val="20"/>
              </w:rPr>
              <w:t>2.</w:t>
            </w:r>
            <w:r w:rsidR="00117887">
              <w:rPr>
                <w:rFonts w:ascii="Arial" w:hAnsi="Arial" w:cs="Arial"/>
                <w:sz w:val="20"/>
                <w:szCs w:val="20"/>
                <w:lang w:val="mk-MK"/>
              </w:rPr>
              <w:t>11</w:t>
            </w:r>
            <w:r>
              <w:rPr>
                <w:rFonts w:ascii="Arial" w:hAnsi="Arial" w:cs="Arial"/>
                <w:sz w:val="20"/>
                <w:szCs w:val="20"/>
              </w:rPr>
              <w:t>0.000</w:t>
            </w:r>
          </w:p>
        </w:tc>
      </w:tr>
      <w:tr w:rsidR="00CA4819" w14:paraId="369F5A8E" w14:textId="77777777" w:rsidTr="006760E4">
        <w:tc>
          <w:tcPr>
            <w:tcW w:w="370" w:type="pct"/>
            <w:shd w:val="clear" w:color="auto" w:fill="auto"/>
          </w:tcPr>
          <w:p w14:paraId="3A9A727F" w14:textId="0A2E5288" w:rsidR="00CA4819" w:rsidRPr="00CF27BE" w:rsidRDefault="00CF27BE">
            <w:pPr>
              <w:spacing w:line="360" w:lineRule="auto"/>
              <w:jc w:val="both"/>
              <w:rPr>
                <w:rFonts w:ascii="Arial" w:hAnsi="Arial" w:cs="Arial"/>
                <w:sz w:val="20"/>
                <w:szCs w:val="20"/>
                <w:lang w:val="mk-MK"/>
              </w:rPr>
            </w:pPr>
            <w:r>
              <w:rPr>
                <w:rFonts w:ascii="Arial" w:hAnsi="Arial" w:cs="Arial"/>
                <w:sz w:val="20"/>
                <w:szCs w:val="20"/>
                <w:lang w:val="mk-MK"/>
              </w:rPr>
              <w:t>11</w:t>
            </w:r>
          </w:p>
        </w:tc>
        <w:tc>
          <w:tcPr>
            <w:tcW w:w="625" w:type="pct"/>
            <w:shd w:val="clear" w:color="auto" w:fill="auto"/>
          </w:tcPr>
          <w:p w14:paraId="522750B2" w14:textId="77777777" w:rsidR="00CA4819" w:rsidRDefault="000730E9">
            <w:pPr>
              <w:spacing w:line="360" w:lineRule="auto"/>
              <w:jc w:val="both"/>
              <w:rPr>
                <w:rFonts w:ascii="Arial" w:hAnsi="Arial" w:cs="Arial"/>
                <w:sz w:val="20"/>
                <w:szCs w:val="20"/>
              </w:rPr>
            </w:pPr>
            <w:r>
              <w:rPr>
                <w:rFonts w:ascii="Arial" w:hAnsi="Arial" w:cs="Arial"/>
                <w:sz w:val="20"/>
                <w:szCs w:val="20"/>
              </w:rPr>
              <w:t>Н2</w:t>
            </w:r>
          </w:p>
        </w:tc>
        <w:tc>
          <w:tcPr>
            <w:tcW w:w="506" w:type="pct"/>
            <w:shd w:val="clear" w:color="auto" w:fill="auto"/>
          </w:tcPr>
          <w:p w14:paraId="494F9F58" w14:textId="77777777" w:rsidR="00CA4819" w:rsidRDefault="000730E9">
            <w:pPr>
              <w:spacing w:line="360" w:lineRule="auto"/>
              <w:jc w:val="both"/>
              <w:rPr>
                <w:rFonts w:ascii="Arial" w:hAnsi="Arial" w:cs="Arial"/>
                <w:sz w:val="20"/>
                <w:szCs w:val="20"/>
              </w:rPr>
            </w:pPr>
            <w:r>
              <w:rPr>
                <w:rFonts w:ascii="Arial" w:hAnsi="Arial" w:cs="Arial"/>
                <w:sz w:val="20"/>
                <w:szCs w:val="20"/>
              </w:rPr>
              <w:t>421130</w:t>
            </w:r>
          </w:p>
        </w:tc>
        <w:tc>
          <w:tcPr>
            <w:tcW w:w="1953" w:type="pct"/>
            <w:shd w:val="clear" w:color="auto" w:fill="auto"/>
          </w:tcPr>
          <w:p w14:paraId="0EA0D547" w14:textId="77777777" w:rsidR="00CA4819" w:rsidRDefault="000730E9">
            <w:pPr>
              <w:spacing w:line="360" w:lineRule="auto"/>
              <w:jc w:val="both"/>
              <w:rPr>
                <w:rFonts w:ascii="Arial" w:hAnsi="Arial" w:cs="Arial"/>
                <w:sz w:val="20"/>
                <w:szCs w:val="20"/>
              </w:rPr>
            </w:pPr>
            <w:proofErr w:type="spellStart"/>
            <w:r>
              <w:rPr>
                <w:rFonts w:ascii="Arial" w:hAnsi="Arial" w:cs="Arial"/>
                <w:sz w:val="20"/>
                <w:szCs w:val="20"/>
              </w:rPr>
              <w:t>Ѓубретарина</w:t>
            </w:r>
            <w:proofErr w:type="spellEnd"/>
          </w:p>
        </w:tc>
        <w:tc>
          <w:tcPr>
            <w:tcW w:w="752" w:type="pct"/>
            <w:shd w:val="clear" w:color="auto" w:fill="auto"/>
          </w:tcPr>
          <w:p w14:paraId="4B22C442" w14:textId="77777777" w:rsidR="00CA4819" w:rsidRDefault="00CA4819">
            <w:pPr>
              <w:spacing w:line="360" w:lineRule="auto"/>
              <w:jc w:val="both"/>
              <w:rPr>
                <w:rFonts w:ascii="Arial" w:hAnsi="Arial" w:cs="Arial"/>
                <w:sz w:val="20"/>
                <w:szCs w:val="20"/>
              </w:rPr>
            </w:pPr>
          </w:p>
        </w:tc>
        <w:tc>
          <w:tcPr>
            <w:tcW w:w="794" w:type="pct"/>
            <w:shd w:val="clear" w:color="auto" w:fill="auto"/>
          </w:tcPr>
          <w:p w14:paraId="0FCFEC0D" w14:textId="789B3D4A" w:rsidR="00CA4819" w:rsidRDefault="006760E4" w:rsidP="006760E4">
            <w:pPr>
              <w:spacing w:line="360" w:lineRule="auto"/>
              <w:jc w:val="right"/>
              <w:rPr>
                <w:rFonts w:ascii="Arial" w:hAnsi="Arial" w:cs="Arial"/>
                <w:sz w:val="20"/>
                <w:szCs w:val="20"/>
              </w:rPr>
            </w:pPr>
            <w:r>
              <w:rPr>
                <w:rFonts w:ascii="Arial" w:hAnsi="Arial" w:cs="Arial"/>
                <w:sz w:val="20"/>
                <w:szCs w:val="20"/>
              </w:rPr>
              <w:t>1.</w:t>
            </w:r>
            <w:r w:rsidR="000F6BA2">
              <w:rPr>
                <w:rFonts w:ascii="Arial" w:hAnsi="Arial" w:cs="Arial"/>
                <w:sz w:val="20"/>
                <w:szCs w:val="20"/>
                <w:lang w:val="mk-MK"/>
              </w:rPr>
              <w:t>32</w:t>
            </w:r>
            <w:r>
              <w:rPr>
                <w:rFonts w:ascii="Arial" w:hAnsi="Arial" w:cs="Arial"/>
                <w:sz w:val="20"/>
                <w:szCs w:val="20"/>
              </w:rPr>
              <w:t>0.000</w:t>
            </w:r>
          </w:p>
        </w:tc>
      </w:tr>
      <w:tr w:rsidR="00CA4819" w14:paraId="4ED87C53" w14:textId="77777777" w:rsidTr="006760E4">
        <w:tc>
          <w:tcPr>
            <w:tcW w:w="370" w:type="pct"/>
            <w:shd w:val="clear" w:color="auto" w:fill="auto"/>
          </w:tcPr>
          <w:p w14:paraId="1A61DD65" w14:textId="1390EBB2" w:rsidR="00CA4819" w:rsidRPr="00CF27BE" w:rsidRDefault="00CF27BE">
            <w:pPr>
              <w:spacing w:line="360" w:lineRule="auto"/>
              <w:jc w:val="both"/>
              <w:rPr>
                <w:rFonts w:ascii="Arial" w:hAnsi="Arial" w:cs="Arial"/>
                <w:sz w:val="20"/>
                <w:szCs w:val="20"/>
                <w:lang w:val="mk-MK"/>
              </w:rPr>
            </w:pPr>
            <w:r>
              <w:rPr>
                <w:rFonts w:ascii="Arial" w:hAnsi="Arial" w:cs="Arial"/>
                <w:sz w:val="20"/>
                <w:szCs w:val="20"/>
                <w:lang w:val="mk-MK"/>
              </w:rPr>
              <w:t>12</w:t>
            </w:r>
          </w:p>
        </w:tc>
        <w:tc>
          <w:tcPr>
            <w:tcW w:w="625" w:type="pct"/>
            <w:shd w:val="clear" w:color="auto" w:fill="auto"/>
          </w:tcPr>
          <w:p w14:paraId="37771D12" w14:textId="77777777" w:rsidR="00CA4819" w:rsidRDefault="000730E9">
            <w:pPr>
              <w:spacing w:line="360" w:lineRule="auto"/>
              <w:jc w:val="both"/>
              <w:rPr>
                <w:rFonts w:ascii="Arial" w:hAnsi="Arial" w:cs="Arial"/>
                <w:sz w:val="20"/>
                <w:szCs w:val="20"/>
              </w:rPr>
            </w:pPr>
            <w:r>
              <w:rPr>
                <w:rFonts w:ascii="Arial" w:hAnsi="Arial" w:cs="Arial"/>
                <w:sz w:val="20"/>
                <w:szCs w:val="20"/>
              </w:rPr>
              <w:t>Н2</w:t>
            </w:r>
          </w:p>
        </w:tc>
        <w:tc>
          <w:tcPr>
            <w:tcW w:w="506" w:type="pct"/>
            <w:shd w:val="clear" w:color="auto" w:fill="auto"/>
          </w:tcPr>
          <w:p w14:paraId="6FA309E9" w14:textId="77777777" w:rsidR="00CA4819" w:rsidRDefault="000730E9">
            <w:pPr>
              <w:spacing w:line="360" w:lineRule="auto"/>
              <w:jc w:val="both"/>
              <w:rPr>
                <w:rFonts w:ascii="Arial" w:hAnsi="Arial" w:cs="Arial"/>
                <w:sz w:val="20"/>
                <w:szCs w:val="20"/>
              </w:rPr>
            </w:pPr>
            <w:r>
              <w:rPr>
                <w:rFonts w:ascii="Arial" w:hAnsi="Arial" w:cs="Arial"/>
                <w:sz w:val="20"/>
                <w:szCs w:val="20"/>
              </w:rPr>
              <w:t>421190</w:t>
            </w:r>
          </w:p>
        </w:tc>
        <w:tc>
          <w:tcPr>
            <w:tcW w:w="1953" w:type="pct"/>
            <w:shd w:val="clear" w:color="auto" w:fill="auto"/>
          </w:tcPr>
          <w:p w14:paraId="5CC02FB2" w14:textId="77777777" w:rsidR="00CA4819" w:rsidRDefault="000730E9">
            <w:pPr>
              <w:spacing w:line="360" w:lineRule="auto"/>
              <w:jc w:val="both"/>
              <w:rPr>
                <w:rFonts w:ascii="Arial" w:hAnsi="Arial" w:cs="Arial"/>
                <w:sz w:val="20"/>
                <w:szCs w:val="20"/>
              </w:rPr>
            </w:pPr>
            <w:proofErr w:type="spellStart"/>
            <w:r>
              <w:rPr>
                <w:rFonts w:ascii="Arial" w:hAnsi="Arial" w:cs="Arial"/>
                <w:sz w:val="20"/>
                <w:szCs w:val="20"/>
              </w:rPr>
              <w:t>Други</w:t>
            </w:r>
            <w:proofErr w:type="spellEnd"/>
            <w:r>
              <w:rPr>
                <w:rFonts w:ascii="Arial" w:hAnsi="Arial" w:cs="Arial"/>
                <w:sz w:val="20"/>
                <w:szCs w:val="20"/>
              </w:rPr>
              <w:t xml:space="preserve"> </w:t>
            </w:r>
            <w:proofErr w:type="spellStart"/>
            <w:r>
              <w:rPr>
                <w:rFonts w:ascii="Arial" w:hAnsi="Arial" w:cs="Arial"/>
                <w:sz w:val="20"/>
                <w:szCs w:val="20"/>
              </w:rPr>
              <w:t>комунални</w:t>
            </w:r>
            <w:proofErr w:type="spellEnd"/>
            <w:r>
              <w:rPr>
                <w:rFonts w:ascii="Arial" w:hAnsi="Arial" w:cs="Arial"/>
                <w:sz w:val="20"/>
                <w:szCs w:val="20"/>
              </w:rPr>
              <w:t xml:space="preserve"> </w:t>
            </w:r>
            <w:proofErr w:type="spellStart"/>
            <w:r>
              <w:rPr>
                <w:rFonts w:ascii="Arial" w:hAnsi="Arial" w:cs="Arial"/>
                <w:sz w:val="20"/>
                <w:szCs w:val="20"/>
              </w:rPr>
              <w:t>такси</w:t>
            </w:r>
            <w:proofErr w:type="spellEnd"/>
            <w:r>
              <w:rPr>
                <w:rFonts w:ascii="Arial" w:hAnsi="Arial" w:cs="Arial"/>
                <w:sz w:val="20"/>
                <w:szCs w:val="20"/>
              </w:rPr>
              <w:t xml:space="preserve"> и </w:t>
            </w:r>
            <w:proofErr w:type="spellStart"/>
            <w:r>
              <w:rPr>
                <w:rFonts w:ascii="Arial" w:hAnsi="Arial" w:cs="Arial"/>
                <w:sz w:val="20"/>
                <w:szCs w:val="20"/>
              </w:rPr>
              <w:t>услуги</w:t>
            </w:r>
            <w:proofErr w:type="spellEnd"/>
          </w:p>
        </w:tc>
        <w:tc>
          <w:tcPr>
            <w:tcW w:w="752" w:type="pct"/>
            <w:shd w:val="clear" w:color="auto" w:fill="auto"/>
          </w:tcPr>
          <w:p w14:paraId="53F2A9D6" w14:textId="77777777" w:rsidR="00CA4819" w:rsidRDefault="00CA4819">
            <w:pPr>
              <w:spacing w:line="360" w:lineRule="auto"/>
              <w:jc w:val="both"/>
              <w:rPr>
                <w:rFonts w:ascii="Arial" w:hAnsi="Arial" w:cs="Arial"/>
                <w:sz w:val="20"/>
                <w:szCs w:val="20"/>
              </w:rPr>
            </w:pPr>
          </w:p>
        </w:tc>
        <w:tc>
          <w:tcPr>
            <w:tcW w:w="794" w:type="pct"/>
            <w:shd w:val="clear" w:color="auto" w:fill="auto"/>
          </w:tcPr>
          <w:p w14:paraId="1F6A5F58" w14:textId="6A9FA0AF" w:rsidR="00CA4819" w:rsidRDefault="000F6BA2" w:rsidP="006760E4">
            <w:pPr>
              <w:spacing w:line="360" w:lineRule="auto"/>
              <w:jc w:val="right"/>
              <w:rPr>
                <w:rFonts w:ascii="Arial" w:hAnsi="Arial" w:cs="Arial"/>
                <w:sz w:val="20"/>
                <w:szCs w:val="20"/>
              </w:rPr>
            </w:pPr>
            <w:r>
              <w:rPr>
                <w:rFonts w:ascii="Arial" w:hAnsi="Arial" w:cs="Arial"/>
                <w:sz w:val="20"/>
                <w:szCs w:val="20"/>
                <w:lang w:val="mk-MK"/>
              </w:rPr>
              <w:t>9</w:t>
            </w:r>
            <w:r w:rsidR="006760E4">
              <w:rPr>
                <w:rFonts w:ascii="Arial" w:hAnsi="Arial" w:cs="Arial"/>
                <w:sz w:val="20"/>
                <w:szCs w:val="20"/>
              </w:rPr>
              <w:t>1.000</w:t>
            </w:r>
          </w:p>
        </w:tc>
      </w:tr>
      <w:tr w:rsidR="00CA4819" w14:paraId="20756A59" w14:textId="77777777" w:rsidTr="006760E4">
        <w:tc>
          <w:tcPr>
            <w:tcW w:w="370" w:type="pct"/>
            <w:shd w:val="clear" w:color="auto" w:fill="auto"/>
          </w:tcPr>
          <w:p w14:paraId="62264F52" w14:textId="0043959E" w:rsidR="00CA4819" w:rsidRPr="00CF27BE" w:rsidRDefault="000730E9">
            <w:pPr>
              <w:spacing w:line="360" w:lineRule="auto"/>
              <w:jc w:val="both"/>
              <w:rPr>
                <w:rFonts w:ascii="Arial" w:hAnsi="Arial" w:cs="Arial"/>
                <w:sz w:val="20"/>
                <w:szCs w:val="20"/>
                <w:lang w:val="mk-MK"/>
              </w:rPr>
            </w:pPr>
            <w:r>
              <w:rPr>
                <w:rFonts w:ascii="Arial" w:hAnsi="Arial" w:cs="Arial"/>
                <w:sz w:val="20"/>
                <w:szCs w:val="20"/>
              </w:rPr>
              <w:t>1</w:t>
            </w:r>
            <w:r w:rsidR="00CF27BE">
              <w:rPr>
                <w:rFonts w:ascii="Arial" w:hAnsi="Arial" w:cs="Arial"/>
                <w:sz w:val="20"/>
                <w:szCs w:val="20"/>
                <w:lang w:val="mk-MK"/>
              </w:rPr>
              <w:t>3</w:t>
            </w:r>
          </w:p>
        </w:tc>
        <w:tc>
          <w:tcPr>
            <w:tcW w:w="625" w:type="pct"/>
            <w:shd w:val="clear" w:color="auto" w:fill="auto"/>
          </w:tcPr>
          <w:p w14:paraId="72BDEE74" w14:textId="77777777" w:rsidR="00CA4819" w:rsidRDefault="000730E9">
            <w:pPr>
              <w:spacing w:line="360" w:lineRule="auto"/>
              <w:jc w:val="both"/>
              <w:rPr>
                <w:rFonts w:ascii="Arial" w:hAnsi="Arial" w:cs="Arial"/>
                <w:sz w:val="20"/>
                <w:szCs w:val="20"/>
              </w:rPr>
            </w:pPr>
            <w:r>
              <w:rPr>
                <w:rFonts w:ascii="Arial" w:hAnsi="Arial" w:cs="Arial"/>
                <w:sz w:val="20"/>
                <w:szCs w:val="20"/>
              </w:rPr>
              <w:t>Н2</w:t>
            </w:r>
          </w:p>
        </w:tc>
        <w:tc>
          <w:tcPr>
            <w:tcW w:w="506" w:type="pct"/>
            <w:shd w:val="clear" w:color="auto" w:fill="auto"/>
          </w:tcPr>
          <w:p w14:paraId="7B71C708" w14:textId="77777777" w:rsidR="00CA4819" w:rsidRDefault="000730E9">
            <w:pPr>
              <w:spacing w:line="360" w:lineRule="auto"/>
              <w:jc w:val="both"/>
              <w:rPr>
                <w:rFonts w:ascii="Arial" w:hAnsi="Arial" w:cs="Arial"/>
                <w:sz w:val="20"/>
                <w:szCs w:val="20"/>
              </w:rPr>
            </w:pPr>
            <w:r>
              <w:rPr>
                <w:rFonts w:ascii="Arial" w:hAnsi="Arial" w:cs="Arial"/>
                <w:sz w:val="20"/>
                <w:szCs w:val="20"/>
              </w:rPr>
              <w:t>421220</w:t>
            </w:r>
          </w:p>
        </w:tc>
        <w:tc>
          <w:tcPr>
            <w:tcW w:w="1953" w:type="pct"/>
            <w:shd w:val="clear" w:color="auto" w:fill="auto"/>
          </w:tcPr>
          <w:p w14:paraId="56ED7784" w14:textId="77777777" w:rsidR="00CA4819" w:rsidRDefault="000730E9">
            <w:pPr>
              <w:spacing w:line="360" w:lineRule="auto"/>
              <w:jc w:val="both"/>
              <w:rPr>
                <w:rFonts w:ascii="Arial" w:hAnsi="Arial" w:cs="Arial"/>
                <w:sz w:val="20"/>
                <w:szCs w:val="20"/>
              </w:rPr>
            </w:pPr>
            <w:proofErr w:type="spellStart"/>
            <w:r>
              <w:rPr>
                <w:rFonts w:ascii="Arial" w:hAnsi="Arial" w:cs="Arial"/>
                <w:sz w:val="20"/>
                <w:szCs w:val="20"/>
              </w:rPr>
              <w:t>Дрва</w:t>
            </w:r>
            <w:proofErr w:type="spellEnd"/>
          </w:p>
        </w:tc>
        <w:tc>
          <w:tcPr>
            <w:tcW w:w="752" w:type="pct"/>
            <w:shd w:val="clear" w:color="auto" w:fill="auto"/>
          </w:tcPr>
          <w:p w14:paraId="6F0ED54C" w14:textId="77777777" w:rsidR="00CA4819" w:rsidRDefault="00CA4819">
            <w:pPr>
              <w:spacing w:line="360" w:lineRule="auto"/>
              <w:jc w:val="both"/>
              <w:rPr>
                <w:rFonts w:ascii="Arial" w:hAnsi="Arial" w:cs="Arial"/>
                <w:sz w:val="20"/>
                <w:szCs w:val="20"/>
              </w:rPr>
            </w:pPr>
          </w:p>
        </w:tc>
        <w:tc>
          <w:tcPr>
            <w:tcW w:w="794" w:type="pct"/>
            <w:shd w:val="clear" w:color="auto" w:fill="auto"/>
          </w:tcPr>
          <w:p w14:paraId="2719B65A" w14:textId="1917ABE9" w:rsidR="00CA4819" w:rsidRDefault="006760E4" w:rsidP="006760E4">
            <w:pPr>
              <w:spacing w:line="360" w:lineRule="auto"/>
              <w:jc w:val="right"/>
              <w:rPr>
                <w:rFonts w:ascii="Arial" w:hAnsi="Arial" w:cs="Arial"/>
                <w:sz w:val="20"/>
                <w:szCs w:val="20"/>
              </w:rPr>
            </w:pPr>
            <w:r>
              <w:rPr>
                <w:rFonts w:ascii="Arial" w:hAnsi="Arial" w:cs="Arial"/>
                <w:sz w:val="20"/>
                <w:szCs w:val="20"/>
              </w:rPr>
              <w:t>60.000</w:t>
            </w:r>
          </w:p>
        </w:tc>
      </w:tr>
      <w:tr w:rsidR="00CA4819" w14:paraId="05FB8FFF" w14:textId="77777777" w:rsidTr="006760E4">
        <w:tc>
          <w:tcPr>
            <w:tcW w:w="370" w:type="pct"/>
            <w:shd w:val="clear" w:color="auto" w:fill="auto"/>
          </w:tcPr>
          <w:p w14:paraId="537D8F07" w14:textId="20211DCC" w:rsidR="00CA4819" w:rsidRPr="00CF27BE" w:rsidRDefault="000730E9">
            <w:pPr>
              <w:spacing w:line="360" w:lineRule="auto"/>
              <w:jc w:val="both"/>
              <w:rPr>
                <w:rFonts w:ascii="Arial" w:hAnsi="Arial" w:cs="Arial"/>
                <w:sz w:val="20"/>
                <w:szCs w:val="20"/>
                <w:lang w:val="mk-MK"/>
              </w:rPr>
            </w:pPr>
            <w:r>
              <w:rPr>
                <w:rFonts w:ascii="Arial" w:hAnsi="Arial" w:cs="Arial"/>
                <w:sz w:val="20"/>
                <w:szCs w:val="20"/>
              </w:rPr>
              <w:t>1</w:t>
            </w:r>
            <w:r w:rsidR="00CF27BE">
              <w:rPr>
                <w:rFonts w:ascii="Arial" w:hAnsi="Arial" w:cs="Arial"/>
                <w:sz w:val="20"/>
                <w:szCs w:val="20"/>
                <w:lang w:val="mk-MK"/>
              </w:rPr>
              <w:t>4</w:t>
            </w:r>
          </w:p>
        </w:tc>
        <w:tc>
          <w:tcPr>
            <w:tcW w:w="625" w:type="pct"/>
            <w:shd w:val="clear" w:color="auto" w:fill="auto"/>
          </w:tcPr>
          <w:p w14:paraId="12E4F050" w14:textId="77777777" w:rsidR="00CA4819" w:rsidRDefault="000730E9">
            <w:pPr>
              <w:spacing w:line="360" w:lineRule="auto"/>
              <w:jc w:val="both"/>
              <w:rPr>
                <w:rFonts w:ascii="Arial" w:hAnsi="Arial" w:cs="Arial"/>
                <w:sz w:val="20"/>
                <w:szCs w:val="20"/>
              </w:rPr>
            </w:pPr>
            <w:r>
              <w:rPr>
                <w:rFonts w:ascii="Arial" w:hAnsi="Arial" w:cs="Arial"/>
                <w:sz w:val="20"/>
                <w:szCs w:val="20"/>
              </w:rPr>
              <w:t>Н2</w:t>
            </w:r>
          </w:p>
        </w:tc>
        <w:tc>
          <w:tcPr>
            <w:tcW w:w="506" w:type="pct"/>
            <w:shd w:val="clear" w:color="auto" w:fill="auto"/>
          </w:tcPr>
          <w:p w14:paraId="73E3EEB2" w14:textId="77777777" w:rsidR="00CA4819" w:rsidRDefault="000730E9">
            <w:pPr>
              <w:spacing w:line="360" w:lineRule="auto"/>
              <w:jc w:val="both"/>
              <w:rPr>
                <w:rFonts w:ascii="Arial" w:hAnsi="Arial" w:cs="Arial"/>
                <w:sz w:val="20"/>
                <w:szCs w:val="20"/>
              </w:rPr>
            </w:pPr>
            <w:r>
              <w:rPr>
                <w:rFonts w:ascii="Arial" w:hAnsi="Arial" w:cs="Arial"/>
                <w:sz w:val="20"/>
                <w:szCs w:val="20"/>
              </w:rPr>
              <w:t>421240</w:t>
            </w:r>
          </w:p>
        </w:tc>
        <w:tc>
          <w:tcPr>
            <w:tcW w:w="1953" w:type="pct"/>
            <w:shd w:val="clear" w:color="auto" w:fill="auto"/>
          </w:tcPr>
          <w:p w14:paraId="0A49275E" w14:textId="77777777" w:rsidR="00CA4819" w:rsidRDefault="000730E9">
            <w:pPr>
              <w:spacing w:line="360" w:lineRule="auto"/>
              <w:jc w:val="both"/>
              <w:rPr>
                <w:rFonts w:ascii="Arial" w:hAnsi="Arial" w:cs="Arial"/>
                <w:sz w:val="20"/>
                <w:szCs w:val="20"/>
              </w:rPr>
            </w:pPr>
            <w:proofErr w:type="spellStart"/>
            <w:r>
              <w:rPr>
                <w:rFonts w:ascii="Arial" w:hAnsi="Arial" w:cs="Arial"/>
                <w:sz w:val="20"/>
                <w:szCs w:val="20"/>
              </w:rPr>
              <w:t>Течни</w:t>
            </w:r>
            <w:proofErr w:type="spellEnd"/>
            <w:r>
              <w:rPr>
                <w:rFonts w:ascii="Arial" w:hAnsi="Arial" w:cs="Arial"/>
                <w:sz w:val="20"/>
                <w:szCs w:val="20"/>
              </w:rPr>
              <w:t xml:space="preserve"> </w:t>
            </w:r>
            <w:proofErr w:type="spellStart"/>
            <w:r>
              <w:rPr>
                <w:rFonts w:ascii="Arial" w:hAnsi="Arial" w:cs="Arial"/>
                <w:sz w:val="20"/>
                <w:szCs w:val="20"/>
              </w:rPr>
              <w:t>горива</w:t>
            </w:r>
            <w:proofErr w:type="spellEnd"/>
          </w:p>
        </w:tc>
        <w:tc>
          <w:tcPr>
            <w:tcW w:w="752" w:type="pct"/>
            <w:shd w:val="clear" w:color="auto" w:fill="auto"/>
          </w:tcPr>
          <w:p w14:paraId="3377E8A3" w14:textId="77777777" w:rsidR="00CA4819" w:rsidRDefault="00CA4819">
            <w:pPr>
              <w:spacing w:line="360" w:lineRule="auto"/>
              <w:jc w:val="both"/>
              <w:rPr>
                <w:rFonts w:ascii="Arial" w:hAnsi="Arial" w:cs="Arial"/>
                <w:sz w:val="20"/>
                <w:szCs w:val="20"/>
              </w:rPr>
            </w:pPr>
          </w:p>
        </w:tc>
        <w:tc>
          <w:tcPr>
            <w:tcW w:w="794" w:type="pct"/>
            <w:shd w:val="clear" w:color="auto" w:fill="auto"/>
          </w:tcPr>
          <w:p w14:paraId="1A24847E" w14:textId="3E927F12" w:rsidR="00CA4819" w:rsidRDefault="006760E4" w:rsidP="006760E4">
            <w:pPr>
              <w:spacing w:line="360" w:lineRule="auto"/>
              <w:jc w:val="right"/>
              <w:rPr>
                <w:rFonts w:ascii="Arial" w:hAnsi="Arial" w:cs="Arial"/>
                <w:sz w:val="20"/>
                <w:szCs w:val="20"/>
              </w:rPr>
            </w:pPr>
            <w:r>
              <w:rPr>
                <w:rFonts w:ascii="Arial" w:hAnsi="Arial" w:cs="Arial"/>
                <w:sz w:val="20"/>
                <w:szCs w:val="20"/>
              </w:rPr>
              <w:t>15.</w:t>
            </w:r>
            <w:r w:rsidR="000F6BA2">
              <w:rPr>
                <w:rFonts w:ascii="Arial" w:hAnsi="Arial" w:cs="Arial"/>
                <w:sz w:val="20"/>
                <w:szCs w:val="20"/>
                <w:lang w:val="mk-MK"/>
              </w:rPr>
              <w:t>60</w:t>
            </w:r>
            <w:r>
              <w:rPr>
                <w:rFonts w:ascii="Arial" w:hAnsi="Arial" w:cs="Arial"/>
                <w:sz w:val="20"/>
                <w:szCs w:val="20"/>
              </w:rPr>
              <w:t>0.000</w:t>
            </w:r>
          </w:p>
        </w:tc>
      </w:tr>
      <w:tr w:rsidR="006760E4" w14:paraId="49F064F2" w14:textId="77777777" w:rsidTr="006760E4">
        <w:tc>
          <w:tcPr>
            <w:tcW w:w="370" w:type="pct"/>
            <w:shd w:val="clear" w:color="auto" w:fill="auto"/>
          </w:tcPr>
          <w:p w14:paraId="0675F91F" w14:textId="35E99D82" w:rsidR="006760E4" w:rsidRPr="00267E87" w:rsidRDefault="00267E87">
            <w:pPr>
              <w:spacing w:line="360" w:lineRule="auto"/>
              <w:jc w:val="both"/>
              <w:rPr>
                <w:rFonts w:ascii="Arial" w:hAnsi="Arial" w:cs="Arial"/>
                <w:sz w:val="20"/>
                <w:szCs w:val="20"/>
                <w:lang w:val="mk-MK"/>
              </w:rPr>
            </w:pPr>
            <w:r>
              <w:rPr>
                <w:rFonts w:ascii="Arial" w:hAnsi="Arial" w:cs="Arial"/>
                <w:sz w:val="20"/>
                <w:szCs w:val="20"/>
                <w:lang w:val="mk-MK"/>
              </w:rPr>
              <w:t>1</w:t>
            </w:r>
            <w:r w:rsidR="00CF27BE">
              <w:rPr>
                <w:rFonts w:ascii="Arial" w:hAnsi="Arial" w:cs="Arial"/>
                <w:sz w:val="20"/>
                <w:szCs w:val="20"/>
                <w:lang w:val="mk-MK"/>
              </w:rPr>
              <w:t>5</w:t>
            </w:r>
          </w:p>
        </w:tc>
        <w:tc>
          <w:tcPr>
            <w:tcW w:w="625" w:type="pct"/>
            <w:shd w:val="clear" w:color="auto" w:fill="auto"/>
          </w:tcPr>
          <w:p w14:paraId="76E2C1D2" w14:textId="6BD31469" w:rsidR="006760E4" w:rsidRPr="006760E4" w:rsidRDefault="006760E4">
            <w:pPr>
              <w:spacing w:line="360" w:lineRule="auto"/>
              <w:jc w:val="both"/>
              <w:rPr>
                <w:rFonts w:ascii="Arial" w:hAnsi="Arial" w:cs="Arial"/>
                <w:sz w:val="20"/>
                <w:szCs w:val="20"/>
                <w:lang w:val="mk-MK"/>
              </w:rPr>
            </w:pPr>
            <w:r>
              <w:rPr>
                <w:rFonts w:ascii="Arial" w:hAnsi="Arial" w:cs="Arial"/>
                <w:sz w:val="20"/>
                <w:szCs w:val="20"/>
                <w:lang w:val="mk-MK"/>
              </w:rPr>
              <w:t>Н2</w:t>
            </w:r>
          </w:p>
        </w:tc>
        <w:tc>
          <w:tcPr>
            <w:tcW w:w="506" w:type="pct"/>
            <w:shd w:val="clear" w:color="auto" w:fill="auto"/>
          </w:tcPr>
          <w:p w14:paraId="743291E4" w14:textId="660E9BAC" w:rsidR="006760E4" w:rsidRPr="006760E4" w:rsidRDefault="006760E4">
            <w:pPr>
              <w:spacing w:line="360" w:lineRule="auto"/>
              <w:jc w:val="both"/>
              <w:rPr>
                <w:rFonts w:ascii="Arial" w:hAnsi="Arial" w:cs="Arial"/>
                <w:sz w:val="20"/>
                <w:szCs w:val="20"/>
                <w:lang w:val="mk-MK"/>
              </w:rPr>
            </w:pPr>
            <w:r>
              <w:rPr>
                <w:rFonts w:ascii="Arial" w:hAnsi="Arial" w:cs="Arial"/>
                <w:sz w:val="20"/>
                <w:szCs w:val="20"/>
                <w:lang w:val="mk-MK"/>
              </w:rPr>
              <w:t>421310</w:t>
            </w:r>
          </w:p>
        </w:tc>
        <w:tc>
          <w:tcPr>
            <w:tcW w:w="1953" w:type="pct"/>
            <w:shd w:val="clear" w:color="auto" w:fill="auto"/>
          </w:tcPr>
          <w:p w14:paraId="5313DABA" w14:textId="46F64FC9" w:rsidR="006760E4" w:rsidRPr="006760E4" w:rsidRDefault="006760E4">
            <w:pPr>
              <w:spacing w:line="360" w:lineRule="auto"/>
              <w:jc w:val="both"/>
              <w:rPr>
                <w:rFonts w:ascii="Arial" w:hAnsi="Arial" w:cs="Arial"/>
                <w:sz w:val="20"/>
                <w:szCs w:val="20"/>
                <w:lang w:val="mk-MK"/>
              </w:rPr>
            </w:pPr>
            <w:r>
              <w:rPr>
                <w:rFonts w:ascii="Arial" w:hAnsi="Arial" w:cs="Arial"/>
                <w:sz w:val="20"/>
                <w:szCs w:val="20"/>
                <w:lang w:val="mk-MK"/>
              </w:rPr>
              <w:t>Пошта</w:t>
            </w:r>
          </w:p>
        </w:tc>
        <w:tc>
          <w:tcPr>
            <w:tcW w:w="752" w:type="pct"/>
            <w:shd w:val="clear" w:color="auto" w:fill="auto"/>
          </w:tcPr>
          <w:p w14:paraId="3BBAF7FF" w14:textId="77777777" w:rsidR="006760E4" w:rsidRDefault="006760E4">
            <w:pPr>
              <w:spacing w:line="360" w:lineRule="auto"/>
              <w:jc w:val="both"/>
              <w:rPr>
                <w:rFonts w:ascii="Arial" w:hAnsi="Arial" w:cs="Arial"/>
                <w:sz w:val="20"/>
                <w:szCs w:val="20"/>
              </w:rPr>
            </w:pPr>
          </w:p>
        </w:tc>
        <w:tc>
          <w:tcPr>
            <w:tcW w:w="794" w:type="pct"/>
            <w:shd w:val="clear" w:color="auto" w:fill="auto"/>
          </w:tcPr>
          <w:p w14:paraId="0EC8D718" w14:textId="5FD1E38E" w:rsidR="006760E4" w:rsidRPr="006760E4" w:rsidRDefault="000F6BA2" w:rsidP="006760E4">
            <w:pPr>
              <w:spacing w:line="360" w:lineRule="auto"/>
              <w:jc w:val="right"/>
              <w:rPr>
                <w:rFonts w:ascii="Arial" w:hAnsi="Arial" w:cs="Arial"/>
                <w:sz w:val="20"/>
                <w:szCs w:val="20"/>
                <w:lang w:val="mk-MK"/>
              </w:rPr>
            </w:pPr>
            <w:r>
              <w:rPr>
                <w:rFonts w:ascii="Arial" w:hAnsi="Arial" w:cs="Arial"/>
                <w:sz w:val="20"/>
                <w:szCs w:val="20"/>
                <w:lang w:val="mk-MK"/>
              </w:rPr>
              <w:t>70</w:t>
            </w:r>
            <w:r w:rsidR="006760E4">
              <w:rPr>
                <w:rFonts w:ascii="Arial" w:hAnsi="Arial" w:cs="Arial"/>
                <w:sz w:val="20"/>
                <w:szCs w:val="20"/>
                <w:lang w:val="mk-MK"/>
              </w:rPr>
              <w:t>.000</w:t>
            </w:r>
          </w:p>
        </w:tc>
      </w:tr>
      <w:tr w:rsidR="00CA4819" w14:paraId="3A6FFABC" w14:textId="77777777" w:rsidTr="006760E4">
        <w:tc>
          <w:tcPr>
            <w:tcW w:w="370" w:type="pct"/>
            <w:shd w:val="clear" w:color="auto" w:fill="auto"/>
          </w:tcPr>
          <w:p w14:paraId="1ECFE249" w14:textId="3373BBD5" w:rsidR="00CA4819" w:rsidRPr="00CF27BE" w:rsidRDefault="000730E9">
            <w:pPr>
              <w:spacing w:line="360" w:lineRule="auto"/>
              <w:jc w:val="both"/>
              <w:rPr>
                <w:rFonts w:ascii="Arial" w:hAnsi="Arial" w:cs="Arial"/>
                <w:sz w:val="20"/>
                <w:szCs w:val="20"/>
                <w:lang w:val="mk-MK"/>
              </w:rPr>
            </w:pPr>
            <w:r>
              <w:rPr>
                <w:rFonts w:ascii="Arial" w:hAnsi="Arial" w:cs="Arial"/>
                <w:sz w:val="20"/>
                <w:szCs w:val="20"/>
              </w:rPr>
              <w:t>1</w:t>
            </w:r>
            <w:r w:rsidR="00CF27BE">
              <w:rPr>
                <w:rFonts w:ascii="Arial" w:hAnsi="Arial" w:cs="Arial"/>
                <w:sz w:val="20"/>
                <w:szCs w:val="20"/>
                <w:lang w:val="mk-MK"/>
              </w:rPr>
              <w:t>6</w:t>
            </w:r>
          </w:p>
        </w:tc>
        <w:tc>
          <w:tcPr>
            <w:tcW w:w="625" w:type="pct"/>
            <w:shd w:val="clear" w:color="auto" w:fill="auto"/>
          </w:tcPr>
          <w:p w14:paraId="2828CA49" w14:textId="77777777" w:rsidR="00CA4819" w:rsidRDefault="000730E9">
            <w:pPr>
              <w:spacing w:line="360" w:lineRule="auto"/>
              <w:jc w:val="both"/>
              <w:rPr>
                <w:rFonts w:ascii="Arial" w:hAnsi="Arial" w:cs="Arial"/>
                <w:sz w:val="20"/>
                <w:szCs w:val="20"/>
              </w:rPr>
            </w:pPr>
            <w:r>
              <w:rPr>
                <w:rFonts w:ascii="Arial" w:hAnsi="Arial" w:cs="Arial"/>
                <w:sz w:val="20"/>
                <w:szCs w:val="20"/>
              </w:rPr>
              <w:t>Н2</w:t>
            </w:r>
          </w:p>
        </w:tc>
        <w:tc>
          <w:tcPr>
            <w:tcW w:w="506" w:type="pct"/>
            <w:shd w:val="clear" w:color="auto" w:fill="auto"/>
          </w:tcPr>
          <w:p w14:paraId="3FE51C19" w14:textId="77777777" w:rsidR="00CA4819" w:rsidRDefault="000730E9">
            <w:pPr>
              <w:spacing w:line="360" w:lineRule="auto"/>
              <w:jc w:val="both"/>
              <w:rPr>
                <w:rFonts w:ascii="Arial" w:hAnsi="Arial" w:cs="Arial"/>
                <w:sz w:val="20"/>
                <w:szCs w:val="20"/>
              </w:rPr>
            </w:pPr>
            <w:r>
              <w:rPr>
                <w:rFonts w:ascii="Arial" w:hAnsi="Arial" w:cs="Arial"/>
                <w:sz w:val="20"/>
                <w:szCs w:val="20"/>
              </w:rPr>
              <w:t>421390</w:t>
            </w:r>
          </w:p>
        </w:tc>
        <w:tc>
          <w:tcPr>
            <w:tcW w:w="1953" w:type="pct"/>
            <w:shd w:val="clear" w:color="auto" w:fill="auto"/>
          </w:tcPr>
          <w:p w14:paraId="5373D328" w14:textId="77777777" w:rsidR="00CA4819" w:rsidRDefault="000730E9">
            <w:pPr>
              <w:spacing w:line="360" w:lineRule="auto"/>
              <w:jc w:val="both"/>
              <w:rPr>
                <w:rFonts w:ascii="Arial" w:hAnsi="Arial" w:cs="Arial"/>
                <w:sz w:val="20"/>
                <w:szCs w:val="20"/>
              </w:rPr>
            </w:pPr>
            <w:proofErr w:type="spellStart"/>
            <w:r>
              <w:rPr>
                <w:rFonts w:ascii="Arial" w:hAnsi="Arial" w:cs="Arial"/>
                <w:sz w:val="20"/>
                <w:szCs w:val="20"/>
              </w:rPr>
              <w:t>Други</w:t>
            </w:r>
            <w:proofErr w:type="spellEnd"/>
            <w:r>
              <w:rPr>
                <w:rFonts w:ascii="Arial" w:hAnsi="Arial" w:cs="Arial"/>
                <w:sz w:val="20"/>
                <w:szCs w:val="20"/>
              </w:rPr>
              <w:t xml:space="preserve"> </w:t>
            </w:r>
            <w:proofErr w:type="spellStart"/>
            <w:r>
              <w:rPr>
                <w:rFonts w:ascii="Arial" w:hAnsi="Arial" w:cs="Arial"/>
                <w:sz w:val="20"/>
                <w:szCs w:val="20"/>
              </w:rPr>
              <w:t>трошоци</w:t>
            </w:r>
            <w:proofErr w:type="spellEnd"/>
            <w:r>
              <w:rPr>
                <w:rFonts w:ascii="Arial" w:hAnsi="Arial" w:cs="Arial"/>
                <w:sz w:val="20"/>
                <w:szCs w:val="20"/>
              </w:rPr>
              <w:t xml:space="preserve"> </w:t>
            </w:r>
            <w:proofErr w:type="spellStart"/>
            <w:r>
              <w:rPr>
                <w:rFonts w:ascii="Arial" w:hAnsi="Arial" w:cs="Arial"/>
                <w:sz w:val="20"/>
                <w:szCs w:val="20"/>
              </w:rPr>
              <w:t>за</w:t>
            </w:r>
            <w:proofErr w:type="spellEnd"/>
            <w:r>
              <w:rPr>
                <w:rFonts w:ascii="Arial" w:hAnsi="Arial" w:cs="Arial"/>
                <w:sz w:val="20"/>
                <w:szCs w:val="20"/>
              </w:rPr>
              <w:t xml:space="preserve"> </w:t>
            </w:r>
            <w:proofErr w:type="spellStart"/>
            <w:r>
              <w:rPr>
                <w:rFonts w:ascii="Arial" w:hAnsi="Arial" w:cs="Arial"/>
                <w:sz w:val="20"/>
                <w:szCs w:val="20"/>
              </w:rPr>
              <w:t>комуникација</w:t>
            </w:r>
            <w:proofErr w:type="spellEnd"/>
          </w:p>
        </w:tc>
        <w:tc>
          <w:tcPr>
            <w:tcW w:w="752" w:type="pct"/>
            <w:shd w:val="clear" w:color="auto" w:fill="auto"/>
          </w:tcPr>
          <w:p w14:paraId="1D788AD6" w14:textId="77777777" w:rsidR="00CA4819" w:rsidRDefault="00CA4819">
            <w:pPr>
              <w:spacing w:line="360" w:lineRule="auto"/>
              <w:jc w:val="both"/>
              <w:rPr>
                <w:rFonts w:ascii="Arial" w:hAnsi="Arial" w:cs="Arial"/>
                <w:sz w:val="20"/>
                <w:szCs w:val="20"/>
              </w:rPr>
            </w:pPr>
          </w:p>
        </w:tc>
        <w:tc>
          <w:tcPr>
            <w:tcW w:w="794" w:type="pct"/>
            <w:shd w:val="clear" w:color="auto" w:fill="auto"/>
          </w:tcPr>
          <w:p w14:paraId="3472FD66" w14:textId="5552A3BA" w:rsidR="00CA4819" w:rsidRPr="006760E4" w:rsidRDefault="000F6BA2" w:rsidP="006760E4">
            <w:pPr>
              <w:spacing w:line="360" w:lineRule="auto"/>
              <w:jc w:val="right"/>
              <w:rPr>
                <w:rFonts w:ascii="Arial" w:hAnsi="Arial" w:cs="Arial"/>
                <w:sz w:val="20"/>
                <w:szCs w:val="20"/>
                <w:lang w:val="mk-MK"/>
              </w:rPr>
            </w:pPr>
            <w:r>
              <w:rPr>
                <w:rFonts w:ascii="Arial" w:hAnsi="Arial" w:cs="Arial"/>
                <w:sz w:val="20"/>
                <w:szCs w:val="20"/>
                <w:lang w:val="mk-MK"/>
              </w:rPr>
              <w:t>187</w:t>
            </w:r>
            <w:r w:rsidR="006760E4">
              <w:rPr>
                <w:rFonts w:ascii="Arial" w:hAnsi="Arial" w:cs="Arial"/>
                <w:sz w:val="20"/>
                <w:szCs w:val="20"/>
                <w:lang w:val="mk-MK"/>
              </w:rPr>
              <w:t>.000</w:t>
            </w:r>
          </w:p>
        </w:tc>
      </w:tr>
      <w:tr w:rsidR="00CA4819" w14:paraId="334722CD" w14:textId="77777777" w:rsidTr="006760E4">
        <w:tc>
          <w:tcPr>
            <w:tcW w:w="370" w:type="pct"/>
            <w:shd w:val="clear" w:color="auto" w:fill="auto"/>
          </w:tcPr>
          <w:p w14:paraId="74F2DF7A" w14:textId="77A6C680" w:rsidR="00CA4819" w:rsidRPr="00CF27BE" w:rsidRDefault="000730E9">
            <w:pPr>
              <w:spacing w:line="360" w:lineRule="auto"/>
              <w:jc w:val="both"/>
              <w:rPr>
                <w:rFonts w:ascii="Arial" w:hAnsi="Arial" w:cs="Arial"/>
                <w:sz w:val="20"/>
                <w:szCs w:val="20"/>
                <w:lang w:val="mk-MK"/>
              </w:rPr>
            </w:pPr>
            <w:r>
              <w:rPr>
                <w:rFonts w:ascii="Arial" w:hAnsi="Arial" w:cs="Arial"/>
                <w:sz w:val="20"/>
                <w:szCs w:val="20"/>
              </w:rPr>
              <w:t>1</w:t>
            </w:r>
            <w:r w:rsidR="00CF27BE">
              <w:rPr>
                <w:rFonts w:ascii="Arial" w:hAnsi="Arial" w:cs="Arial"/>
                <w:sz w:val="20"/>
                <w:szCs w:val="20"/>
                <w:lang w:val="mk-MK"/>
              </w:rPr>
              <w:t>7</w:t>
            </w:r>
          </w:p>
        </w:tc>
        <w:tc>
          <w:tcPr>
            <w:tcW w:w="625" w:type="pct"/>
            <w:shd w:val="clear" w:color="auto" w:fill="auto"/>
          </w:tcPr>
          <w:p w14:paraId="24743BB7" w14:textId="77777777" w:rsidR="00CA4819" w:rsidRDefault="000730E9">
            <w:pPr>
              <w:spacing w:line="360" w:lineRule="auto"/>
              <w:jc w:val="both"/>
              <w:rPr>
                <w:rFonts w:ascii="Arial" w:hAnsi="Arial" w:cs="Arial"/>
                <w:sz w:val="20"/>
                <w:szCs w:val="20"/>
              </w:rPr>
            </w:pPr>
            <w:r>
              <w:rPr>
                <w:rFonts w:ascii="Arial" w:hAnsi="Arial" w:cs="Arial"/>
                <w:sz w:val="20"/>
                <w:szCs w:val="20"/>
              </w:rPr>
              <w:t>Н2</w:t>
            </w:r>
          </w:p>
        </w:tc>
        <w:tc>
          <w:tcPr>
            <w:tcW w:w="506" w:type="pct"/>
            <w:shd w:val="clear" w:color="auto" w:fill="auto"/>
          </w:tcPr>
          <w:p w14:paraId="1A23A0A4" w14:textId="77777777" w:rsidR="00CA4819" w:rsidRDefault="000730E9">
            <w:pPr>
              <w:spacing w:line="360" w:lineRule="auto"/>
              <w:jc w:val="both"/>
              <w:rPr>
                <w:rFonts w:ascii="Arial" w:hAnsi="Arial" w:cs="Arial"/>
                <w:sz w:val="20"/>
                <w:szCs w:val="20"/>
              </w:rPr>
            </w:pPr>
            <w:r>
              <w:rPr>
                <w:rFonts w:ascii="Arial" w:hAnsi="Arial" w:cs="Arial"/>
                <w:sz w:val="20"/>
                <w:szCs w:val="20"/>
              </w:rPr>
              <w:t>421440</w:t>
            </w:r>
          </w:p>
        </w:tc>
        <w:tc>
          <w:tcPr>
            <w:tcW w:w="1953" w:type="pct"/>
            <w:shd w:val="clear" w:color="auto" w:fill="auto"/>
          </w:tcPr>
          <w:p w14:paraId="63D68027" w14:textId="77777777" w:rsidR="00CA4819" w:rsidRDefault="000730E9">
            <w:pPr>
              <w:spacing w:line="360" w:lineRule="auto"/>
              <w:jc w:val="both"/>
              <w:rPr>
                <w:rFonts w:ascii="Arial" w:hAnsi="Arial" w:cs="Arial"/>
                <w:sz w:val="20"/>
                <w:szCs w:val="20"/>
              </w:rPr>
            </w:pPr>
            <w:proofErr w:type="spellStart"/>
            <w:r>
              <w:rPr>
                <w:rFonts w:ascii="Arial" w:hAnsi="Arial" w:cs="Arial"/>
                <w:sz w:val="20"/>
                <w:szCs w:val="20"/>
              </w:rPr>
              <w:t>Транспорт</w:t>
            </w:r>
            <w:proofErr w:type="spellEnd"/>
            <w:r>
              <w:rPr>
                <w:rFonts w:ascii="Arial" w:hAnsi="Arial" w:cs="Arial"/>
                <w:sz w:val="20"/>
                <w:szCs w:val="20"/>
              </w:rPr>
              <w:t xml:space="preserve"> </w:t>
            </w:r>
            <w:proofErr w:type="spellStart"/>
            <w:r>
              <w:rPr>
                <w:rFonts w:ascii="Arial" w:hAnsi="Arial" w:cs="Arial"/>
                <w:sz w:val="20"/>
                <w:szCs w:val="20"/>
              </w:rPr>
              <w:t>на</w:t>
            </w:r>
            <w:proofErr w:type="spellEnd"/>
            <w:r>
              <w:rPr>
                <w:rFonts w:ascii="Arial" w:hAnsi="Arial" w:cs="Arial"/>
                <w:sz w:val="20"/>
                <w:szCs w:val="20"/>
              </w:rPr>
              <w:t xml:space="preserve"> </w:t>
            </w:r>
            <w:proofErr w:type="spellStart"/>
            <w:r>
              <w:rPr>
                <w:rFonts w:ascii="Arial" w:hAnsi="Arial" w:cs="Arial"/>
                <w:sz w:val="20"/>
                <w:szCs w:val="20"/>
              </w:rPr>
              <w:t>луѓе</w:t>
            </w:r>
            <w:proofErr w:type="spellEnd"/>
          </w:p>
        </w:tc>
        <w:tc>
          <w:tcPr>
            <w:tcW w:w="752" w:type="pct"/>
            <w:shd w:val="clear" w:color="auto" w:fill="auto"/>
          </w:tcPr>
          <w:p w14:paraId="36FF4A6F" w14:textId="77777777" w:rsidR="00CA4819" w:rsidRDefault="00CA4819">
            <w:pPr>
              <w:spacing w:line="360" w:lineRule="auto"/>
              <w:jc w:val="both"/>
              <w:rPr>
                <w:rFonts w:ascii="Arial" w:hAnsi="Arial" w:cs="Arial"/>
                <w:sz w:val="20"/>
                <w:szCs w:val="20"/>
              </w:rPr>
            </w:pPr>
          </w:p>
        </w:tc>
        <w:tc>
          <w:tcPr>
            <w:tcW w:w="794" w:type="pct"/>
            <w:shd w:val="clear" w:color="auto" w:fill="auto"/>
          </w:tcPr>
          <w:p w14:paraId="7AD75E3C" w14:textId="4832B48C" w:rsidR="00CA4819" w:rsidRPr="006760E4" w:rsidRDefault="004C3734" w:rsidP="006760E4">
            <w:pPr>
              <w:spacing w:line="360" w:lineRule="auto"/>
              <w:jc w:val="right"/>
              <w:rPr>
                <w:rFonts w:ascii="Arial" w:hAnsi="Arial" w:cs="Arial"/>
                <w:sz w:val="20"/>
                <w:szCs w:val="20"/>
                <w:lang w:val="mk-MK"/>
              </w:rPr>
            </w:pPr>
            <w:r>
              <w:rPr>
                <w:rFonts w:ascii="Arial" w:hAnsi="Arial" w:cs="Arial"/>
                <w:sz w:val="20"/>
                <w:szCs w:val="20"/>
                <w:lang w:val="mk-MK"/>
              </w:rPr>
              <w:t>590.000</w:t>
            </w:r>
          </w:p>
        </w:tc>
      </w:tr>
      <w:tr w:rsidR="00CA4819" w14:paraId="4CFC12CA" w14:textId="77777777" w:rsidTr="006760E4">
        <w:tc>
          <w:tcPr>
            <w:tcW w:w="370" w:type="pct"/>
            <w:shd w:val="clear" w:color="auto" w:fill="auto"/>
          </w:tcPr>
          <w:p w14:paraId="4B0EE7D1" w14:textId="087B7AC3" w:rsidR="00CA4819" w:rsidRPr="00CF27BE" w:rsidRDefault="000730E9">
            <w:pPr>
              <w:spacing w:line="360" w:lineRule="auto"/>
              <w:jc w:val="both"/>
              <w:rPr>
                <w:rFonts w:ascii="Arial" w:hAnsi="Arial" w:cs="Arial"/>
                <w:sz w:val="20"/>
                <w:szCs w:val="20"/>
                <w:lang w:val="mk-MK"/>
              </w:rPr>
            </w:pPr>
            <w:r>
              <w:rPr>
                <w:rFonts w:ascii="Arial" w:hAnsi="Arial" w:cs="Arial"/>
                <w:sz w:val="20"/>
                <w:szCs w:val="20"/>
              </w:rPr>
              <w:t>1</w:t>
            </w:r>
            <w:r w:rsidR="00CF27BE">
              <w:rPr>
                <w:rFonts w:ascii="Arial" w:hAnsi="Arial" w:cs="Arial"/>
                <w:sz w:val="20"/>
                <w:szCs w:val="20"/>
                <w:lang w:val="mk-MK"/>
              </w:rPr>
              <w:t>8</w:t>
            </w:r>
          </w:p>
        </w:tc>
        <w:tc>
          <w:tcPr>
            <w:tcW w:w="625" w:type="pct"/>
            <w:shd w:val="clear" w:color="auto" w:fill="auto"/>
          </w:tcPr>
          <w:p w14:paraId="15E0127F" w14:textId="77777777" w:rsidR="00CA4819" w:rsidRDefault="000730E9">
            <w:pPr>
              <w:spacing w:line="360" w:lineRule="auto"/>
              <w:jc w:val="both"/>
              <w:rPr>
                <w:rFonts w:ascii="Arial" w:hAnsi="Arial" w:cs="Arial"/>
                <w:sz w:val="20"/>
                <w:szCs w:val="20"/>
              </w:rPr>
            </w:pPr>
            <w:r>
              <w:rPr>
                <w:rFonts w:ascii="Arial" w:hAnsi="Arial" w:cs="Arial"/>
                <w:sz w:val="20"/>
                <w:szCs w:val="20"/>
              </w:rPr>
              <w:t>Н2</w:t>
            </w:r>
          </w:p>
        </w:tc>
        <w:tc>
          <w:tcPr>
            <w:tcW w:w="506" w:type="pct"/>
            <w:shd w:val="clear" w:color="auto" w:fill="auto"/>
          </w:tcPr>
          <w:p w14:paraId="5032563F" w14:textId="77777777" w:rsidR="00CA4819" w:rsidRDefault="000730E9">
            <w:pPr>
              <w:spacing w:line="360" w:lineRule="auto"/>
              <w:jc w:val="both"/>
              <w:rPr>
                <w:rFonts w:ascii="Arial" w:hAnsi="Arial" w:cs="Arial"/>
                <w:sz w:val="20"/>
                <w:szCs w:val="20"/>
              </w:rPr>
            </w:pPr>
            <w:r>
              <w:rPr>
                <w:rFonts w:ascii="Arial" w:hAnsi="Arial" w:cs="Arial"/>
                <w:sz w:val="20"/>
                <w:szCs w:val="20"/>
              </w:rPr>
              <w:t>423110</w:t>
            </w:r>
          </w:p>
        </w:tc>
        <w:tc>
          <w:tcPr>
            <w:tcW w:w="1953" w:type="pct"/>
            <w:shd w:val="clear" w:color="auto" w:fill="auto"/>
          </w:tcPr>
          <w:p w14:paraId="36238CFF" w14:textId="77777777" w:rsidR="00CA4819" w:rsidRDefault="000730E9">
            <w:pPr>
              <w:spacing w:line="360" w:lineRule="auto"/>
              <w:jc w:val="both"/>
              <w:rPr>
                <w:rFonts w:ascii="Arial" w:hAnsi="Arial" w:cs="Arial"/>
                <w:sz w:val="20"/>
                <w:szCs w:val="20"/>
              </w:rPr>
            </w:pPr>
            <w:proofErr w:type="spellStart"/>
            <w:r>
              <w:rPr>
                <w:rFonts w:ascii="Arial" w:hAnsi="Arial" w:cs="Arial"/>
                <w:sz w:val="20"/>
                <w:szCs w:val="20"/>
              </w:rPr>
              <w:t>Канцелариски</w:t>
            </w:r>
            <w:proofErr w:type="spellEnd"/>
            <w:r>
              <w:rPr>
                <w:rFonts w:ascii="Arial" w:hAnsi="Arial" w:cs="Arial"/>
                <w:sz w:val="20"/>
                <w:szCs w:val="20"/>
              </w:rPr>
              <w:t xml:space="preserve"> </w:t>
            </w:r>
            <w:proofErr w:type="spellStart"/>
            <w:r>
              <w:rPr>
                <w:rFonts w:ascii="Arial" w:hAnsi="Arial" w:cs="Arial"/>
                <w:sz w:val="20"/>
                <w:szCs w:val="20"/>
              </w:rPr>
              <w:t>материјали</w:t>
            </w:r>
            <w:proofErr w:type="spellEnd"/>
          </w:p>
        </w:tc>
        <w:tc>
          <w:tcPr>
            <w:tcW w:w="752" w:type="pct"/>
            <w:shd w:val="clear" w:color="auto" w:fill="auto"/>
          </w:tcPr>
          <w:p w14:paraId="0CE4F1E0" w14:textId="77777777" w:rsidR="00CA4819" w:rsidRDefault="00CA4819">
            <w:pPr>
              <w:spacing w:line="360" w:lineRule="auto"/>
              <w:jc w:val="both"/>
              <w:rPr>
                <w:rFonts w:ascii="Arial" w:hAnsi="Arial" w:cs="Arial"/>
                <w:sz w:val="20"/>
                <w:szCs w:val="20"/>
              </w:rPr>
            </w:pPr>
          </w:p>
        </w:tc>
        <w:tc>
          <w:tcPr>
            <w:tcW w:w="794" w:type="pct"/>
            <w:shd w:val="clear" w:color="auto" w:fill="auto"/>
          </w:tcPr>
          <w:p w14:paraId="461FCCAE" w14:textId="41566DDD" w:rsidR="00CA4819" w:rsidRPr="006760E4" w:rsidRDefault="00E000B6" w:rsidP="006760E4">
            <w:pPr>
              <w:spacing w:line="360" w:lineRule="auto"/>
              <w:jc w:val="right"/>
              <w:rPr>
                <w:rFonts w:ascii="Arial" w:hAnsi="Arial" w:cs="Arial"/>
                <w:sz w:val="20"/>
                <w:szCs w:val="20"/>
                <w:lang w:val="mk-MK"/>
              </w:rPr>
            </w:pPr>
            <w:r>
              <w:rPr>
                <w:rFonts w:ascii="Arial" w:hAnsi="Arial" w:cs="Arial"/>
                <w:sz w:val="20"/>
                <w:szCs w:val="20"/>
                <w:lang w:val="mk-MK"/>
              </w:rPr>
              <w:t>45</w:t>
            </w:r>
            <w:r w:rsidR="006760E4">
              <w:rPr>
                <w:rFonts w:ascii="Arial" w:hAnsi="Arial" w:cs="Arial"/>
                <w:sz w:val="20"/>
                <w:szCs w:val="20"/>
                <w:lang w:val="mk-MK"/>
              </w:rPr>
              <w:t>0.000</w:t>
            </w:r>
          </w:p>
        </w:tc>
      </w:tr>
      <w:tr w:rsidR="006760E4" w14:paraId="682480F0" w14:textId="77777777" w:rsidTr="006760E4">
        <w:tc>
          <w:tcPr>
            <w:tcW w:w="370" w:type="pct"/>
            <w:shd w:val="clear" w:color="auto" w:fill="auto"/>
          </w:tcPr>
          <w:p w14:paraId="21F12810" w14:textId="0B660F55" w:rsidR="006760E4" w:rsidRPr="00267E87" w:rsidRDefault="00267E87">
            <w:pPr>
              <w:spacing w:line="360" w:lineRule="auto"/>
              <w:jc w:val="both"/>
              <w:rPr>
                <w:rFonts w:ascii="Arial" w:hAnsi="Arial" w:cs="Arial"/>
                <w:sz w:val="20"/>
                <w:szCs w:val="20"/>
                <w:lang w:val="mk-MK"/>
              </w:rPr>
            </w:pPr>
            <w:r>
              <w:rPr>
                <w:rFonts w:ascii="Arial" w:hAnsi="Arial" w:cs="Arial"/>
                <w:sz w:val="20"/>
                <w:szCs w:val="20"/>
                <w:lang w:val="mk-MK"/>
              </w:rPr>
              <w:t>1</w:t>
            </w:r>
            <w:r w:rsidR="00CF27BE">
              <w:rPr>
                <w:rFonts w:ascii="Arial" w:hAnsi="Arial" w:cs="Arial"/>
                <w:sz w:val="20"/>
                <w:szCs w:val="20"/>
                <w:lang w:val="mk-MK"/>
              </w:rPr>
              <w:t>9</w:t>
            </w:r>
          </w:p>
        </w:tc>
        <w:tc>
          <w:tcPr>
            <w:tcW w:w="625" w:type="pct"/>
            <w:shd w:val="clear" w:color="auto" w:fill="auto"/>
          </w:tcPr>
          <w:p w14:paraId="3B9AB106" w14:textId="75878237" w:rsidR="006760E4" w:rsidRPr="006760E4" w:rsidRDefault="006760E4">
            <w:pPr>
              <w:spacing w:line="360" w:lineRule="auto"/>
              <w:jc w:val="both"/>
              <w:rPr>
                <w:rFonts w:ascii="Arial" w:hAnsi="Arial" w:cs="Arial"/>
                <w:sz w:val="20"/>
                <w:szCs w:val="20"/>
                <w:lang w:val="mk-MK"/>
              </w:rPr>
            </w:pPr>
            <w:r>
              <w:rPr>
                <w:rFonts w:ascii="Arial" w:hAnsi="Arial" w:cs="Arial"/>
                <w:sz w:val="20"/>
                <w:szCs w:val="20"/>
                <w:lang w:val="mk-MK"/>
              </w:rPr>
              <w:t>Н2</w:t>
            </w:r>
          </w:p>
        </w:tc>
        <w:tc>
          <w:tcPr>
            <w:tcW w:w="506" w:type="pct"/>
            <w:shd w:val="clear" w:color="auto" w:fill="auto"/>
          </w:tcPr>
          <w:p w14:paraId="38860A66" w14:textId="1291CB58" w:rsidR="006760E4" w:rsidRPr="006760E4" w:rsidRDefault="006760E4">
            <w:pPr>
              <w:spacing w:line="360" w:lineRule="auto"/>
              <w:jc w:val="both"/>
              <w:rPr>
                <w:rFonts w:ascii="Arial" w:hAnsi="Arial" w:cs="Arial"/>
                <w:sz w:val="20"/>
                <w:szCs w:val="20"/>
                <w:lang w:val="mk-MK"/>
              </w:rPr>
            </w:pPr>
            <w:r>
              <w:rPr>
                <w:rFonts w:ascii="Arial" w:hAnsi="Arial" w:cs="Arial"/>
                <w:sz w:val="20"/>
                <w:szCs w:val="20"/>
                <w:lang w:val="mk-MK"/>
              </w:rPr>
              <w:t>423120</w:t>
            </w:r>
          </w:p>
        </w:tc>
        <w:tc>
          <w:tcPr>
            <w:tcW w:w="1953" w:type="pct"/>
            <w:shd w:val="clear" w:color="auto" w:fill="auto"/>
          </w:tcPr>
          <w:p w14:paraId="0949AF05" w14:textId="127BB2DA" w:rsidR="006760E4" w:rsidRDefault="006760E4">
            <w:pPr>
              <w:spacing w:line="360" w:lineRule="auto"/>
              <w:jc w:val="both"/>
              <w:rPr>
                <w:rFonts w:ascii="Arial" w:hAnsi="Arial" w:cs="Arial"/>
                <w:sz w:val="20"/>
                <w:szCs w:val="20"/>
              </w:rPr>
            </w:pPr>
            <w:r>
              <w:rPr>
                <w:rFonts w:ascii="Arial" w:hAnsi="Arial" w:cs="Arial"/>
                <w:sz w:val="20"/>
                <w:szCs w:val="20"/>
                <w:lang w:val="mk-MK"/>
              </w:rPr>
              <w:t>Списанија, весници и др. изданија за користење од страна на вработените</w:t>
            </w:r>
          </w:p>
        </w:tc>
        <w:tc>
          <w:tcPr>
            <w:tcW w:w="752" w:type="pct"/>
            <w:shd w:val="clear" w:color="auto" w:fill="auto"/>
          </w:tcPr>
          <w:p w14:paraId="6ACBFCA0" w14:textId="77777777" w:rsidR="006760E4" w:rsidRDefault="006760E4">
            <w:pPr>
              <w:spacing w:line="360" w:lineRule="auto"/>
              <w:jc w:val="both"/>
              <w:rPr>
                <w:rFonts w:ascii="Arial" w:hAnsi="Arial" w:cs="Arial"/>
                <w:sz w:val="20"/>
                <w:szCs w:val="20"/>
              </w:rPr>
            </w:pPr>
          </w:p>
        </w:tc>
        <w:tc>
          <w:tcPr>
            <w:tcW w:w="794" w:type="pct"/>
            <w:shd w:val="clear" w:color="auto" w:fill="auto"/>
          </w:tcPr>
          <w:p w14:paraId="2EA76D9A" w14:textId="1FB0A0F9" w:rsidR="006760E4" w:rsidRDefault="00DC266A" w:rsidP="006760E4">
            <w:pPr>
              <w:spacing w:line="360" w:lineRule="auto"/>
              <w:jc w:val="right"/>
              <w:rPr>
                <w:rFonts w:ascii="Arial" w:hAnsi="Arial" w:cs="Arial"/>
                <w:sz w:val="20"/>
                <w:szCs w:val="20"/>
                <w:lang w:val="mk-MK"/>
              </w:rPr>
            </w:pPr>
            <w:r>
              <w:rPr>
                <w:rFonts w:ascii="Arial" w:hAnsi="Arial" w:cs="Arial"/>
                <w:sz w:val="20"/>
                <w:szCs w:val="20"/>
                <w:lang w:val="mk-MK"/>
              </w:rPr>
              <w:t>108.000</w:t>
            </w:r>
          </w:p>
        </w:tc>
      </w:tr>
      <w:tr w:rsidR="00CA4819" w14:paraId="0E0B69A1" w14:textId="77777777" w:rsidTr="006760E4">
        <w:tc>
          <w:tcPr>
            <w:tcW w:w="370" w:type="pct"/>
            <w:shd w:val="clear" w:color="auto" w:fill="auto"/>
          </w:tcPr>
          <w:p w14:paraId="7D69B894" w14:textId="424DEA7B" w:rsidR="00CA4819" w:rsidRPr="00267E87" w:rsidRDefault="00CF27BE">
            <w:pPr>
              <w:spacing w:line="360" w:lineRule="auto"/>
              <w:jc w:val="both"/>
              <w:rPr>
                <w:rFonts w:ascii="Arial" w:hAnsi="Arial" w:cs="Arial"/>
                <w:sz w:val="20"/>
                <w:szCs w:val="20"/>
                <w:lang w:val="mk-MK"/>
              </w:rPr>
            </w:pPr>
            <w:r>
              <w:rPr>
                <w:rFonts w:ascii="Arial" w:hAnsi="Arial" w:cs="Arial"/>
                <w:sz w:val="20"/>
                <w:szCs w:val="20"/>
                <w:lang w:val="mk-MK"/>
              </w:rPr>
              <w:t>20</w:t>
            </w:r>
          </w:p>
        </w:tc>
        <w:tc>
          <w:tcPr>
            <w:tcW w:w="625" w:type="pct"/>
            <w:shd w:val="clear" w:color="auto" w:fill="auto"/>
          </w:tcPr>
          <w:p w14:paraId="5BDB06DE" w14:textId="77777777" w:rsidR="00CA4819" w:rsidRDefault="000730E9">
            <w:pPr>
              <w:spacing w:line="360" w:lineRule="auto"/>
              <w:jc w:val="both"/>
              <w:rPr>
                <w:rFonts w:ascii="Arial" w:hAnsi="Arial" w:cs="Arial"/>
                <w:sz w:val="20"/>
                <w:szCs w:val="20"/>
              </w:rPr>
            </w:pPr>
            <w:r>
              <w:rPr>
                <w:rFonts w:ascii="Arial" w:hAnsi="Arial" w:cs="Arial"/>
                <w:sz w:val="20"/>
                <w:szCs w:val="20"/>
              </w:rPr>
              <w:t>Н2</w:t>
            </w:r>
          </w:p>
        </w:tc>
        <w:tc>
          <w:tcPr>
            <w:tcW w:w="506" w:type="pct"/>
            <w:shd w:val="clear" w:color="auto" w:fill="auto"/>
          </w:tcPr>
          <w:p w14:paraId="7CA34B49" w14:textId="77777777" w:rsidR="00CA4819" w:rsidRDefault="000730E9">
            <w:pPr>
              <w:spacing w:line="360" w:lineRule="auto"/>
              <w:jc w:val="both"/>
              <w:rPr>
                <w:rFonts w:ascii="Arial" w:hAnsi="Arial" w:cs="Arial"/>
                <w:sz w:val="20"/>
                <w:szCs w:val="20"/>
              </w:rPr>
            </w:pPr>
            <w:r>
              <w:rPr>
                <w:rFonts w:ascii="Arial" w:hAnsi="Arial" w:cs="Arial"/>
                <w:sz w:val="20"/>
                <w:szCs w:val="20"/>
              </w:rPr>
              <w:t>423610</w:t>
            </w:r>
          </w:p>
        </w:tc>
        <w:tc>
          <w:tcPr>
            <w:tcW w:w="1953" w:type="pct"/>
            <w:shd w:val="clear" w:color="auto" w:fill="auto"/>
          </w:tcPr>
          <w:p w14:paraId="1F8C2B27" w14:textId="77777777" w:rsidR="00CA4819" w:rsidRDefault="000730E9">
            <w:pPr>
              <w:spacing w:line="360" w:lineRule="auto"/>
              <w:jc w:val="both"/>
              <w:rPr>
                <w:rFonts w:ascii="Arial" w:hAnsi="Arial" w:cs="Arial"/>
                <w:sz w:val="20"/>
                <w:szCs w:val="20"/>
              </w:rPr>
            </w:pPr>
            <w:proofErr w:type="spellStart"/>
            <w:r>
              <w:rPr>
                <w:rFonts w:ascii="Arial" w:hAnsi="Arial" w:cs="Arial"/>
                <w:sz w:val="20"/>
                <w:szCs w:val="20"/>
              </w:rPr>
              <w:t>Наставно-образовни</w:t>
            </w:r>
            <w:proofErr w:type="spellEnd"/>
            <w:r>
              <w:rPr>
                <w:rFonts w:ascii="Arial" w:hAnsi="Arial" w:cs="Arial"/>
                <w:sz w:val="20"/>
                <w:szCs w:val="20"/>
              </w:rPr>
              <w:t xml:space="preserve"> </w:t>
            </w:r>
            <w:proofErr w:type="spellStart"/>
            <w:r>
              <w:rPr>
                <w:rFonts w:ascii="Arial" w:hAnsi="Arial" w:cs="Arial"/>
                <w:sz w:val="20"/>
                <w:szCs w:val="20"/>
              </w:rPr>
              <w:t>помагала</w:t>
            </w:r>
            <w:proofErr w:type="spellEnd"/>
          </w:p>
        </w:tc>
        <w:tc>
          <w:tcPr>
            <w:tcW w:w="752" w:type="pct"/>
            <w:shd w:val="clear" w:color="auto" w:fill="auto"/>
          </w:tcPr>
          <w:p w14:paraId="5F6045EA" w14:textId="77777777" w:rsidR="00CA4819" w:rsidRDefault="00CA4819">
            <w:pPr>
              <w:spacing w:line="360" w:lineRule="auto"/>
              <w:jc w:val="both"/>
              <w:rPr>
                <w:rFonts w:ascii="Arial" w:hAnsi="Arial" w:cs="Arial"/>
                <w:sz w:val="20"/>
                <w:szCs w:val="20"/>
              </w:rPr>
            </w:pPr>
          </w:p>
        </w:tc>
        <w:tc>
          <w:tcPr>
            <w:tcW w:w="794" w:type="pct"/>
            <w:shd w:val="clear" w:color="auto" w:fill="auto"/>
          </w:tcPr>
          <w:p w14:paraId="0B671E8B" w14:textId="03445842" w:rsidR="00CA4819" w:rsidRPr="006760E4" w:rsidRDefault="006760E4" w:rsidP="006760E4">
            <w:pPr>
              <w:spacing w:line="360" w:lineRule="auto"/>
              <w:jc w:val="right"/>
              <w:rPr>
                <w:rFonts w:ascii="Arial" w:hAnsi="Arial" w:cs="Arial"/>
                <w:sz w:val="20"/>
                <w:szCs w:val="20"/>
                <w:lang w:val="mk-MK"/>
              </w:rPr>
            </w:pPr>
            <w:r>
              <w:rPr>
                <w:rFonts w:ascii="Arial" w:hAnsi="Arial" w:cs="Arial"/>
                <w:sz w:val="20"/>
                <w:szCs w:val="20"/>
                <w:lang w:val="mk-MK"/>
              </w:rPr>
              <w:t>3</w:t>
            </w:r>
            <w:r w:rsidR="00532B83">
              <w:rPr>
                <w:rFonts w:ascii="Arial" w:hAnsi="Arial" w:cs="Arial"/>
                <w:sz w:val="20"/>
                <w:szCs w:val="20"/>
                <w:lang w:val="mk-MK"/>
              </w:rPr>
              <w:t>4</w:t>
            </w:r>
            <w:r>
              <w:rPr>
                <w:rFonts w:ascii="Arial" w:hAnsi="Arial" w:cs="Arial"/>
                <w:sz w:val="20"/>
                <w:szCs w:val="20"/>
                <w:lang w:val="mk-MK"/>
              </w:rPr>
              <w:t>0.000</w:t>
            </w:r>
          </w:p>
        </w:tc>
      </w:tr>
      <w:tr w:rsidR="00CA4819" w14:paraId="63C2DC4A" w14:textId="77777777" w:rsidTr="006760E4">
        <w:tc>
          <w:tcPr>
            <w:tcW w:w="370" w:type="pct"/>
            <w:shd w:val="clear" w:color="auto" w:fill="auto"/>
          </w:tcPr>
          <w:p w14:paraId="66E002A1" w14:textId="21B6897E" w:rsidR="00CA4819" w:rsidRPr="00267E87" w:rsidRDefault="00CF27BE">
            <w:pPr>
              <w:spacing w:line="360" w:lineRule="auto"/>
              <w:jc w:val="both"/>
              <w:rPr>
                <w:rFonts w:ascii="Arial" w:hAnsi="Arial" w:cs="Arial"/>
                <w:sz w:val="20"/>
                <w:szCs w:val="20"/>
                <w:lang w:val="mk-MK"/>
              </w:rPr>
            </w:pPr>
            <w:r>
              <w:rPr>
                <w:rFonts w:ascii="Arial" w:hAnsi="Arial" w:cs="Arial"/>
                <w:sz w:val="20"/>
                <w:szCs w:val="20"/>
                <w:lang w:val="mk-MK"/>
              </w:rPr>
              <w:t>21</w:t>
            </w:r>
          </w:p>
        </w:tc>
        <w:tc>
          <w:tcPr>
            <w:tcW w:w="625" w:type="pct"/>
            <w:shd w:val="clear" w:color="auto" w:fill="auto"/>
          </w:tcPr>
          <w:p w14:paraId="3AD1BCB8" w14:textId="77777777" w:rsidR="00CA4819" w:rsidRDefault="000730E9">
            <w:pPr>
              <w:spacing w:line="360" w:lineRule="auto"/>
              <w:jc w:val="both"/>
              <w:rPr>
                <w:rFonts w:ascii="Arial" w:hAnsi="Arial" w:cs="Arial"/>
                <w:sz w:val="20"/>
                <w:szCs w:val="20"/>
              </w:rPr>
            </w:pPr>
            <w:r>
              <w:rPr>
                <w:rFonts w:ascii="Arial" w:hAnsi="Arial" w:cs="Arial"/>
                <w:sz w:val="20"/>
                <w:szCs w:val="20"/>
              </w:rPr>
              <w:t>Н2</w:t>
            </w:r>
          </w:p>
        </w:tc>
        <w:tc>
          <w:tcPr>
            <w:tcW w:w="506" w:type="pct"/>
            <w:shd w:val="clear" w:color="auto" w:fill="auto"/>
          </w:tcPr>
          <w:p w14:paraId="1B41BDB5" w14:textId="77777777" w:rsidR="00CA4819" w:rsidRDefault="000730E9">
            <w:pPr>
              <w:spacing w:line="360" w:lineRule="auto"/>
              <w:jc w:val="both"/>
              <w:rPr>
                <w:rFonts w:ascii="Arial" w:hAnsi="Arial" w:cs="Arial"/>
                <w:sz w:val="20"/>
                <w:szCs w:val="20"/>
              </w:rPr>
            </w:pPr>
            <w:r>
              <w:rPr>
                <w:rFonts w:ascii="Arial" w:hAnsi="Arial" w:cs="Arial"/>
                <w:sz w:val="20"/>
                <w:szCs w:val="20"/>
              </w:rPr>
              <w:t>423710</w:t>
            </w:r>
          </w:p>
        </w:tc>
        <w:tc>
          <w:tcPr>
            <w:tcW w:w="1953" w:type="pct"/>
            <w:shd w:val="clear" w:color="auto" w:fill="auto"/>
          </w:tcPr>
          <w:p w14:paraId="44177A95" w14:textId="77777777" w:rsidR="00CA4819" w:rsidRDefault="000730E9">
            <w:pPr>
              <w:spacing w:line="360" w:lineRule="auto"/>
              <w:jc w:val="both"/>
              <w:rPr>
                <w:rFonts w:ascii="Arial" w:hAnsi="Arial" w:cs="Arial"/>
                <w:sz w:val="20"/>
                <w:szCs w:val="20"/>
              </w:rPr>
            </w:pPr>
            <w:proofErr w:type="spellStart"/>
            <w:r>
              <w:rPr>
                <w:rFonts w:ascii="Arial" w:hAnsi="Arial" w:cs="Arial"/>
                <w:sz w:val="20"/>
                <w:szCs w:val="20"/>
              </w:rPr>
              <w:t>Средства</w:t>
            </w:r>
            <w:proofErr w:type="spellEnd"/>
            <w:r>
              <w:rPr>
                <w:rFonts w:ascii="Arial" w:hAnsi="Arial" w:cs="Arial"/>
                <w:sz w:val="20"/>
                <w:szCs w:val="20"/>
              </w:rPr>
              <w:t xml:space="preserve"> </w:t>
            </w:r>
            <w:proofErr w:type="spellStart"/>
            <w:r>
              <w:rPr>
                <w:rFonts w:ascii="Arial" w:hAnsi="Arial" w:cs="Arial"/>
                <w:sz w:val="20"/>
                <w:szCs w:val="20"/>
              </w:rPr>
              <w:t>за</w:t>
            </w:r>
            <w:proofErr w:type="spellEnd"/>
            <w:r>
              <w:rPr>
                <w:rFonts w:ascii="Arial" w:hAnsi="Arial" w:cs="Arial"/>
                <w:sz w:val="20"/>
                <w:szCs w:val="20"/>
              </w:rPr>
              <w:t xml:space="preserve"> </w:t>
            </w:r>
            <w:proofErr w:type="spellStart"/>
            <w:r>
              <w:rPr>
                <w:rFonts w:ascii="Arial" w:hAnsi="Arial" w:cs="Arial"/>
                <w:sz w:val="20"/>
                <w:szCs w:val="20"/>
              </w:rPr>
              <w:t>одржување</w:t>
            </w:r>
            <w:proofErr w:type="spellEnd"/>
            <w:r>
              <w:rPr>
                <w:rFonts w:ascii="Arial" w:hAnsi="Arial" w:cs="Arial"/>
                <w:sz w:val="20"/>
                <w:szCs w:val="20"/>
              </w:rPr>
              <w:t xml:space="preserve"> </w:t>
            </w:r>
            <w:proofErr w:type="spellStart"/>
            <w:r>
              <w:rPr>
                <w:rFonts w:ascii="Arial" w:hAnsi="Arial" w:cs="Arial"/>
                <w:sz w:val="20"/>
                <w:szCs w:val="20"/>
              </w:rPr>
              <w:t>на</w:t>
            </w:r>
            <w:proofErr w:type="spellEnd"/>
            <w:r>
              <w:rPr>
                <w:rFonts w:ascii="Arial" w:hAnsi="Arial" w:cs="Arial"/>
                <w:sz w:val="20"/>
                <w:szCs w:val="20"/>
              </w:rPr>
              <w:t xml:space="preserve"> </w:t>
            </w:r>
            <w:proofErr w:type="spellStart"/>
            <w:r>
              <w:rPr>
                <w:rFonts w:ascii="Arial" w:hAnsi="Arial" w:cs="Arial"/>
                <w:sz w:val="20"/>
                <w:szCs w:val="20"/>
              </w:rPr>
              <w:t>хигиена</w:t>
            </w:r>
            <w:proofErr w:type="spellEnd"/>
          </w:p>
        </w:tc>
        <w:tc>
          <w:tcPr>
            <w:tcW w:w="752" w:type="pct"/>
            <w:shd w:val="clear" w:color="auto" w:fill="auto"/>
          </w:tcPr>
          <w:p w14:paraId="53C677F3" w14:textId="77777777" w:rsidR="00CA4819" w:rsidRDefault="00CA4819">
            <w:pPr>
              <w:spacing w:line="360" w:lineRule="auto"/>
              <w:jc w:val="both"/>
              <w:rPr>
                <w:rFonts w:ascii="Arial" w:hAnsi="Arial" w:cs="Arial"/>
                <w:sz w:val="20"/>
                <w:szCs w:val="20"/>
              </w:rPr>
            </w:pPr>
          </w:p>
        </w:tc>
        <w:tc>
          <w:tcPr>
            <w:tcW w:w="794" w:type="pct"/>
            <w:shd w:val="clear" w:color="auto" w:fill="auto"/>
          </w:tcPr>
          <w:p w14:paraId="7FF48C9A" w14:textId="2DA71CA6" w:rsidR="00CA4819" w:rsidRPr="006760E4" w:rsidRDefault="00532B83" w:rsidP="006760E4">
            <w:pPr>
              <w:spacing w:line="360" w:lineRule="auto"/>
              <w:jc w:val="right"/>
              <w:rPr>
                <w:rFonts w:ascii="Arial" w:hAnsi="Arial" w:cs="Arial"/>
                <w:sz w:val="20"/>
                <w:szCs w:val="20"/>
                <w:lang w:val="mk-MK"/>
              </w:rPr>
            </w:pPr>
            <w:r>
              <w:rPr>
                <w:rFonts w:ascii="Arial" w:hAnsi="Arial" w:cs="Arial"/>
                <w:sz w:val="20"/>
                <w:szCs w:val="20"/>
                <w:lang w:val="mk-MK"/>
              </w:rPr>
              <w:t>60</w:t>
            </w:r>
            <w:r w:rsidR="006760E4">
              <w:rPr>
                <w:rFonts w:ascii="Arial" w:hAnsi="Arial" w:cs="Arial"/>
                <w:sz w:val="20"/>
                <w:szCs w:val="20"/>
                <w:lang w:val="mk-MK"/>
              </w:rPr>
              <w:t>5.000</w:t>
            </w:r>
          </w:p>
        </w:tc>
      </w:tr>
      <w:tr w:rsidR="00CA4819" w14:paraId="1CF91A36" w14:textId="77777777" w:rsidTr="006760E4">
        <w:tc>
          <w:tcPr>
            <w:tcW w:w="370" w:type="pct"/>
            <w:shd w:val="clear" w:color="auto" w:fill="auto"/>
          </w:tcPr>
          <w:p w14:paraId="4589F5E6" w14:textId="19186FEF" w:rsidR="00CA4819" w:rsidRPr="00267E87" w:rsidRDefault="00267E87">
            <w:pPr>
              <w:spacing w:line="360" w:lineRule="auto"/>
              <w:jc w:val="both"/>
              <w:rPr>
                <w:rFonts w:ascii="Arial" w:hAnsi="Arial" w:cs="Arial"/>
                <w:sz w:val="20"/>
                <w:szCs w:val="20"/>
                <w:lang w:val="mk-MK"/>
              </w:rPr>
            </w:pPr>
            <w:r>
              <w:rPr>
                <w:rFonts w:ascii="Arial" w:hAnsi="Arial" w:cs="Arial"/>
                <w:sz w:val="20"/>
                <w:szCs w:val="20"/>
                <w:lang w:val="mk-MK"/>
              </w:rPr>
              <w:t>2</w:t>
            </w:r>
            <w:r w:rsidR="00CF27BE">
              <w:rPr>
                <w:rFonts w:ascii="Arial" w:hAnsi="Arial" w:cs="Arial"/>
                <w:sz w:val="20"/>
                <w:szCs w:val="20"/>
                <w:lang w:val="mk-MK"/>
              </w:rPr>
              <w:t>2</w:t>
            </w:r>
          </w:p>
        </w:tc>
        <w:tc>
          <w:tcPr>
            <w:tcW w:w="625" w:type="pct"/>
            <w:shd w:val="clear" w:color="auto" w:fill="auto"/>
          </w:tcPr>
          <w:p w14:paraId="58AB4B6D" w14:textId="77777777" w:rsidR="00CA4819" w:rsidRDefault="000730E9">
            <w:pPr>
              <w:spacing w:line="360" w:lineRule="auto"/>
              <w:jc w:val="both"/>
              <w:rPr>
                <w:rFonts w:ascii="Arial" w:hAnsi="Arial" w:cs="Arial"/>
                <w:sz w:val="20"/>
                <w:szCs w:val="20"/>
              </w:rPr>
            </w:pPr>
            <w:r>
              <w:rPr>
                <w:rFonts w:ascii="Arial" w:hAnsi="Arial" w:cs="Arial"/>
                <w:sz w:val="20"/>
                <w:szCs w:val="20"/>
              </w:rPr>
              <w:t>Н2</w:t>
            </w:r>
          </w:p>
        </w:tc>
        <w:tc>
          <w:tcPr>
            <w:tcW w:w="506" w:type="pct"/>
            <w:shd w:val="clear" w:color="auto" w:fill="auto"/>
          </w:tcPr>
          <w:p w14:paraId="3E796A64" w14:textId="77777777" w:rsidR="00CA4819" w:rsidRDefault="000730E9">
            <w:pPr>
              <w:spacing w:line="360" w:lineRule="auto"/>
              <w:jc w:val="both"/>
              <w:rPr>
                <w:rFonts w:ascii="Arial" w:hAnsi="Arial" w:cs="Arial"/>
                <w:sz w:val="20"/>
                <w:szCs w:val="20"/>
              </w:rPr>
            </w:pPr>
            <w:r>
              <w:rPr>
                <w:rFonts w:ascii="Arial" w:hAnsi="Arial" w:cs="Arial"/>
                <w:sz w:val="20"/>
                <w:szCs w:val="20"/>
              </w:rPr>
              <w:t>423720</w:t>
            </w:r>
          </w:p>
        </w:tc>
        <w:tc>
          <w:tcPr>
            <w:tcW w:w="1953" w:type="pct"/>
            <w:shd w:val="clear" w:color="auto" w:fill="auto"/>
          </w:tcPr>
          <w:p w14:paraId="52F35758" w14:textId="77777777" w:rsidR="00CA4819" w:rsidRDefault="000730E9">
            <w:pPr>
              <w:spacing w:line="360" w:lineRule="auto"/>
              <w:jc w:val="both"/>
              <w:rPr>
                <w:rFonts w:ascii="Arial" w:hAnsi="Arial" w:cs="Arial"/>
                <w:sz w:val="20"/>
                <w:szCs w:val="20"/>
              </w:rPr>
            </w:pPr>
            <w:proofErr w:type="spellStart"/>
            <w:r>
              <w:rPr>
                <w:rFonts w:ascii="Arial" w:hAnsi="Arial" w:cs="Arial"/>
                <w:sz w:val="20"/>
                <w:szCs w:val="20"/>
              </w:rPr>
              <w:t>Материјали</w:t>
            </w:r>
            <w:proofErr w:type="spellEnd"/>
            <w:r>
              <w:rPr>
                <w:rFonts w:ascii="Arial" w:hAnsi="Arial" w:cs="Arial"/>
                <w:sz w:val="20"/>
                <w:szCs w:val="20"/>
              </w:rPr>
              <w:t xml:space="preserve"> </w:t>
            </w:r>
            <w:proofErr w:type="spellStart"/>
            <w:r>
              <w:rPr>
                <w:rFonts w:ascii="Arial" w:hAnsi="Arial" w:cs="Arial"/>
                <w:sz w:val="20"/>
                <w:szCs w:val="20"/>
              </w:rPr>
              <w:t>за</w:t>
            </w:r>
            <w:proofErr w:type="spellEnd"/>
            <w:r>
              <w:rPr>
                <w:rFonts w:ascii="Arial" w:hAnsi="Arial" w:cs="Arial"/>
                <w:sz w:val="20"/>
                <w:szCs w:val="20"/>
              </w:rPr>
              <w:t xml:space="preserve"> </w:t>
            </w:r>
            <w:proofErr w:type="spellStart"/>
            <w:r>
              <w:rPr>
                <w:rFonts w:ascii="Arial" w:hAnsi="Arial" w:cs="Arial"/>
                <w:sz w:val="20"/>
                <w:szCs w:val="20"/>
              </w:rPr>
              <w:t>разни</w:t>
            </w:r>
            <w:proofErr w:type="spellEnd"/>
            <w:r>
              <w:rPr>
                <w:rFonts w:ascii="Arial" w:hAnsi="Arial" w:cs="Arial"/>
                <w:sz w:val="20"/>
                <w:szCs w:val="20"/>
              </w:rPr>
              <w:t xml:space="preserve"> </w:t>
            </w:r>
            <w:proofErr w:type="spellStart"/>
            <w:r>
              <w:rPr>
                <w:rFonts w:ascii="Arial" w:hAnsi="Arial" w:cs="Arial"/>
                <w:sz w:val="20"/>
                <w:szCs w:val="20"/>
              </w:rPr>
              <w:t>поправки</w:t>
            </w:r>
            <w:proofErr w:type="spellEnd"/>
          </w:p>
        </w:tc>
        <w:tc>
          <w:tcPr>
            <w:tcW w:w="752" w:type="pct"/>
            <w:shd w:val="clear" w:color="auto" w:fill="auto"/>
          </w:tcPr>
          <w:p w14:paraId="5C6A9CB7" w14:textId="77777777" w:rsidR="00CA4819" w:rsidRDefault="00CA4819">
            <w:pPr>
              <w:spacing w:line="360" w:lineRule="auto"/>
              <w:jc w:val="both"/>
              <w:rPr>
                <w:rFonts w:ascii="Arial" w:hAnsi="Arial" w:cs="Arial"/>
                <w:sz w:val="20"/>
                <w:szCs w:val="20"/>
              </w:rPr>
            </w:pPr>
          </w:p>
        </w:tc>
        <w:tc>
          <w:tcPr>
            <w:tcW w:w="794" w:type="pct"/>
            <w:shd w:val="clear" w:color="auto" w:fill="auto"/>
          </w:tcPr>
          <w:p w14:paraId="010AF8D8" w14:textId="2BD11BCC" w:rsidR="00CA4819" w:rsidRPr="006760E4" w:rsidRDefault="006760E4" w:rsidP="006760E4">
            <w:pPr>
              <w:spacing w:line="360" w:lineRule="auto"/>
              <w:jc w:val="right"/>
              <w:rPr>
                <w:rFonts w:ascii="Arial" w:hAnsi="Arial" w:cs="Arial"/>
                <w:sz w:val="20"/>
                <w:szCs w:val="20"/>
                <w:lang w:val="mk-MK"/>
              </w:rPr>
            </w:pPr>
            <w:r>
              <w:rPr>
                <w:rFonts w:ascii="Arial" w:hAnsi="Arial" w:cs="Arial"/>
                <w:sz w:val="20"/>
                <w:szCs w:val="20"/>
                <w:lang w:val="mk-MK"/>
              </w:rPr>
              <w:t>4</w:t>
            </w:r>
            <w:r w:rsidR="00532B83">
              <w:rPr>
                <w:rFonts w:ascii="Arial" w:hAnsi="Arial" w:cs="Arial"/>
                <w:sz w:val="20"/>
                <w:szCs w:val="20"/>
                <w:lang w:val="mk-MK"/>
              </w:rPr>
              <w:t>3</w:t>
            </w:r>
            <w:r>
              <w:rPr>
                <w:rFonts w:ascii="Arial" w:hAnsi="Arial" w:cs="Arial"/>
                <w:sz w:val="20"/>
                <w:szCs w:val="20"/>
                <w:lang w:val="mk-MK"/>
              </w:rPr>
              <w:t>0.000</w:t>
            </w:r>
          </w:p>
        </w:tc>
      </w:tr>
      <w:tr w:rsidR="00CA4819" w14:paraId="66EAC590" w14:textId="77777777" w:rsidTr="006760E4">
        <w:tc>
          <w:tcPr>
            <w:tcW w:w="370" w:type="pct"/>
            <w:shd w:val="clear" w:color="auto" w:fill="auto"/>
          </w:tcPr>
          <w:p w14:paraId="1B6F55C0" w14:textId="3DA37FF5" w:rsidR="00CA4819" w:rsidRPr="00267E87" w:rsidRDefault="00267E87">
            <w:pPr>
              <w:spacing w:line="360" w:lineRule="auto"/>
              <w:jc w:val="both"/>
              <w:rPr>
                <w:rFonts w:ascii="Arial" w:hAnsi="Arial" w:cs="Arial"/>
                <w:sz w:val="20"/>
                <w:szCs w:val="20"/>
                <w:lang w:val="mk-MK"/>
              </w:rPr>
            </w:pPr>
            <w:r>
              <w:rPr>
                <w:rFonts w:ascii="Arial" w:hAnsi="Arial" w:cs="Arial"/>
                <w:sz w:val="20"/>
                <w:szCs w:val="20"/>
                <w:lang w:val="mk-MK"/>
              </w:rPr>
              <w:lastRenderedPageBreak/>
              <w:t>2</w:t>
            </w:r>
            <w:r w:rsidR="00CF27BE">
              <w:rPr>
                <w:rFonts w:ascii="Arial" w:hAnsi="Arial" w:cs="Arial"/>
                <w:sz w:val="20"/>
                <w:szCs w:val="20"/>
                <w:lang w:val="mk-MK"/>
              </w:rPr>
              <w:t>3</w:t>
            </w:r>
          </w:p>
        </w:tc>
        <w:tc>
          <w:tcPr>
            <w:tcW w:w="625" w:type="pct"/>
            <w:shd w:val="clear" w:color="auto" w:fill="auto"/>
          </w:tcPr>
          <w:p w14:paraId="19395459" w14:textId="77777777" w:rsidR="00CA4819" w:rsidRDefault="000730E9">
            <w:pPr>
              <w:spacing w:line="360" w:lineRule="auto"/>
              <w:jc w:val="both"/>
              <w:rPr>
                <w:rFonts w:ascii="Arial" w:hAnsi="Arial" w:cs="Arial"/>
                <w:sz w:val="20"/>
                <w:szCs w:val="20"/>
              </w:rPr>
            </w:pPr>
            <w:r>
              <w:rPr>
                <w:rFonts w:ascii="Arial" w:hAnsi="Arial" w:cs="Arial"/>
                <w:sz w:val="20"/>
                <w:szCs w:val="20"/>
              </w:rPr>
              <w:t>Н2</w:t>
            </w:r>
          </w:p>
        </w:tc>
        <w:tc>
          <w:tcPr>
            <w:tcW w:w="506" w:type="pct"/>
            <w:shd w:val="clear" w:color="auto" w:fill="auto"/>
          </w:tcPr>
          <w:p w14:paraId="47658EE5" w14:textId="77777777" w:rsidR="00CA4819" w:rsidRDefault="000730E9">
            <w:pPr>
              <w:spacing w:line="360" w:lineRule="auto"/>
              <w:jc w:val="both"/>
              <w:rPr>
                <w:rFonts w:ascii="Arial" w:hAnsi="Arial" w:cs="Arial"/>
                <w:sz w:val="20"/>
                <w:szCs w:val="20"/>
              </w:rPr>
            </w:pPr>
            <w:r>
              <w:rPr>
                <w:rFonts w:ascii="Arial" w:hAnsi="Arial" w:cs="Arial"/>
                <w:sz w:val="20"/>
                <w:szCs w:val="20"/>
              </w:rPr>
              <w:t>423810</w:t>
            </w:r>
          </w:p>
        </w:tc>
        <w:tc>
          <w:tcPr>
            <w:tcW w:w="1953" w:type="pct"/>
            <w:shd w:val="clear" w:color="auto" w:fill="auto"/>
          </w:tcPr>
          <w:p w14:paraId="1E27BE00" w14:textId="77777777" w:rsidR="00CA4819" w:rsidRDefault="000730E9">
            <w:pPr>
              <w:spacing w:line="360" w:lineRule="auto"/>
              <w:jc w:val="both"/>
              <w:rPr>
                <w:rFonts w:ascii="Arial" w:hAnsi="Arial" w:cs="Arial"/>
                <w:sz w:val="20"/>
                <w:szCs w:val="20"/>
              </w:rPr>
            </w:pPr>
            <w:proofErr w:type="spellStart"/>
            <w:r>
              <w:rPr>
                <w:rFonts w:ascii="Arial" w:hAnsi="Arial" w:cs="Arial"/>
                <w:sz w:val="20"/>
                <w:szCs w:val="20"/>
              </w:rPr>
              <w:t>Ситен</w:t>
            </w:r>
            <w:proofErr w:type="spellEnd"/>
            <w:r>
              <w:rPr>
                <w:rFonts w:ascii="Arial" w:hAnsi="Arial" w:cs="Arial"/>
                <w:sz w:val="20"/>
                <w:szCs w:val="20"/>
              </w:rPr>
              <w:t xml:space="preserve"> </w:t>
            </w:r>
            <w:proofErr w:type="spellStart"/>
            <w:r>
              <w:rPr>
                <w:rFonts w:ascii="Arial" w:hAnsi="Arial" w:cs="Arial"/>
                <w:sz w:val="20"/>
                <w:szCs w:val="20"/>
              </w:rPr>
              <w:t>инвентар</w:t>
            </w:r>
            <w:proofErr w:type="spellEnd"/>
          </w:p>
        </w:tc>
        <w:tc>
          <w:tcPr>
            <w:tcW w:w="752" w:type="pct"/>
            <w:shd w:val="clear" w:color="auto" w:fill="auto"/>
          </w:tcPr>
          <w:p w14:paraId="75B0B6DA" w14:textId="77777777" w:rsidR="00CA4819" w:rsidRDefault="00CA4819">
            <w:pPr>
              <w:spacing w:line="360" w:lineRule="auto"/>
              <w:jc w:val="both"/>
              <w:rPr>
                <w:rFonts w:ascii="Arial" w:hAnsi="Arial" w:cs="Arial"/>
                <w:sz w:val="20"/>
                <w:szCs w:val="20"/>
              </w:rPr>
            </w:pPr>
          </w:p>
        </w:tc>
        <w:tc>
          <w:tcPr>
            <w:tcW w:w="794" w:type="pct"/>
            <w:shd w:val="clear" w:color="auto" w:fill="auto"/>
          </w:tcPr>
          <w:p w14:paraId="1763B385" w14:textId="58161809" w:rsidR="00CA4819" w:rsidRPr="006760E4" w:rsidRDefault="006760E4" w:rsidP="006760E4">
            <w:pPr>
              <w:spacing w:line="360" w:lineRule="auto"/>
              <w:jc w:val="right"/>
              <w:rPr>
                <w:rFonts w:ascii="Arial" w:hAnsi="Arial" w:cs="Arial"/>
                <w:sz w:val="20"/>
                <w:szCs w:val="20"/>
                <w:lang w:val="mk-MK"/>
              </w:rPr>
            </w:pPr>
            <w:r>
              <w:rPr>
                <w:rFonts w:ascii="Arial" w:hAnsi="Arial" w:cs="Arial"/>
                <w:sz w:val="20"/>
                <w:szCs w:val="20"/>
                <w:lang w:val="mk-MK"/>
              </w:rPr>
              <w:t>3</w:t>
            </w:r>
            <w:r w:rsidR="00532B83">
              <w:rPr>
                <w:rFonts w:ascii="Arial" w:hAnsi="Arial" w:cs="Arial"/>
                <w:sz w:val="20"/>
                <w:szCs w:val="20"/>
                <w:lang w:val="mk-MK"/>
              </w:rPr>
              <w:t>5</w:t>
            </w:r>
            <w:r>
              <w:rPr>
                <w:rFonts w:ascii="Arial" w:hAnsi="Arial" w:cs="Arial"/>
                <w:sz w:val="20"/>
                <w:szCs w:val="20"/>
                <w:lang w:val="mk-MK"/>
              </w:rPr>
              <w:t>0.000</w:t>
            </w:r>
          </w:p>
        </w:tc>
      </w:tr>
      <w:tr w:rsidR="00CA4819" w14:paraId="354A0D88" w14:textId="77777777" w:rsidTr="006760E4">
        <w:tc>
          <w:tcPr>
            <w:tcW w:w="370" w:type="pct"/>
            <w:shd w:val="clear" w:color="auto" w:fill="auto"/>
          </w:tcPr>
          <w:p w14:paraId="57AA13C1" w14:textId="31180982" w:rsidR="00CA4819" w:rsidRPr="00CF27BE" w:rsidRDefault="000730E9">
            <w:pPr>
              <w:spacing w:line="360" w:lineRule="auto"/>
              <w:jc w:val="both"/>
              <w:rPr>
                <w:rFonts w:ascii="Arial" w:hAnsi="Arial" w:cs="Arial"/>
                <w:sz w:val="20"/>
                <w:szCs w:val="20"/>
                <w:lang w:val="mk-MK"/>
              </w:rPr>
            </w:pPr>
            <w:r>
              <w:rPr>
                <w:rFonts w:ascii="Arial" w:hAnsi="Arial" w:cs="Arial"/>
                <w:sz w:val="20"/>
                <w:szCs w:val="20"/>
              </w:rPr>
              <w:t>2</w:t>
            </w:r>
            <w:r w:rsidR="00CF27BE">
              <w:rPr>
                <w:rFonts w:ascii="Arial" w:hAnsi="Arial" w:cs="Arial"/>
                <w:sz w:val="20"/>
                <w:szCs w:val="20"/>
                <w:lang w:val="mk-MK"/>
              </w:rPr>
              <w:t>4</w:t>
            </w:r>
          </w:p>
        </w:tc>
        <w:tc>
          <w:tcPr>
            <w:tcW w:w="625" w:type="pct"/>
            <w:shd w:val="clear" w:color="auto" w:fill="auto"/>
          </w:tcPr>
          <w:p w14:paraId="32C4C947" w14:textId="77777777" w:rsidR="00CA4819" w:rsidRDefault="000730E9">
            <w:pPr>
              <w:spacing w:line="360" w:lineRule="auto"/>
              <w:jc w:val="both"/>
              <w:rPr>
                <w:rFonts w:ascii="Arial" w:hAnsi="Arial" w:cs="Arial"/>
                <w:sz w:val="20"/>
                <w:szCs w:val="20"/>
              </w:rPr>
            </w:pPr>
            <w:r>
              <w:rPr>
                <w:rFonts w:ascii="Arial" w:hAnsi="Arial" w:cs="Arial"/>
                <w:sz w:val="20"/>
                <w:szCs w:val="20"/>
              </w:rPr>
              <w:t>Н2</w:t>
            </w:r>
          </w:p>
        </w:tc>
        <w:tc>
          <w:tcPr>
            <w:tcW w:w="506" w:type="pct"/>
            <w:shd w:val="clear" w:color="auto" w:fill="auto"/>
          </w:tcPr>
          <w:p w14:paraId="426A6D6D" w14:textId="77777777" w:rsidR="00CA4819" w:rsidRDefault="000730E9">
            <w:pPr>
              <w:spacing w:line="360" w:lineRule="auto"/>
              <w:jc w:val="both"/>
              <w:rPr>
                <w:rFonts w:ascii="Arial" w:hAnsi="Arial" w:cs="Arial"/>
                <w:sz w:val="20"/>
                <w:szCs w:val="20"/>
              </w:rPr>
            </w:pPr>
            <w:r>
              <w:rPr>
                <w:rFonts w:ascii="Arial" w:hAnsi="Arial" w:cs="Arial"/>
                <w:sz w:val="20"/>
                <w:szCs w:val="20"/>
              </w:rPr>
              <w:t>424210</w:t>
            </w:r>
          </w:p>
        </w:tc>
        <w:tc>
          <w:tcPr>
            <w:tcW w:w="1953" w:type="pct"/>
            <w:shd w:val="clear" w:color="auto" w:fill="auto"/>
          </w:tcPr>
          <w:p w14:paraId="07F4D720" w14:textId="77777777" w:rsidR="00CA4819" w:rsidRDefault="000730E9">
            <w:pPr>
              <w:spacing w:line="360" w:lineRule="auto"/>
              <w:jc w:val="both"/>
              <w:rPr>
                <w:rFonts w:ascii="Arial" w:hAnsi="Arial" w:cs="Arial"/>
                <w:sz w:val="20"/>
                <w:szCs w:val="20"/>
              </w:rPr>
            </w:pPr>
            <w:proofErr w:type="spellStart"/>
            <w:r>
              <w:rPr>
                <w:rFonts w:ascii="Arial" w:hAnsi="Arial" w:cs="Arial"/>
                <w:sz w:val="20"/>
                <w:szCs w:val="20"/>
              </w:rPr>
              <w:t>Одржување</w:t>
            </w:r>
            <w:proofErr w:type="spellEnd"/>
            <w:r>
              <w:rPr>
                <w:rFonts w:ascii="Arial" w:hAnsi="Arial" w:cs="Arial"/>
                <w:sz w:val="20"/>
                <w:szCs w:val="20"/>
              </w:rPr>
              <w:t xml:space="preserve"> </w:t>
            </w:r>
            <w:proofErr w:type="spellStart"/>
            <w:r>
              <w:rPr>
                <w:rFonts w:ascii="Arial" w:hAnsi="Arial" w:cs="Arial"/>
                <w:sz w:val="20"/>
                <w:szCs w:val="20"/>
              </w:rPr>
              <w:t>на</w:t>
            </w:r>
            <w:proofErr w:type="spellEnd"/>
            <w:r>
              <w:rPr>
                <w:rFonts w:ascii="Arial" w:hAnsi="Arial" w:cs="Arial"/>
                <w:sz w:val="20"/>
                <w:szCs w:val="20"/>
              </w:rPr>
              <w:t xml:space="preserve"> </w:t>
            </w:r>
            <w:proofErr w:type="spellStart"/>
            <w:r>
              <w:rPr>
                <w:rFonts w:ascii="Arial" w:hAnsi="Arial" w:cs="Arial"/>
                <w:sz w:val="20"/>
                <w:szCs w:val="20"/>
              </w:rPr>
              <w:t>згради</w:t>
            </w:r>
            <w:proofErr w:type="spellEnd"/>
          </w:p>
        </w:tc>
        <w:tc>
          <w:tcPr>
            <w:tcW w:w="752" w:type="pct"/>
            <w:shd w:val="clear" w:color="auto" w:fill="auto"/>
          </w:tcPr>
          <w:p w14:paraId="56EDA903" w14:textId="77777777" w:rsidR="00CA4819" w:rsidRDefault="00CA4819">
            <w:pPr>
              <w:spacing w:line="360" w:lineRule="auto"/>
              <w:jc w:val="both"/>
              <w:rPr>
                <w:rFonts w:ascii="Arial" w:hAnsi="Arial" w:cs="Arial"/>
                <w:sz w:val="20"/>
                <w:szCs w:val="20"/>
              </w:rPr>
            </w:pPr>
          </w:p>
        </w:tc>
        <w:tc>
          <w:tcPr>
            <w:tcW w:w="794" w:type="pct"/>
            <w:shd w:val="clear" w:color="auto" w:fill="auto"/>
          </w:tcPr>
          <w:p w14:paraId="7679AF61" w14:textId="09ED178F" w:rsidR="00CA4819" w:rsidRPr="006760E4" w:rsidRDefault="006760E4" w:rsidP="006760E4">
            <w:pPr>
              <w:spacing w:line="360" w:lineRule="auto"/>
              <w:jc w:val="right"/>
              <w:rPr>
                <w:rFonts w:ascii="Arial" w:hAnsi="Arial" w:cs="Arial"/>
                <w:sz w:val="20"/>
                <w:szCs w:val="20"/>
                <w:lang w:val="mk-MK"/>
              </w:rPr>
            </w:pPr>
            <w:r>
              <w:rPr>
                <w:rFonts w:ascii="Arial" w:hAnsi="Arial" w:cs="Arial"/>
                <w:sz w:val="20"/>
                <w:szCs w:val="20"/>
                <w:lang w:val="mk-MK"/>
              </w:rPr>
              <w:t>1.</w:t>
            </w:r>
            <w:r w:rsidR="00327330">
              <w:rPr>
                <w:rFonts w:ascii="Arial" w:hAnsi="Arial" w:cs="Arial"/>
                <w:sz w:val="20"/>
                <w:szCs w:val="20"/>
                <w:lang w:val="mk-MK"/>
              </w:rPr>
              <w:t>20</w:t>
            </w:r>
            <w:r>
              <w:rPr>
                <w:rFonts w:ascii="Arial" w:hAnsi="Arial" w:cs="Arial"/>
                <w:sz w:val="20"/>
                <w:szCs w:val="20"/>
                <w:lang w:val="mk-MK"/>
              </w:rPr>
              <w:t>0.000</w:t>
            </w:r>
          </w:p>
        </w:tc>
      </w:tr>
      <w:tr w:rsidR="00CA4819" w14:paraId="6921E79E" w14:textId="77777777" w:rsidTr="006760E4">
        <w:trPr>
          <w:trHeight w:val="557"/>
        </w:trPr>
        <w:tc>
          <w:tcPr>
            <w:tcW w:w="370" w:type="pct"/>
            <w:shd w:val="clear" w:color="auto" w:fill="auto"/>
          </w:tcPr>
          <w:p w14:paraId="1896FE5B" w14:textId="3F950207" w:rsidR="00CA4819" w:rsidRPr="00CF27BE" w:rsidRDefault="000730E9">
            <w:pPr>
              <w:spacing w:line="360" w:lineRule="auto"/>
              <w:jc w:val="both"/>
              <w:rPr>
                <w:rFonts w:ascii="Arial" w:hAnsi="Arial" w:cs="Arial"/>
                <w:sz w:val="20"/>
                <w:szCs w:val="20"/>
                <w:lang w:val="mk-MK"/>
              </w:rPr>
            </w:pPr>
            <w:r>
              <w:rPr>
                <w:rFonts w:ascii="Arial" w:hAnsi="Arial" w:cs="Arial"/>
                <w:sz w:val="20"/>
                <w:szCs w:val="20"/>
              </w:rPr>
              <w:t>2</w:t>
            </w:r>
            <w:r w:rsidR="00CF27BE">
              <w:rPr>
                <w:rFonts w:ascii="Arial" w:hAnsi="Arial" w:cs="Arial"/>
                <w:sz w:val="20"/>
                <w:szCs w:val="20"/>
                <w:lang w:val="mk-MK"/>
              </w:rPr>
              <w:t>5</w:t>
            </w:r>
          </w:p>
        </w:tc>
        <w:tc>
          <w:tcPr>
            <w:tcW w:w="625" w:type="pct"/>
            <w:shd w:val="clear" w:color="auto" w:fill="auto"/>
          </w:tcPr>
          <w:p w14:paraId="2AE55344" w14:textId="77777777" w:rsidR="00CA4819" w:rsidRDefault="000730E9">
            <w:pPr>
              <w:spacing w:line="360" w:lineRule="auto"/>
              <w:jc w:val="both"/>
              <w:rPr>
                <w:rFonts w:ascii="Arial" w:hAnsi="Arial" w:cs="Arial"/>
                <w:sz w:val="20"/>
                <w:szCs w:val="20"/>
              </w:rPr>
            </w:pPr>
            <w:r>
              <w:rPr>
                <w:rFonts w:ascii="Arial" w:hAnsi="Arial" w:cs="Arial"/>
                <w:sz w:val="20"/>
                <w:szCs w:val="20"/>
              </w:rPr>
              <w:t>Н2</w:t>
            </w:r>
          </w:p>
        </w:tc>
        <w:tc>
          <w:tcPr>
            <w:tcW w:w="506" w:type="pct"/>
            <w:shd w:val="clear" w:color="auto" w:fill="auto"/>
          </w:tcPr>
          <w:p w14:paraId="435DA0B1" w14:textId="77777777" w:rsidR="00CA4819" w:rsidRDefault="000730E9">
            <w:pPr>
              <w:spacing w:line="360" w:lineRule="auto"/>
              <w:jc w:val="both"/>
              <w:rPr>
                <w:rFonts w:ascii="Arial" w:hAnsi="Arial" w:cs="Arial"/>
                <w:sz w:val="20"/>
                <w:szCs w:val="20"/>
              </w:rPr>
            </w:pPr>
            <w:r>
              <w:rPr>
                <w:rFonts w:ascii="Arial" w:hAnsi="Arial" w:cs="Arial"/>
                <w:sz w:val="20"/>
                <w:szCs w:val="20"/>
              </w:rPr>
              <w:t>424230</w:t>
            </w:r>
          </w:p>
        </w:tc>
        <w:tc>
          <w:tcPr>
            <w:tcW w:w="1953" w:type="pct"/>
            <w:shd w:val="clear" w:color="auto" w:fill="auto"/>
          </w:tcPr>
          <w:p w14:paraId="79EA787E" w14:textId="77777777" w:rsidR="00CA4819" w:rsidRDefault="000730E9">
            <w:pPr>
              <w:spacing w:line="360" w:lineRule="auto"/>
              <w:jc w:val="both"/>
              <w:rPr>
                <w:rFonts w:ascii="Arial" w:hAnsi="Arial" w:cs="Arial"/>
                <w:sz w:val="20"/>
                <w:szCs w:val="20"/>
              </w:rPr>
            </w:pPr>
            <w:proofErr w:type="spellStart"/>
            <w:r>
              <w:rPr>
                <w:rFonts w:ascii="Arial" w:hAnsi="Arial" w:cs="Arial"/>
                <w:sz w:val="20"/>
                <w:szCs w:val="20"/>
              </w:rPr>
              <w:t>Дезинфекција</w:t>
            </w:r>
            <w:proofErr w:type="spellEnd"/>
            <w:r>
              <w:rPr>
                <w:rFonts w:ascii="Arial" w:hAnsi="Arial" w:cs="Arial"/>
                <w:sz w:val="20"/>
                <w:szCs w:val="20"/>
              </w:rPr>
              <w:t xml:space="preserve">, </w:t>
            </w:r>
            <w:proofErr w:type="spellStart"/>
            <w:r>
              <w:rPr>
                <w:rFonts w:ascii="Arial" w:hAnsi="Arial" w:cs="Arial"/>
                <w:sz w:val="20"/>
                <w:szCs w:val="20"/>
              </w:rPr>
              <w:t>дезинсекција</w:t>
            </w:r>
            <w:proofErr w:type="spellEnd"/>
            <w:r>
              <w:rPr>
                <w:rFonts w:ascii="Arial" w:hAnsi="Arial" w:cs="Arial"/>
                <w:sz w:val="20"/>
                <w:szCs w:val="20"/>
              </w:rPr>
              <w:t xml:space="preserve"> и </w:t>
            </w:r>
            <w:proofErr w:type="spellStart"/>
            <w:r>
              <w:rPr>
                <w:rFonts w:ascii="Arial" w:hAnsi="Arial" w:cs="Arial"/>
                <w:sz w:val="20"/>
                <w:szCs w:val="20"/>
              </w:rPr>
              <w:t>дератизација</w:t>
            </w:r>
            <w:proofErr w:type="spellEnd"/>
          </w:p>
        </w:tc>
        <w:tc>
          <w:tcPr>
            <w:tcW w:w="752" w:type="pct"/>
            <w:shd w:val="clear" w:color="auto" w:fill="auto"/>
          </w:tcPr>
          <w:p w14:paraId="331D83F1" w14:textId="77777777" w:rsidR="00CA4819" w:rsidRDefault="00CA4819">
            <w:pPr>
              <w:spacing w:line="360" w:lineRule="auto"/>
              <w:jc w:val="both"/>
              <w:rPr>
                <w:rFonts w:ascii="Arial" w:hAnsi="Arial" w:cs="Arial"/>
                <w:sz w:val="20"/>
                <w:szCs w:val="20"/>
              </w:rPr>
            </w:pPr>
          </w:p>
        </w:tc>
        <w:tc>
          <w:tcPr>
            <w:tcW w:w="794" w:type="pct"/>
            <w:shd w:val="clear" w:color="auto" w:fill="auto"/>
          </w:tcPr>
          <w:p w14:paraId="0E5B8C4C" w14:textId="67640AC3" w:rsidR="00CA4819" w:rsidRPr="006760E4" w:rsidRDefault="00327330" w:rsidP="006760E4">
            <w:pPr>
              <w:spacing w:line="360" w:lineRule="auto"/>
              <w:jc w:val="right"/>
              <w:rPr>
                <w:rFonts w:ascii="Arial" w:hAnsi="Arial" w:cs="Arial"/>
                <w:sz w:val="20"/>
                <w:szCs w:val="20"/>
                <w:lang w:val="mk-MK"/>
              </w:rPr>
            </w:pPr>
            <w:r>
              <w:rPr>
                <w:rFonts w:ascii="Arial" w:hAnsi="Arial" w:cs="Arial"/>
                <w:sz w:val="20"/>
                <w:szCs w:val="20"/>
                <w:lang w:val="mk-MK"/>
              </w:rPr>
              <w:t>215</w:t>
            </w:r>
            <w:r w:rsidR="006760E4">
              <w:rPr>
                <w:rFonts w:ascii="Arial" w:hAnsi="Arial" w:cs="Arial"/>
                <w:sz w:val="20"/>
                <w:szCs w:val="20"/>
                <w:lang w:val="mk-MK"/>
              </w:rPr>
              <w:t>.000</w:t>
            </w:r>
          </w:p>
        </w:tc>
      </w:tr>
      <w:tr w:rsidR="00CA4819" w14:paraId="56ADAEEB" w14:textId="77777777" w:rsidTr="006760E4">
        <w:tc>
          <w:tcPr>
            <w:tcW w:w="370" w:type="pct"/>
            <w:shd w:val="clear" w:color="auto" w:fill="auto"/>
          </w:tcPr>
          <w:p w14:paraId="55485DE0" w14:textId="69DC0E42" w:rsidR="00CA4819" w:rsidRPr="00CF27BE" w:rsidRDefault="000730E9">
            <w:pPr>
              <w:spacing w:line="360" w:lineRule="auto"/>
              <w:jc w:val="both"/>
              <w:rPr>
                <w:rFonts w:ascii="Arial" w:hAnsi="Arial" w:cs="Arial"/>
                <w:sz w:val="20"/>
                <w:szCs w:val="20"/>
                <w:lang w:val="mk-MK"/>
              </w:rPr>
            </w:pPr>
            <w:r>
              <w:rPr>
                <w:rFonts w:ascii="Arial" w:hAnsi="Arial" w:cs="Arial"/>
                <w:sz w:val="20"/>
                <w:szCs w:val="20"/>
              </w:rPr>
              <w:t>2</w:t>
            </w:r>
            <w:r w:rsidR="00CF27BE">
              <w:rPr>
                <w:rFonts w:ascii="Arial" w:hAnsi="Arial" w:cs="Arial"/>
                <w:sz w:val="20"/>
                <w:szCs w:val="20"/>
                <w:lang w:val="mk-MK"/>
              </w:rPr>
              <w:t>6</w:t>
            </w:r>
          </w:p>
        </w:tc>
        <w:tc>
          <w:tcPr>
            <w:tcW w:w="625" w:type="pct"/>
            <w:shd w:val="clear" w:color="auto" w:fill="auto"/>
          </w:tcPr>
          <w:p w14:paraId="2578E634" w14:textId="77777777" w:rsidR="00CA4819" w:rsidRDefault="000730E9">
            <w:pPr>
              <w:spacing w:line="360" w:lineRule="auto"/>
              <w:jc w:val="both"/>
              <w:rPr>
                <w:rFonts w:ascii="Arial" w:hAnsi="Arial" w:cs="Arial"/>
                <w:sz w:val="20"/>
                <w:szCs w:val="20"/>
              </w:rPr>
            </w:pPr>
            <w:r>
              <w:rPr>
                <w:rFonts w:ascii="Arial" w:hAnsi="Arial" w:cs="Arial"/>
                <w:sz w:val="20"/>
                <w:szCs w:val="20"/>
              </w:rPr>
              <w:t>Н2</w:t>
            </w:r>
          </w:p>
        </w:tc>
        <w:tc>
          <w:tcPr>
            <w:tcW w:w="506" w:type="pct"/>
            <w:shd w:val="clear" w:color="auto" w:fill="auto"/>
          </w:tcPr>
          <w:p w14:paraId="48ACCDC3" w14:textId="77777777" w:rsidR="00CA4819" w:rsidRDefault="000730E9">
            <w:pPr>
              <w:spacing w:line="360" w:lineRule="auto"/>
              <w:jc w:val="both"/>
              <w:rPr>
                <w:rFonts w:ascii="Arial" w:hAnsi="Arial" w:cs="Arial"/>
                <w:sz w:val="20"/>
                <w:szCs w:val="20"/>
              </w:rPr>
            </w:pPr>
            <w:r>
              <w:rPr>
                <w:rFonts w:ascii="Arial" w:hAnsi="Arial" w:cs="Arial"/>
                <w:sz w:val="20"/>
                <w:szCs w:val="20"/>
              </w:rPr>
              <w:t>424420</w:t>
            </w:r>
          </w:p>
        </w:tc>
        <w:tc>
          <w:tcPr>
            <w:tcW w:w="1953" w:type="pct"/>
            <w:shd w:val="clear" w:color="auto" w:fill="auto"/>
          </w:tcPr>
          <w:p w14:paraId="285E8EFA" w14:textId="77777777" w:rsidR="00CA4819" w:rsidRDefault="000730E9">
            <w:pPr>
              <w:spacing w:line="360" w:lineRule="auto"/>
              <w:jc w:val="both"/>
              <w:rPr>
                <w:rFonts w:ascii="Arial" w:hAnsi="Arial" w:cs="Arial"/>
                <w:sz w:val="20"/>
                <w:szCs w:val="20"/>
              </w:rPr>
            </w:pPr>
            <w:proofErr w:type="spellStart"/>
            <w:r>
              <w:rPr>
                <w:rFonts w:ascii="Arial" w:hAnsi="Arial" w:cs="Arial"/>
                <w:sz w:val="20"/>
                <w:szCs w:val="20"/>
              </w:rPr>
              <w:t>Поправки</w:t>
            </w:r>
            <w:proofErr w:type="spellEnd"/>
            <w:r>
              <w:rPr>
                <w:rFonts w:ascii="Arial" w:hAnsi="Arial" w:cs="Arial"/>
                <w:sz w:val="20"/>
                <w:szCs w:val="20"/>
              </w:rPr>
              <w:t xml:space="preserve"> и </w:t>
            </w:r>
            <w:proofErr w:type="spellStart"/>
            <w:r>
              <w:rPr>
                <w:rFonts w:ascii="Arial" w:hAnsi="Arial" w:cs="Arial"/>
                <w:sz w:val="20"/>
                <w:szCs w:val="20"/>
              </w:rPr>
              <w:t>одржување</w:t>
            </w:r>
            <w:proofErr w:type="spellEnd"/>
            <w:r>
              <w:rPr>
                <w:rFonts w:ascii="Arial" w:hAnsi="Arial" w:cs="Arial"/>
                <w:sz w:val="20"/>
                <w:szCs w:val="20"/>
              </w:rPr>
              <w:t xml:space="preserve"> </w:t>
            </w:r>
            <w:proofErr w:type="spellStart"/>
            <w:r>
              <w:rPr>
                <w:rFonts w:ascii="Arial" w:hAnsi="Arial" w:cs="Arial"/>
                <w:sz w:val="20"/>
                <w:szCs w:val="20"/>
              </w:rPr>
              <w:t>на</w:t>
            </w:r>
            <w:proofErr w:type="spellEnd"/>
            <w:r>
              <w:rPr>
                <w:rFonts w:ascii="Arial" w:hAnsi="Arial" w:cs="Arial"/>
                <w:sz w:val="20"/>
                <w:szCs w:val="20"/>
              </w:rPr>
              <w:t xml:space="preserve"> </w:t>
            </w:r>
            <w:proofErr w:type="spellStart"/>
            <w:r>
              <w:rPr>
                <w:rFonts w:ascii="Arial" w:hAnsi="Arial" w:cs="Arial"/>
                <w:sz w:val="20"/>
                <w:szCs w:val="20"/>
              </w:rPr>
              <w:t>софтверска</w:t>
            </w:r>
            <w:proofErr w:type="spellEnd"/>
            <w:r>
              <w:rPr>
                <w:rFonts w:ascii="Arial" w:hAnsi="Arial" w:cs="Arial"/>
                <w:sz w:val="20"/>
                <w:szCs w:val="20"/>
              </w:rPr>
              <w:t xml:space="preserve"> и </w:t>
            </w:r>
            <w:proofErr w:type="spellStart"/>
            <w:r>
              <w:rPr>
                <w:rFonts w:ascii="Arial" w:hAnsi="Arial" w:cs="Arial"/>
                <w:sz w:val="20"/>
                <w:szCs w:val="20"/>
              </w:rPr>
              <w:t>хардверска</w:t>
            </w:r>
            <w:proofErr w:type="spellEnd"/>
            <w:r>
              <w:rPr>
                <w:rFonts w:ascii="Arial" w:hAnsi="Arial" w:cs="Arial"/>
                <w:sz w:val="20"/>
                <w:szCs w:val="20"/>
              </w:rPr>
              <w:t xml:space="preserve"> </w:t>
            </w:r>
            <w:proofErr w:type="spellStart"/>
            <w:r>
              <w:rPr>
                <w:rFonts w:ascii="Arial" w:hAnsi="Arial" w:cs="Arial"/>
                <w:sz w:val="20"/>
                <w:szCs w:val="20"/>
              </w:rPr>
              <w:t>опрема</w:t>
            </w:r>
            <w:proofErr w:type="spellEnd"/>
          </w:p>
        </w:tc>
        <w:tc>
          <w:tcPr>
            <w:tcW w:w="752" w:type="pct"/>
            <w:shd w:val="clear" w:color="auto" w:fill="auto"/>
          </w:tcPr>
          <w:p w14:paraId="4E9FDE31" w14:textId="77777777" w:rsidR="00CA4819" w:rsidRDefault="00CA4819">
            <w:pPr>
              <w:spacing w:line="360" w:lineRule="auto"/>
              <w:jc w:val="both"/>
              <w:rPr>
                <w:rFonts w:ascii="Arial" w:hAnsi="Arial" w:cs="Arial"/>
                <w:sz w:val="20"/>
                <w:szCs w:val="20"/>
              </w:rPr>
            </w:pPr>
          </w:p>
        </w:tc>
        <w:tc>
          <w:tcPr>
            <w:tcW w:w="794" w:type="pct"/>
            <w:shd w:val="clear" w:color="auto" w:fill="auto"/>
          </w:tcPr>
          <w:p w14:paraId="661BE1AE" w14:textId="79E2A21F" w:rsidR="00CA4819" w:rsidRPr="006760E4" w:rsidRDefault="00537494" w:rsidP="006760E4">
            <w:pPr>
              <w:spacing w:line="360" w:lineRule="auto"/>
              <w:jc w:val="right"/>
              <w:rPr>
                <w:rFonts w:ascii="Arial" w:hAnsi="Arial" w:cs="Arial"/>
                <w:sz w:val="20"/>
                <w:szCs w:val="20"/>
                <w:lang w:val="mk-MK"/>
              </w:rPr>
            </w:pPr>
            <w:r>
              <w:rPr>
                <w:rFonts w:ascii="Arial" w:hAnsi="Arial" w:cs="Arial"/>
                <w:sz w:val="20"/>
                <w:szCs w:val="20"/>
                <w:lang w:val="mk-MK"/>
              </w:rPr>
              <w:t>31</w:t>
            </w:r>
            <w:r w:rsidR="006760E4">
              <w:rPr>
                <w:rFonts w:ascii="Arial" w:hAnsi="Arial" w:cs="Arial"/>
                <w:sz w:val="20"/>
                <w:szCs w:val="20"/>
                <w:lang w:val="mk-MK"/>
              </w:rPr>
              <w:t>0.000</w:t>
            </w:r>
          </w:p>
        </w:tc>
      </w:tr>
      <w:tr w:rsidR="00CA4819" w14:paraId="3826EB58" w14:textId="77777777" w:rsidTr="006760E4">
        <w:tc>
          <w:tcPr>
            <w:tcW w:w="370" w:type="pct"/>
            <w:shd w:val="clear" w:color="auto" w:fill="auto"/>
          </w:tcPr>
          <w:p w14:paraId="601C5DFD" w14:textId="5E6DA77A" w:rsidR="00CA4819" w:rsidRPr="00CF27BE" w:rsidRDefault="000730E9">
            <w:pPr>
              <w:spacing w:line="360" w:lineRule="auto"/>
              <w:jc w:val="both"/>
              <w:rPr>
                <w:rFonts w:ascii="Arial" w:hAnsi="Arial" w:cs="Arial"/>
                <w:sz w:val="20"/>
                <w:szCs w:val="20"/>
                <w:lang w:val="mk-MK"/>
              </w:rPr>
            </w:pPr>
            <w:r>
              <w:rPr>
                <w:rFonts w:ascii="Arial" w:hAnsi="Arial" w:cs="Arial"/>
                <w:sz w:val="20"/>
                <w:szCs w:val="20"/>
              </w:rPr>
              <w:t>2</w:t>
            </w:r>
            <w:r w:rsidR="00CF27BE">
              <w:rPr>
                <w:rFonts w:ascii="Arial" w:hAnsi="Arial" w:cs="Arial"/>
                <w:sz w:val="20"/>
                <w:szCs w:val="20"/>
                <w:lang w:val="mk-MK"/>
              </w:rPr>
              <w:t>7</w:t>
            </w:r>
          </w:p>
        </w:tc>
        <w:tc>
          <w:tcPr>
            <w:tcW w:w="625" w:type="pct"/>
            <w:shd w:val="clear" w:color="auto" w:fill="auto"/>
          </w:tcPr>
          <w:p w14:paraId="3B4E8CF9" w14:textId="77777777" w:rsidR="00CA4819" w:rsidRDefault="000730E9">
            <w:pPr>
              <w:spacing w:line="360" w:lineRule="auto"/>
              <w:jc w:val="both"/>
              <w:rPr>
                <w:rFonts w:ascii="Arial" w:hAnsi="Arial" w:cs="Arial"/>
                <w:sz w:val="20"/>
                <w:szCs w:val="20"/>
              </w:rPr>
            </w:pPr>
            <w:r>
              <w:rPr>
                <w:rFonts w:ascii="Arial" w:hAnsi="Arial" w:cs="Arial"/>
                <w:sz w:val="20"/>
                <w:szCs w:val="20"/>
              </w:rPr>
              <w:t>Н2</w:t>
            </w:r>
          </w:p>
        </w:tc>
        <w:tc>
          <w:tcPr>
            <w:tcW w:w="506" w:type="pct"/>
            <w:shd w:val="clear" w:color="auto" w:fill="auto"/>
          </w:tcPr>
          <w:p w14:paraId="4F831309" w14:textId="77777777" w:rsidR="00CA4819" w:rsidRDefault="000730E9">
            <w:pPr>
              <w:spacing w:line="360" w:lineRule="auto"/>
              <w:jc w:val="both"/>
              <w:rPr>
                <w:rFonts w:ascii="Arial" w:hAnsi="Arial" w:cs="Arial"/>
                <w:sz w:val="20"/>
                <w:szCs w:val="20"/>
              </w:rPr>
            </w:pPr>
            <w:r>
              <w:rPr>
                <w:rFonts w:ascii="Arial" w:hAnsi="Arial" w:cs="Arial"/>
                <w:sz w:val="20"/>
                <w:szCs w:val="20"/>
              </w:rPr>
              <w:t>424440</w:t>
            </w:r>
          </w:p>
        </w:tc>
        <w:tc>
          <w:tcPr>
            <w:tcW w:w="1953" w:type="pct"/>
            <w:shd w:val="clear" w:color="auto" w:fill="auto"/>
          </w:tcPr>
          <w:p w14:paraId="727E0D4B" w14:textId="77777777" w:rsidR="00CA4819" w:rsidRDefault="000730E9">
            <w:pPr>
              <w:spacing w:line="360" w:lineRule="auto"/>
              <w:jc w:val="both"/>
              <w:rPr>
                <w:rFonts w:ascii="Arial" w:hAnsi="Arial" w:cs="Arial"/>
                <w:sz w:val="20"/>
                <w:szCs w:val="20"/>
              </w:rPr>
            </w:pPr>
            <w:proofErr w:type="spellStart"/>
            <w:r>
              <w:rPr>
                <w:rFonts w:ascii="Arial" w:hAnsi="Arial" w:cs="Arial"/>
                <w:sz w:val="20"/>
                <w:szCs w:val="20"/>
              </w:rPr>
              <w:t>Поправки</w:t>
            </w:r>
            <w:proofErr w:type="spellEnd"/>
            <w:r>
              <w:rPr>
                <w:rFonts w:ascii="Arial" w:hAnsi="Arial" w:cs="Arial"/>
                <w:sz w:val="20"/>
                <w:szCs w:val="20"/>
              </w:rPr>
              <w:t xml:space="preserve"> и </w:t>
            </w:r>
            <w:proofErr w:type="spellStart"/>
            <w:r>
              <w:rPr>
                <w:rFonts w:ascii="Arial" w:hAnsi="Arial" w:cs="Arial"/>
                <w:sz w:val="20"/>
                <w:szCs w:val="20"/>
              </w:rPr>
              <w:t>одржување</w:t>
            </w:r>
            <w:proofErr w:type="spellEnd"/>
            <w:r>
              <w:rPr>
                <w:rFonts w:ascii="Arial" w:hAnsi="Arial" w:cs="Arial"/>
                <w:sz w:val="20"/>
                <w:szCs w:val="20"/>
              </w:rPr>
              <w:t xml:space="preserve"> </w:t>
            </w:r>
            <w:proofErr w:type="spellStart"/>
            <w:r>
              <w:rPr>
                <w:rFonts w:ascii="Arial" w:hAnsi="Arial" w:cs="Arial"/>
                <w:sz w:val="20"/>
                <w:szCs w:val="20"/>
              </w:rPr>
              <w:t>на</w:t>
            </w:r>
            <w:proofErr w:type="spellEnd"/>
            <w:r>
              <w:rPr>
                <w:rFonts w:ascii="Arial" w:hAnsi="Arial" w:cs="Arial"/>
                <w:sz w:val="20"/>
                <w:szCs w:val="20"/>
              </w:rPr>
              <w:t xml:space="preserve"> </w:t>
            </w:r>
            <w:proofErr w:type="spellStart"/>
            <w:r>
              <w:rPr>
                <w:rFonts w:ascii="Arial" w:hAnsi="Arial" w:cs="Arial"/>
                <w:sz w:val="20"/>
                <w:szCs w:val="20"/>
              </w:rPr>
              <w:t>друга</w:t>
            </w:r>
            <w:proofErr w:type="spellEnd"/>
            <w:r>
              <w:rPr>
                <w:rFonts w:ascii="Arial" w:hAnsi="Arial" w:cs="Arial"/>
                <w:sz w:val="20"/>
                <w:szCs w:val="20"/>
              </w:rPr>
              <w:t xml:space="preserve"> </w:t>
            </w:r>
            <w:proofErr w:type="spellStart"/>
            <w:r>
              <w:rPr>
                <w:rFonts w:ascii="Arial" w:hAnsi="Arial" w:cs="Arial"/>
                <w:sz w:val="20"/>
                <w:szCs w:val="20"/>
              </w:rPr>
              <w:t>опрема</w:t>
            </w:r>
            <w:proofErr w:type="spellEnd"/>
          </w:p>
        </w:tc>
        <w:tc>
          <w:tcPr>
            <w:tcW w:w="752" w:type="pct"/>
            <w:shd w:val="clear" w:color="auto" w:fill="auto"/>
          </w:tcPr>
          <w:p w14:paraId="68D0EBF5" w14:textId="77777777" w:rsidR="00CA4819" w:rsidRDefault="00CA4819">
            <w:pPr>
              <w:spacing w:line="360" w:lineRule="auto"/>
              <w:jc w:val="both"/>
              <w:rPr>
                <w:rFonts w:ascii="Arial" w:hAnsi="Arial" w:cs="Arial"/>
                <w:sz w:val="20"/>
                <w:szCs w:val="20"/>
              </w:rPr>
            </w:pPr>
          </w:p>
        </w:tc>
        <w:tc>
          <w:tcPr>
            <w:tcW w:w="794" w:type="pct"/>
            <w:shd w:val="clear" w:color="auto" w:fill="auto"/>
          </w:tcPr>
          <w:p w14:paraId="31F8FDA2" w14:textId="6FFFAD96" w:rsidR="00CA4819" w:rsidRPr="006760E4" w:rsidRDefault="00537494" w:rsidP="006760E4">
            <w:pPr>
              <w:spacing w:line="360" w:lineRule="auto"/>
              <w:jc w:val="right"/>
              <w:rPr>
                <w:rFonts w:ascii="Arial" w:hAnsi="Arial" w:cs="Arial"/>
                <w:sz w:val="20"/>
                <w:szCs w:val="20"/>
                <w:lang w:val="mk-MK"/>
              </w:rPr>
            </w:pPr>
            <w:r>
              <w:rPr>
                <w:rFonts w:ascii="Arial" w:hAnsi="Arial" w:cs="Arial"/>
                <w:sz w:val="20"/>
                <w:szCs w:val="20"/>
                <w:lang w:val="mk-MK"/>
              </w:rPr>
              <w:t>185</w:t>
            </w:r>
            <w:r w:rsidR="006760E4">
              <w:rPr>
                <w:rFonts w:ascii="Arial" w:hAnsi="Arial" w:cs="Arial"/>
                <w:sz w:val="20"/>
                <w:szCs w:val="20"/>
                <w:lang w:val="mk-MK"/>
              </w:rPr>
              <w:t>.000</w:t>
            </w:r>
          </w:p>
        </w:tc>
      </w:tr>
      <w:tr w:rsidR="00537494" w14:paraId="6D837864" w14:textId="77777777" w:rsidTr="006760E4">
        <w:tc>
          <w:tcPr>
            <w:tcW w:w="370" w:type="pct"/>
            <w:shd w:val="clear" w:color="auto" w:fill="auto"/>
          </w:tcPr>
          <w:p w14:paraId="738A8CB8" w14:textId="472D3FEB" w:rsidR="00537494" w:rsidRPr="00537494" w:rsidRDefault="00537494">
            <w:pPr>
              <w:spacing w:line="360" w:lineRule="auto"/>
              <w:jc w:val="both"/>
              <w:rPr>
                <w:rFonts w:ascii="Arial" w:hAnsi="Arial" w:cs="Arial"/>
                <w:sz w:val="20"/>
                <w:szCs w:val="20"/>
                <w:lang w:val="mk-MK"/>
              </w:rPr>
            </w:pPr>
            <w:r>
              <w:rPr>
                <w:rFonts w:ascii="Arial" w:hAnsi="Arial" w:cs="Arial"/>
                <w:sz w:val="20"/>
                <w:szCs w:val="20"/>
                <w:lang w:val="mk-MK"/>
              </w:rPr>
              <w:t>2</w:t>
            </w:r>
            <w:r w:rsidR="00CF27BE">
              <w:rPr>
                <w:rFonts w:ascii="Arial" w:hAnsi="Arial" w:cs="Arial"/>
                <w:sz w:val="20"/>
                <w:szCs w:val="20"/>
                <w:lang w:val="mk-MK"/>
              </w:rPr>
              <w:t>8</w:t>
            </w:r>
          </w:p>
        </w:tc>
        <w:tc>
          <w:tcPr>
            <w:tcW w:w="625" w:type="pct"/>
            <w:shd w:val="clear" w:color="auto" w:fill="auto"/>
          </w:tcPr>
          <w:p w14:paraId="2545708C" w14:textId="312B0D27" w:rsidR="00537494" w:rsidRPr="00537494" w:rsidRDefault="00537494">
            <w:pPr>
              <w:spacing w:line="360" w:lineRule="auto"/>
              <w:jc w:val="both"/>
              <w:rPr>
                <w:rFonts w:ascii="Arial" w:hAnsi="Arial" w:cs="Arial"/>
                <w:sz w:val="20"/>
                <w:szCs w:val="20"/>
                <w:lang w:val="mk-MK"/>
              </w:rPr>
            </w:pPr>
            <w:r>
              <w:rPr>
                <w:rFonts w:ascii="Arial" w:hAnsi="Arial" w:cs="Arial"/>
                <w:sz w:val="20"/>
                <w:szCs w:val="20"/>
                <w:lang w:val="mk-MK"/>
              </w:rPr>
              <w:t>Н2</w:t>
            </w:r>
          </w:p>
        </w:tc>
        <w:tc>
          <w:tcPr>
            <w:tcW w:w="506" w:type="pct"/>
            <w:shd w:val="clear" w:color="auto" w:fill="auto"/>
          </w:tcPr>
          <w:p w14:paraId="73FB6E84" w14:textId="64467014" w:rsidR="00537494" w:rsidRPr="00537494" w:rsidRDefault="00537494">
            <w:pPr>
              <w:spacing w:line="360" w:lineRule="auto"/>
              <w:jc w:val="both"/>
              <w:rPr>
                <w:rFonts w:ascii="Arial" w:hAnsi="Arial" w:cs="Arial"/>
                <w:sz w:val="20"/>
                <w:szCs w:val="20"/>
                <w:lang w:val="mk-MK"/>
              </w:rPr>
            </w:pPr>
            <w:r>
              <w:rPr>
                <w:rFonts w:ascii="Arial" w:hAnsi="Arial" w:cs="Arial"/>
                <w:sz w:val="20"/>
                <w:szCs w:val="20"/>
                <w:lang w:val="mk-MK"/>
              </w:rPr>
              <w:t>425250</w:t>
            </w:r>
          </w:p>
        </w:tc>
        <w:tc>
          <w:tcPr>
            <w:tcW w:w="1953" w:type="pct"/>
            <w:shd w:val="clear" w:color="auto" w:fill="auto"/>
          </w:tcPr>
          <w:p w14:paraId="0FCBBEFC" w14:textId="0A7D54C3" w:rsidR="00537494" w:rsidRPr="00537494" w:rsidRDefault="00537494">
            <w:pPr>
              <w:spacing w:line="360" w:lineRule="auto"/>
              <w:jc w:val="both"/>
              <w:rPr>
                <w:rFonts w:ascii="Arial" w:hAnsi="Arial" w:cs="Arial"/>
                <w:sz w:val="20"/>
                <w:szCs w:val="20"/>
                <w:lang w:val="mk-MK"/>
              </w:rPr>
            </w:pPr>
            <w:r>
              <w:rPr>
                <w:rFonts w:ascii="Arial" w:hAnsi="Arial" w:cs="Arial"/>
                <w:sz w:val="20"/>
                <w:szCs w:val="20"/>
                <w:lang w:val="mk-MK"/>
              </w:rPr>
              <w:t>Осигурување на недвижности и права</w:t>
            </w:r>
          </w:p>
        </w:tc>
        <w:tc>
          <w:tcPr>
            <w:tcW w:w="752" w:type="pct"/>
            <w:shd w:val="clear" w:color="auto" w:fill="auto"/>
          </w:tcPr>
          <w:p w14:paraId="166A74EF" w14:textId="77777777" w:rsidR="00537494" w:rsidRDefault="00537494">
            <w:pPr>
              <w:spacing w:line="360" w:lineRule="auto"/>
              <w:jc w:val="both"/>
              <w:rPr>
                <w:rFonts w:ascii="Arial" w:hAnsi="Arial" w:cs="Arial"/>
                <w:sz w:val="20"/>
                <w:szCs w:val="20"/>
              </w:rPr>
            </w:pPr>
          </w:p>
        </w:tc>
        <w:tc>
          <w:tcPr>
            <w:tcW w:w="794" w:type="pct"/>
            <w:shd w:val="clear" w:color="auto" w:fill="auto"/>
          </w:tcPr>
          <w:p w14:paraId="0D14AED2" w14:textId="21915115" w:rsidR="00537494" w:rsidRDefault="00537494" w:rsidP="006760E4">
            <w:pPr>
              <w:spacing w:line="360" w:lineRule="auto"/>
              <w:jc w:val="right"/>
              <w:rPr>
                <w:rFonts w:ascii="Arial" w:hAnsi="Arial" w:cs="Arial"/>
                <w:sz w:val="20"/>
                <w:szCs w:val="20"/>
                <w:lang w:val="mk-MK"/>
              </w:rPr>
            </w:pPr>
            <w:r>
              <w:rPr>
                <w:rFonts w:ascii="Arial" w:hAnsi="Arial" w:cs="Arial"/>
                <w:sz w:val="20"/>
                <w:szCs w:val="20"/>
                <w:lang w:val="mk-MK"/>
              </w:rPr>
              <w:t>687.000</w:t>
            </w:r>
          </w:p>
        </w:tc>
      </w:tr>
      <w:tr w:rsidR="00CA4819" w14:paraId="6467C02A" w14:textId="77777777" w:rsidTr="006760E4">
        <w:tc>
          <w:tcPr>
            <w:tcW w:w="370" w:type="pct"/>
            <w:shd w:val="clear" w:color="auto" w:fill="auto"/>
          </w:tcPr>
          <w:p w14:paraId="481F7159" w14:textId="690C2DEF" w:rsidR="00CA4819" w:rsidRPr="00CF27BE" w:rsidRDefault="000730E9">
            <w:pPr>
              <w:spacing w:line="360" w:lineRule="auto"/>
              <w:jc w:val="both"/>
              <w:rPr>
                <w:rFonts w:ascii="Arial" w:hAnsi="Arial" w:cs="Arial"/>
                <w:sz w:val="20"/>
                <w:szCs w:val="20"/>
                <w:lang w:val="mk-MK"/>
              </w:rPr>
            </w:pPr>
            <w:r>
              <w:rPr>
                <w:rFonts w:ascii="Arial" w:hAnsi="Arial" w:cs="Arial"/>
                <w:sz w:val="20"/>
                <w:szCs w:val="20"/>
              </w:rPr>
              <w:t>2</w:t>
            </w:r>
            <w:r w:rsidR="00CF27BE">
              <w:rPr>
                <w:rFonts w:ascii="Arial" w:hAnsi="Arial" w:cs="Arial"/>
                <w:sz w:val="20"/>
                <w:szCs w:val="20"/>
                <w:lang w:val="mk-MK"/>
              </w:rPr>
              <w:t>9</w:t>
            </w:r>
          </w:p>
        </w:tc>
        <w:tc>
          <w:tcPr>
            <w:tcW w:w="625" w:type="pct"/>
            <w:shd w:val="clear" w:color="auto" w:fill="auto"/>
          </w:tcPr>
          <w:p w14:paraId="794C5020" w14:textId="77777777" w:rsidR="00CA4819" w:rsidRDefault="000730E9">
            <w:pPr>
              <w:spacing w:line="360" w:lineRule="auto"/>
              <w:jc w:val="both"/>
              <w:rPr>
                <w:rFonts w:ascii="Arial" w:hAnsi="Arial" w:cs="Arial"/>
                <w:sz w:val="20"/>
                <w:szCs w:val="20"/>
              </w:rPr>
            </w:pPr>
            <w:r>
              <w:rPr>
                <w:rFonts w:ascii="Arial" w:hAnsi="Arial" w:cs="Arial"/>
                <w:sz w:val="20"/>
                <w:szCs w:val="20"/>
              </w:rPr>
              <w:t>Н2</w:t>
            </w:r>
          </w:p>
        </w:tc>
        <w:tc>
          <w:tcPr>
            <w:tcW w:w="506" w:type="pct"/>
            <w:shd w:val="clear" w:color="auto" w:fill="auto"/>
          </w:tcPr>
          <w:p w14:paraId="7FAAD1EF" w14:textId="77777777" w:rsidR="00CA4819" w:rsidRDefault="000730E9">
            <w:pPr>
              <w:spacing w:line="360" w:lineRule="auto"/>
              <w:jc w:val="both"/>
              <w:rPr>
                <w:rFonts w:ascii="Arial" w:hAnsi="Arial" w:cs="Arial"/>
                <w:sz w:val="20"/>
                <w:szCs w:val="20"/>
              </w:rPr>
            </w:pPr>
            <w:r>
              <w:rPr>
                <w:rFonts w:ascii="Arial" w:hAnsi="Arial" w:cs="Arial"/>
                <w:sz w:val="20"/>
                <w:szCs w:val="20"/>
              </w:rPr>
              <w:t>425490</w:t>
            </w:r>
          </w:p>
        </w:tc>
        <w:tc>
          <w:tcPr>
            <w:tcW w:w="1953" w:type="pct"/>
            <w:shd w:val="clear" w:color="auto" w:fill="auto"/>
          </w:tcPr>
          <w:p w14:paraId="5744B6D5" w14:textId="77777777" w:rsidR="00CA4819" w:rsidRDefault="000730E9">
            <w:pPr>
              <w:spacing w:line="360" w:lineRule="auto"/>
              <w:jc w:val="both"/>
              <w:rPr>
                <w:rFonts w:ascii="Arial" w:hAnsi="Arial" w:cs="Arial"/>
                <w:sz w:val="20"/>
                <w:szCs w:val="20"/>
              </w:rPr>
            </w:pPr>
            <w:proofErr w:type="spellStart"/>
            <w:r>
              <w:rPr>
                <w:rFonts w:ascii="Arial" w:hAnsi="Arial" w:cs="Arial"/>
                <w:sz w:val="20"/>
                <w:szCs w:val="20"/>
              </w:rPr>
              <w:t>Други</w:t>
            </w:r>
            <w:proofErr w:type="spellEnd"/>
            <w:r>
              <w:rPr>
                <w:rFonts w:ascii="Arial" w:hAnsi="Arial" w:cs="Arial"/>
                <w:sz w:val="20"/>
                <w:szCs w:val="20"/>
              </w:rPr>
              <w:t xml:space="preserve"> </w:t>
            </w:r>
            <w:proofErr w:type="spellStart"/>
            <w:r>
              <w:rPr>
                <w:rFonts w:ascii="Arial" w:hAnsi="Arial" w:cs="Arial"/>
                <w:sz w:val="20"/>
                <w:szCs w:val="20"/>
              </w:rPr>
              <w:t>здравствени</w:t>
            </w:r>
            <w:proofErr w:type="spellEnd"/>
            <w:r>
              <w:rPr>
                <w:rFonts w:ascii="Arial" w:hAnsi="Arial" w:cs="Arial"/>
                <w:sz w:val="20"/>
                <w:szCs w:val="20"/>
              </w:rPr>
              <w:t xml:space="preserve"> </w:t>
            </w:r>
            <w:proofErr w:type="spellStart"/>
            <w:r>
              <w:rPr>
                <w:rFonts w:ascii="Arial" w:hAnsi="Arial" w:cs="Arial"/>
                <w:sz w:val="20"/>
                <w:szCs w:val="20"/>
              </w:rPr>
              <w:t>услуги</w:t>
            </w:r>
            <w:proofErr w:type="spellEnd"/>
          </w:p>
        </w:tc>
        <w:tc>
          <w:tcPr>
            <w:tcW w:w="752" w:type="pct"/>
            <w:shd w:val="clear" w:color="auto" w:fill="auto"/>
          </w:tcPr>
          <w:p w14:paraId="0226F0B6" w14:textId="77777777" w:rsidR="00CA4819" w:rsidRDefault="00CA4819">
            <w:pPr>
              <w:spacing w:line="360" w:lineRule="auto"/>
              <w:jc w:val="both"/>
              <w:rPr>
                <w:rFonts w:ascii="Arial" w:hAnsi="Arial" w:cs="Arial"/>
                <w:sz w:val="20"/>
                <w:szCs w:val="20"/>
              </w:rPr>
            </w:pPr>
          </w:p>
        </w:tc>
        <w:tc>
          <w:tcPr>
            <w:tcW w:w="794" w:type="pct"/>
            <w:shd w:val="clear" w:color="auto" w:fill="auto"/>
          </w:tcPr>
          <w:p w14:paraId="2AED15BD" w14:textId="70DEE6A8" w:rsidR="00CA4819" w:rsidRPr="006760E4" w:rsidRDefault="00E03885" w:rsidP="006760E4">
            <w:pPr>
              <w:spacing w:line="360" w:lineRule="auto"/>
              <w:jc w:val="right"/>
              <w:rPr>
                <w:rFonts w:ascii="Arial" w:hAnsi="Arial" w:cs="Arial"/>
                <w:sz w:val="20"/>
                <w:szCs w:val="20"/>
                <w:lang w:val="mk-MK"/>
              </w:rPr>
            </w:pPr>
            <w:r>
              <w:rPr>
                <w:rFonts w:ascii="Arial" w:hAnsi="Arial" w:cs="Arial"/>
                <w:sz w:val="20"/>
                <w:szCs w:val="20"/>
                <w:lang w:val="mk-MK"/>
              </w:rPr>
              <w:t>730</w:t>
            </w:r>
            <w:r w:rsidR="006760E4">
              <w:rPr>
                <w:rFonts w:ascii="Arial" w:hAnsi="Arial" w:cs="Arial"/>
                <w:sz w:val="20"/>
                <w:szCs w:val="20"/>
                <w:lang w:val="mk-MK"/>
              </w:rPr>
              <w:t>.000</w:t>
            </w:r>
          </w:p>
        </w:tc>
      </w:tr>
      <w:tr w:rsidR="00CA4819" w14:paraId="5868BAF4" w14:textId="77777777" w:rsidTr="006760E4">
        <w:tc>
          <w:tcPr>
            <w:tcW w:w="370" w:type="pct"/>
            <w:shd w:val="clear" w:color="auto" w:fill="auto"/>
          </w:tcPr>
          <w:p w14:paraId="7B43E731" w14:textId="45CF6477" w:rsidR="00CA4819" w:rsidRPr="00E03885" w:rsidRDefault="00CF27BE">
            <w:pPr>
              <w:spacing w:line="360" w:lineRule="auto"/>
              <w:jc w:val="both"/>
              <w:rPr>
                <w:rFonts w:ascii="Arial" w:hAnsi="Arial" w:cs="Arial"/>
                <w:sz w:val="20"/>
                <w:szCs w:val="20"/>
                <w:lang w:val="mk-MK"/>
              </w:rPr>
            </w:pPr>
            <w:r>
              <w:rPr>
                <w:rFonts w:ascii="Arial" w:hAnsi="Arial" w:cs="Arial"/>
                <w:sz w:val="20"/>
                <w:szCs w:val="20"/>
                <w:lang w:val="mk-MK"/>
              </w:rPr>
              <w:t>30</w:t>
            </w:r>
          </w:p>
        </w:tc>
        <w:tc>
          <w:tcPr>
            <w:tcW w:w="625" w:type="pct"/>
            <w:shd w:val="clear" w:color="auto" w:fill="auto"/>
          </w:tcPr>
          <w:p w14:paraId="77093E21" w14:textId="77777777" w:rsidR="00CA4819" w:rsidRDefault="000730E9">
            <w:pPr>
              <w:spacing w:line="360" w:lineRule="auto"/>
              <w:jc w:val="both"/>
              <w:rPr>
                <w:rFonts w:ascii="Arial" w:hAnsi="Arial" w:cs="Arial"/>
                <w:sz w:val="20"/>
                <w:szCs w:val="20"/>
              </w:rPr>
            </w:pPr>
            <w:r>
              <w:rPr>
                <w:rFonts w:ascii="Arial" w:hAnsi="Arial" w:cs="Arial"/>
                <w:sz w:val="20"/>
                <w:szCs w:val="20"/>
              </w:rPr>
              <w:t>Н2</w:t>
            </w:r>
          </w:p>
        </w:tc>
        <w:tc>
          <w:tcPr>
            <w:tcW w:w="506" w:type="pct"/>
            <w:shd w:val="clear" w:color="auto" w:fill="auto"/>
          </w:tcPr>
          <w:p w14:paraId="38A17798" w14:textId="77777777" w:rsidR="00CA4819" w:rsidRDefault="000730E9">
            <w:pPr>
              <w:spacing w:line="360" w:lineRule="auto"/>
              <w:jc w:val="both"/>
              <w:rPr>
                <w:rFonts w:ascii="Arial" w:hAnsi="Arial" w:cs="Arial"/>
                <w:sz w:val="20"/>
                <w:szCs w:val="20"/>
              </w:rPr>
            </w:pPr>
            <w:r>
              <w:rPr>
                <w:rFonts w:ascii="Arial" w:hAnsi="Arial" w:cs="Arial"/>
                <w:sz w:val="20"/>
                <w:szCs w:val="20"/>
              </w:rPr>
              <w:t>425760</w:t>
            </w:r>
          </w:p>
        </w:tc>
        <w:tc>
          <w:tcPr>
            <w:tcW w:w="1953" w:type="pct"/>
            <w:shd w:val="clear" w:color="auto" w:fill="auto"/>
          </w:tcPr>
          <w:p w14:paraId="2575C296" w14:textId="77777777" w:rsidR="00CA4819" w:rsidRDefault="000730E9">
            <w:pPr>
              <w:spacing w:line="360" w:lineRule="auto"/>
              <w:jc w:val="both"/>
              <w:rPr>
                <w:rFonts w:ascii="Arial" w:hAnsi="Arial" w:cs="Arial"/>
                <w:sz w:val="20"/>
                <w:szCs w:val="20"/>
              </w:rPr>
            </w:pPr>
            <w:proofErr w:type="spellStart"/>
            <w:r>
              <w:rPr>
                <w:rFonts w:ascii="Arial" w:hAnsi="Arial" w:cs="Arial"/>
                <w:sz w:val="20"/>
                <w:szCs w:val="20"/>
              </w:rPr>
              <w:t>Превозни</w:t>
            </w:r>
            <w:proofErr w:type="spellEnd"/>
            <w:r>
              <w:rPr>
                <w:rFonts w:ascii="Arial" w:hAnsi="Arial" w:cs="Arial"/>
                <w:sz w:val="20"/>
                <w:szCs w:val="20"/>
              </w:rPr>
              <w:t xml:space="preserve"> </w:t>
            </w:r>
            <w:proofErr w:type="spellStart"/>
            <w:r>
              <w:rPr>
                <w:rFonts w:ascii="Arial" w:hAnsi="Arial" w:cs="Arial"/>
                <w:sz w:val="20"/>
                <w:szCs w:val="20"/>
              </w:rPr>
              <w:t>услуги</w:t>
            </w:r>
            <w:proofErr w:type="spellEnd"/>
            <w:r>
              <w:rPr>
                <w:rFonts w:ascii="Arial" w:hAnsi="Arial" w:cs="Arial"/>
                <w:sz w:val="20"/>
                <w:szCs w:val="20"/>
              </w:rPr>
              <w:t xml:space="preserve"> </w:t>
            </w:r>
            <w:proofErr w:type="spellStart"/>
            <w:r>
              <w:rPr>
                <w:rFonts w:ascii="Arial" w:hAnsi="Arial" w:cs="Arial"/>
                <w:sz w:val="20"/>
                <w:szCs w:val="20"/>
              </w:rPr>
              <w:t>во</w:t>
            </w:r>
            <w:proofErr w:type="spellEnd"/>
            <w:r>
              <w:rPr>
                <w:rFonts w:ascii="Arial" w:hAnsi="Arial" w:cs="Arial"/>
                <w:sz w:val="20"/>
                <w:szCs w:val="20"/>
              </w:rPr>
              <w:t xml:space="preserve"> </w:t>
            </w:r>
            <w:proofErr w:type="spellStart"/>
            <w:r>
              <w:rPr>
                <w:rFonts w:ascii="Arial" w:hAnsi="Arial" w:cs="Arial"/>
                <w:sz w:val="20"/>
                <w:szCs w:val="20"/>
              </w:rPr>
              <w:t>образованието</w:t>
            </w:r>
            <w:proofErr w:type="spellEnd"/>
          </w:p>
        </w:tc>
        <w:tc>
          <w:tcPr>
            <w:tcW w:w="752" w:type="pct"/>
            <w:shd w:val="clear" w:color="auto" w:fill="auto"/>
          </w:tcPr>
          <w:p w14:paraId="31B6A918" w14:textId="77777777" w:rsidR="00CA4819" w:rsidRDefault="00CA4819">
            <w:pPr>
              <w:spacing w:line="360" w:lineRule="auto"/>
              <w:jc w:val="both"/>
              <w:rPr>
                <w:rFonts w:ascii="Arial" w:hAnsi="Arial" w:cs="Arial"/>
                <w:sz w:val="20"/>
                <w:szCs w:val="20"/>
              </w:rPr>
            </w:pPr>
          </w:p>
        </w:tc>
        <w:tc>
          <w:tcPr>
            <w:tcW w:w="794" w:type="pct"/>
            <w:shd w:val="clear" w:color="auto" w:fill="auto"/>
          </w:tcPr>
          <w:p w14:paraId="4781C4D3" w14:textId="3B133DF1" w:rsidR="00CA4819" w:rsidRPr="006760E4" w:rsidRDefault="006760E4" w:rsidP="006760E4">
            <w:pPr>
              <w:spacing w:line="360" w:lineRule="auto"/>
              <w:jc w:val="right"/>
              <w:rPr>
                <w:rFonts w:ascii="Arial" w:hAnsi="Arial" w:cs="Arial"/>
                <w:sz w:val="20"/>
                <w:szCs w:val="20"/>
                <w:lang w:val="mk-MK"/>
              </w:rPr>
            </w:pPr>
            <w:r>
              <w:rPr>
                <w:rFonts w:ascii="Arial" w:hAnsi="Arial" w:cs="Arial"/>
                <w:sz w:val="20"/>
                <w:szCs w:val="20"/>
                <w:lang w:val="mk-MK"/>
              </w:rPr>
              <w:t>3</w:t>
            </w:r>
            <w:r w:rsidR="00DC266A">
              <w:rPr>
                <w:rFonts w:ascii="Arial" w:hAnsi="Arial" w:cs="Arial"/>
                <w:sz w:val="20"/>
                <w:szCs w:val="20"/>
                <w:lang w:val="mk-MK"/>
              </w:rPr>
              <w:t>6</w:t>
            </w:r>
            <w:r>
              <w:rPr>
                <w:rFonts w:ascii="Arial" w:hAnsi="Arial" w:cs="Arial"/>
                <w:sz w:val="20"/>
                <w:szCs w:val="20"/>
                <w:lang w:val="mk-MK"/>
              </w:rPr>
              <w:t>.</w:t>
            </w:r>
            <w:r w:rsidR="00DC266A">
              <w:rPr>
                <w:rFonts w:ascii="Arial" w:hAnsi="Arial" w:cs="Arial"/>
                <w:sz w:val="20"/>
                <w:szCs w:val="20"/>
                <w:lang w:val="mk-MK"/>
              </w:rPr>
              <w:t>1</w:t>
            </w:r>
            <w:r>
              <w:rPr>
                <w:rFonts w:ascii="Arial" w:hAnsi="Arial" w:cs="Arial"/>
                <w:sz w:val="20"/>
                <w:szCs w:val="20"/>
                <w:lang w:val="mk-MK"/>
              </w:rPr>
              <w:t>00.000</w:t>
            </w:r>
          </w:p>
        </w:tc>
      </w:tr>
      <w:tr w:rsidR="00E03885" w14:paraId="1A6417CB" w14:textId="77777777" w:rsidTr="006760E4">
        <w:tc>
          <w:tcPr>
            <w:tcW w:w="370" w:type="pct"/>
            <w:shd w:val="clear" w:color="auto" w:fill="auto"/>
          </w:tcPr>
          <w:p w14:paraId="4BEF8C24" w14:textId="03B1A4AC" w:rsidR="00E03885" w:rsidRPr="00E03885" w:rsidRDefault="00CF27BE">
            <w:pPr>
              <w:spacing w:line="360" w:lineRule="auto"/>
              <w:jc w:val="both"/>
              <w:rPr>
                <w:rFonts w:ascii="Arial" w:hAnsi="Arial" w:cs="Arial"/>
                <w:sz w:val="20"/>
                <w:szCs w:val="20"/>
                <w:lang w:val="mk-MK"/>
              </w:rPr>
            </w:pPr>
            <w:r>
              <w:rPr>
                <w:rFonts w:ascii="Arial" w:hAnsi="Arial" w:cs="Arial"/>
                <w:sz w:val="20"/>
                <w:szCs w:val="20"/>
                <w:lang w:val="mk-MK"/>
              </w:rPr>
              <w:t>31</w:t>
            </w:r>
          </w:p>
        </w:tc>
        <w:tc>
          <w:tcPr>
            <w:tcW w:w="625" w:type="pct"/>
            <w:shd w:val="clear" w:color="auto" w:fill="auto"/>
          </w:tcPr>
          <w:p w14:paraId="3FE011ED" w14:textId="1F4563B7" w:rsidR="00E03885" w:rsidRPr="00CD201E" w:rsidRDefault="00CD201E">
            <w:pPr>
              <w:spacing w:line="360" w:lineRule="auto"/>
              <w:jc w:val="both"/>
              <w:rPr>
                <w:rFonts w:ascii="Arial" w:hAnsi="Arial" w:cs="Arial"/>
                <w:sz w:val="20"/>
                <w:szCs w:val="20"/>
                <w:lang w:val="mk-MK"/>
              </w:rPr>
            </w:pPr>
            <w:r>
              <w:rPr>
                <w:rFonts w:ascii="Arial" w:hAnsi="Arial" w:cs="Arial"/>
                <w:sz w:val="20"/>
                <w:szCs w:val="20"/>
                <w:lang w:val="mk-MK"/>
              </w:rPr>
              <w:t>Н2</w:t>
            </w:r>
          </w:p>
        </w:tc>
        <w:tc>
          <w:tcPr>
            <w:tcW w:w="506" w:type="pct"/>
            <w:shd w:val="clear" w:color="auto" w:fill="auto"/>
          </w:tcPr>
          <w:p w14:paraId="121C8A91" w14:textId="275141DA" w:rsidR="00E03885" w:rsidRPr="00CD201E" w:rsidRDefault="00CD201E">
            <w:pPr>
              <w:spacing w:line="360" w:lineRule="auto"/>
              <w:jc w:val="both"/>
              <w:rPr>
                <w:rFonts w:ascii="Arial" w:hAnsi="Arial" w:cs="Arial"/>
                <w:sz w:val="20"/>
                <w:szCs w:val="20"/>
                <w:lang w:val="mk-MK"/>
              </w:rPr>
            </w:pPr>
            <w:r>
              <w:rPr>
                <w:rFonts w:ascii="Arial" w:hAnsi="Arial" w:cs="Arial"/>
                <w:sz w:val="20"/>
                <w:szCs w:val="20"/>
                <w:lang w:val="mk-MK"/>
              </w:rPr>
              <w:t>425990</w:t>
            </w:r>
          </w:p>
        </w:tc>
        <w:tc>
          <w:tcPr>
            <w:tcW w:w="1953" w:type="pct"/>
            <w:shd w:val="clear" w:color="auto" w:fill="auto"/>
          </w:tcPr>
          <w:p w14:paraId="6BFC8B81" w14:textId="454D489B" w:rsidR="00E03885" w:rsidRPr="00CD201E" w:rsidRDefault="00CD201E">
            <w:pPr>
              <w:spacing w:line="360" w:lineRule="auto"/>
              <w:jc w:val="both"/>
              <w:rPr>
                <w:rFonts w:ascii="Arial" w:hAnsi="Arial" w:cs="Arial"/>
                <w:sz w:val="20"/>
                <w:szCs w:val="20"/>
                <w:lang w:val="mk-MK"/>
              </w:rPr>
            </w:pPr>
            <w:r>
              <w:rPr>
                <w:rFonts w:ascii="Arial" w:hAnsi="Arial" w:cs="Arial"/>
                <w:sz w:val="20"/>
                <w:szCs w:val="20"/>
                <w:lang w:val="mk-MK"/>
              </w:rPr>
              <w:t>Други договорни услуги</w:t>
            </w:r>
          </w:p>
        </w:tc>
        <w:tc>
          <w:tcPr>
            <w:tcW w:w="752" w:type="pct"/>
            <w:shd w:val="clear" w:color="auto" w:fill="auto"/>
          </w:tcPr>
          <w:p w14:paraId="5280C1DB" w14:textId="77777777" w:rsidR="00E03885" w:rsidRDefault="00E03885">
            <w:pPr>
              <w:spacing w:line="360" w:lineRule="auto"/>
              <w:jc w:val="both"/>
              <w:rPr>
                <w:rFonts w:ascii="Arial" w:hAnsi="Arial" w:cs="Arial"/>
                <w:sz w:val="20"/>
                <w:szCs w:val="20"/>
              </w:rPr>
            </w:pPr>
          </w:p>
        </w:tc>
        <w:tc>
          <w:tcPr>
            <w:tcW w:w="794" w:type="pct"/>
            <w:shd w:val="clear" w:color="auto" w:fill="auto"/>
          </w:tcPr>
          <w:p w14:paraId="3099E146" w14:textId="10E318F6" w:rsidR="00E03885" w:rsidRDefault="00CD201E" w:rsidP="006760E4">
            <w:pPr>
              <w:spacing w:line="360" w:lineRule="auto"/>
              <w:jc w:val="right"/>
              <w:rPr>
                <w:rFonts w:ascii="Arial" w:hAnsi="Arial" w:cs="Arial"/>
                <w:sz w:val="20"/>
                <w:szCs w:val="20"/>
                <w:lang w:val="mk-MK"/>
              </w:rPr>
            </w:pPr>
            <w:r>
              <w:rPr>
                <w:rFonts w:ascii="Arial" w:hAnsi="Arial" w:cs="Arial"/>
                <w:sz w:val="20"/>
                <w:szCs w:val="20"/>
                <w:lang w:val="mk-MK"/>
              </w:rPr>
              <w:t>62.900</w:t>
            </w:r>
          </w:p>
        </w:tc>
      </w:tr>
      <w:tr w:rsidR="00445EAF" w14:paraId="2F91DED5" w14:textId="77777777" w:rsidTr="006760E4">
        <w:tc>
          <w:tcPr>
            <w:tcW w:w="370" w:type="pct"/>
            <w:shd w:val="clear" w:color="auto" w:fill="auto"/>
          </w:tcPr>
          <w:p w14:paraId="4297E459" w14:textId="13AFEA92" w:rsidR="00445EAF" w:rsidRDefault="00445EAF">
            <w:pPr>
              <w:spacing w:line="360" w:lineRule="auto"/>
              <w:jc w:val="both"/>
              <w:rPr>
                <w:rFonts w:ascii="Arial" w:hAnsi="Arial" w:cs="Arial"/>
                <w:sz w:val="20"/>
                <w:szCs w:val="20"/>
                <w:lang w:val="mk-MK"/>
              </w:rPr>
            </w:pPr>
            <w:r>
              <w:rPr>
                <w:rFonts w:ascii="Arial" w:hAnsi="Arial" w:cs="Arial"/>
                <w:sz w:val="20"/>
                <w:szCs w:val="20"/>
                <w:lang w:val="mk-MK"/>
              </w:rPr>
              <w:t>3</w:t>
            </w:r>
            <w:r w:rsidR="00CF27BE">
              <w:rPr>
                <w:rFonts w:ascii="Arial" w:hAnsi="Arial" w:cs="Arial"/>
                <w:sz w:val="20"/>
                <w:szCs w:val="20"/>
                <w:lang w:val="mk-MK"/>
              </w:rPr>
              <w:t>2</w:t>
            </w:r>
          </w:p>
        </w:tc>
        <w:tc>
          <w:tcPr>
            <w:tcW w:w="625" w:type="pct"/>
            <w:shd w:val="clear" w:color="auto" w:fill="auto"/>
          </w:tcPr>
          <w:p w14:paraId="58200418" w14:textId="2F42B1B0" w:rsidR="00445EAF" w:rsidRDefault="00445EAF">
            <w:pPr>
              <w:spacing w:line="360" w:lineRule="auto"/>
              <w:jc w:val="both"/>
              <w:rPr>
                <w:rFonts w:ascii="Arial" w:hAnsi="Arial" w:cs="Arial"/>
                <w:sz w:val="20"/>
                <w:szCs w:val="20"/>
                <w:lang w:val="mk-MK"/>
              </w:rPr>
            </w:pPr>
            <w:r>
              <w:rPr>
                <w:rFonts w:ascii="Arial" w:hAnsi="Arial" w:cs="Arial"/>
                <w:sz w:val="20"/>
                <w:szCs w:val="20"/>
                <w:lang w:val="mk-MK"/>
              </w:rPr>
              <w:t>Н2</w:t>
            </w:r>
          </w:p>
        </w:tc>
        <w:tc>
          <w:tcPr>
            <w:tcW w:w="506" w:type="pct"/>
            <w:shd w:val="clear" w:color="auto" w:fill="auto"/>
          </w:tcPr>
          <w:p w14:paraId="5F49FDC9" w14:textId="56480BD2" w:rsidR="00445EAF" w:rsidRDefault="00445EAF">
            <w:pPr>
              <w:spacing w:line="360" w:lineRule="auto"/>
              <w:jc w:val="both"/>
              <w:rPr>
                <w:rFonts w:ascii="Arial" w:hAnsi="Arial" w:cs="Arial"/>
                <w:sz w:val="20"/>
                <w:szCs w:val="20"/>
                <w:lang w:val="mk-MK"/>
              </w:rPr>
            </w:pPr>
            <w:r>
              <w:rPr>
                <w:rFonts w:ascii="Arial" w:hAnsi="Arial" w:cs="Arial"/>
                <w:sz w:val="20"/>
                <w:szCs w:val="20"/>
                <w:lang w:val="mk-MK"/>
              </w:rPr>
              <w:t>426310</w:t>
            </w:r>
          </w:p>
        </w:tc>
        <w:tc>
          <w:tcPr>
            <w:tcW w:w="1953" w:type="pct"/>
            <w:shd w:val="clear" w:color="auto" w:fill="auto"/>
          </w:tcPr>
          <w:p w14:paraId="3499E588" w14:textId="0ED5E24C" w:rsidR="00445EAF" w:rsidRDefault="00445EAF">
            <w:pPr>
              <w:spacing w:line="360" w:lineRule="auto"/>
              <w:jc w:val="both"/>
              <w:rPr>
                <w:rFonts w:ascii="Arial" w:hAnsi="Arial" w:cs="Arial"/>
                <w:sz w:val="20"/>
                <w:szCs w:val="20"/>
                <w:lang w:val="mk-MK"/>
              </w:rPr>
            </w:pPr>
            <w:r>
              <w:rPr>
                <w:rFonts w:ascii="Arial" w:hAnsi="Arial" w:cs="Arial"/>
                <w:sz w:val="20"/>
                <w:szCs w:val="20"/>
                <w:lang w:val="mk-MK"/>
              </w:rPr>
              <w:t>Семинари и конференции</w:t>
            </w:r>
          </w:p>
        </w:tc>
        <w:tc>
          <w:tcPr>
            <w:tcW w:w="752" w:type="pct"/>
            <w:shd w:val="clear" w:color="auto" w:fill="auto"/>
          </w:tcPr>
          <w:p w14:paraId="0F076043" w14:textId="77777777" w:rsidR="00445EAF" w:rsidRDefault="00445EAF">
            <w:pPr>
              <w:spacing w:line="360" w:lineRule="auto"/>
              <w:jc w:val="both"/>
              <w:rPr>
                <w:rFonts w:ascii="Arial" w:hAnsi="Arial" w:cs="Arial"/>
                <w:sz w:val="20"/>
                <w:szCs w:val="20"/>
              </w:rPr>
            </w:pPr>
          </w:p>
        </w:tc>
        <w:tc>
          <w:tcPr>
            <w:tcW w:w="794" w:type="pct"/>
            <w:shd w:val="clear" w:color="auto" w:fill="auto"/>
          </w:tcPr>
          <w:p w14:paraId="29049341" w14:textId="436ECCDD" w:rsidR="00445EAF" w:rsidRDefault="00445EAF" w:rsidP="006760E4">
            <w:pPr>
              <w:spacing w:line="360" w:lineRule="auto"/>
              <w:jc w:val="right"/>
              <w:rPr>
                <w:rFonts w:ascii="Arial" w:hAnsi="Arial" w:cs="Arial"/>
                <w:sz w:val="20"/>
                <w:szCs w:val="20"/>
                <w:lang w:val="mk-MK"/>
              </w:rPr>
            </w:pPr>
            <w:r>
              <w:rPr>
                <w:rFonts w:ascii="Arial" w:hAnsi="Arial" w:cs="Arial"/>
                <w:sz w:val="20"/>
                <w:szCs w:val="20"/>
                <w:lang w:val="mk-MK"/>
              </w:rPr>
              <w:t>340.000</w:t>
            </w:r>
          </w:p>
        </w:tc>
      </w:tr>
      <w:tr w:rsidR="00CA4819" w14:paraId="302EC133" w14:textId="77777777" w:rsidTr="006760E4">
        <w:tc>
          <w:tcPr>
            <w:tcW w:w="370" w:type="pct"/>
            <w:shd w:val="clear" w:color="auto" w:fill="auto"/>
          </w:tcPr>
          <w:p w14:paraId="2BD40FE6" w14:textId="07630B45" w:rsidR="00CA4819" w:rsidRPr="00267E87" w:rsidRDefault="00E03885">
            <w:pPr>
              <w:spacing w:line="360" w:lineRule="auto"/>
              <w:jc w:val="both"/>
              <w:rPr>
                <w:rFonts w:ascii="Arial" w:hAnsi="Arial" w:cs="Arial"/>
                <w:sz w:val="20"/>
                <w:szCs w:val="20"/>
                <w:lang w:val="mk-MK"/>
              </w:rPr>
            </w:pPr>
            <w:r>
              <w:rPr>
                <w:rFonts w:ascii="Arial" w:hAnsi="Arial" w:cs="Arial"/>
                <w:sz w:val="20"/>
                <w:szCs w:val="20"/>
                <w:lang w:val="mk-MK"/>
              </w:rPr>
              <w:t>3</w:t>
            </w:r>
            <w:r w:rsidR="00CF27BE">
              <w:rPr>
                <w:rFonts w:ascii="Arial" w:hAnsi="Arial" w:cs="Arial"/>
                <w:sz w:val="20"/>
                <w:szCs w:val="20"/>
                <w:lang w:val="mk-MK"/>
              </w:rPr>
              <w:t>3</w:t>
            </w:r>
          </w:p>
        </w:tc>
        <w:tc>
          <w:tcPr>
            <w:tcW w:w="625" w:type="pct"/>
            <w:shd w:val="clear" w:color="auto" w:fill="auto"/>
          </w:tcPr>
          <w:p w14:paraId="0172B8DC" w14:textId="77777777" w:rsidR="00CA4819" w:rsidRDefault="000730E9">
            <w:pPr>
              <w:spacing w:line="360" w:lineRule="auto"/>
              <w:jc w:val="both"/>
              <w:rPr>
                <w:rFonts w:ascii="Arial" w:hAnsi="Arial" w:cs="Arial"/>
                <w:sz w:val="20"/>
                <w:szCs w:val="20"/>
              </w:rPr>
            </w:pPr>
            <w:r>
              <w:rPr>
                <w:rFonts w:ascii="Arial" w:hAnsi="Arial" w:cs="Arial"/>
                <w:sz w:val="20"/>
                <w:szCs w:val="20"/>
              </w:rPr>
              <w:t>Н2</w:t>
            </w:r>
          </w:p>
        </w:tc>
        <w:tc>
          <w:tcPr>
            <w:tcW w:w="506" w:type="pct"/>
            <w:shd w:val="clear" w:color="auto" w:fill="auto"/>
          </w:tcPr>
          <w:p w14:paraId="292A7C48" w14:textId="77777777" w:rsidR="00CA4819" w:rsidRDefault="000730E9">
            <w:pPr>
              <w:spacing w:line="360" w:lineRule="auto"/>
              <w:jc w:val="both"/>
              <w:rPr>
                <w:rFonts w:ascii="Arial" w:hAnsi="Arial" w:cs="Arial"/>
                <w:sz w:val="20"/>
                <w:szCs w:val="20"/>
              </w:rPr>
            </w:pPr>
            <w:r>
              <w:rPr>
                <w:rFonts w:ascii="Arial" w:hAnsi="Arial" w:cs="Arial"/>
                <w:sz w:val="20"/>
                <w:szCs w:val="20"/>
              </w:rPr>
              <w:t>426410</w:t>
            </w:r>
          </w:p>
        </w:tc>
        <w:tc>
          <w:tcPr>
            <w:tcW w:w="1953" w:type="pct"/>
            <w:shd w:val="clear" w:color="auto" w:fill="auto"/>
          </w:tcPr>
          <w:p w14:paraId="5DEE9E03" w14:textId="77777777" w:rsidR="00CA4819" w:rsidRDefault="000730E9">
            <w:pPr>
              <w:spacing w:line="360" w:lineRule="auto"/>
              <w:jc w:val="both"/>
              <w:rPr>
                <w:rFonts w:ascii="Arial" w:hAnsi="Arial" w:cs="Arial"/>
                <w:sz w:val="20"/>
                <w:szCs w:val="20"/>
              </w:rPr>
            </w:pPr>
            <w:proofErr w:type="spellStart"/>
            <w:r>
              <w:rPr>
                <w:rFonts w:ascii="Arial" w:hAnsi="Arial" w:cs="Arial"/>
                <w:sz w:val="20"/>
                <w:szCs w:val="20"/>
              </w:rPr>
              <w:t>Објавување</w:t>
            </w:r>
            <w:proofErr w:type="spellEnd"/>
            <w:r>
              <w:rPr>
                <w:rFonts w:ascii="Arial" w:hAnsi="Arial" w:cs="Arial"/>
                <w:sz w:val="20"/>
                <w:szCs w:val="20"/>
              </w:rPr>
              <w:t xml:space="preserve"> </w:t>
            </w:r>
            <w:proofErr w:type="spellStart"/>
            <w:r>
              <w:rPr>
                <w:rFonts w:ascii="Arial" w:hAnsi="Arial" w:cs="Arial"/>
                <w:sz w:val="20"/>
                <w:szCs w:val="20"/>
              </w:rPr>
              <w:t>на</w:t>
            </w:r>
            <w:proofErr w:type="spellEnd"/>
            <w:r>
              <w:rPr>
                <w:rFonts w:ascii="Arial" w:hAnsi="Arial" w:cs="Arial"/>
                <w:sz w:val="20"/>
                <w:szCs w:val="20"/>
              </w:rPr>
              <w:t xml:space="preserve"> </w:t>
            </w:r>
            <w:proofErr w:type="spellStart"/>
            <w:r>
              <w:rPr>
                <w:rFonts w:ascii="Arial" w:hAnsi="Arial" w:cs="Arial"/>
                <w:sz w:val="20"/>
                <w:szCs w:val="20"/>
              </w:rPr>
              <w:t>огласи</w:t>
            </w:r>
            <w:proofErr w:type="spellEnd"/>
          </w:p>
        </w:tc>
        <w:tc>
          <w:tcPr>
            <w:tcW w:w="752" w:type="pct"/>
            <w:shd w:val="clear" w:color="auto" w:fill="auto"/>
          </w:tcPr>
          <w:p w14:paraId="2630C5DA" w14:textId="77777777" w:rsidR="00CA4819" w:rsidRDefault="00CA4819">
            <w:pPr>
              <w:spacing w:line="360" w:lineRule="auto"/>
              <w:jc w:val="both"/>
              <w:rPr>
                <w:rFonts w:ascii="Arial" w:hAnsi="Arial" w:cs="Arial"/>
                <w:sz w:val="20"/>
                <w:szCs w:val="20"/>
              </w:rPr>
            </w:pPr>
          </w:p>
        </w:tc>
        <w:tc>
          <w:tcPr>
            <w:tcW w:w="794" w:type="pct"/>
            <w:shd w:val="clear" w:color="auto" w:fill="auto"/>
          </w:tcPr>
          <w:p w14:paraId="3822F571" w14:textId="27607228" w:rsidR="00CA4819" w:rsidRPr="006760E4" w:rsidRDefault="00445EAF" w:rsidP="006760E4">
            <w:pPr>
              <w:spacing w:line="360" w:lineRule="auto"/>
              <w:jc w:val="right"/>
              <w:rPr>
                <w:rFonts w:ascii="Arial" w:hAnsi="Arial" w:cs="Arial"/>
                <w:sz w:val="20"/>
                <w:szCs w:val="20"/>
                <w:lang w:val="mk-MK"/>
              </w:rPr>
            </w:pPr>
            <w:r>
              <w:rPr>
                <w:rFonts w:ascii="Arial" w:hAnsi="Arial" w:cs="Arial"/>
                <w:sz w:val="20"/>
                <w:szCs w:val="20"/>
                <w:lang w:val="mk-MK"/>
              </w:rPr>
              <w:t>350</w:t>
            </w:r>
            <w:r w:rsidR="006760E4">
              <w:rPr>
                <w:rFonts w:ascii="Arial" w:hAnsi="Arial" w:cs="Arial"/>
                <w:sz w:val="20"/>
                <w:szCs w:val="20"/>
                <w:lang w:val="mk-MK"/>
              </w:rPr>
              <w:t>.000</w:t>
            </w:r>
          </w:p>
        </w:tc>
      </w:tr>
      <w:tr w:rsidR="00CA4819" w14:paraId="1F4027EC" w14:textId="77777777" w:rsidTr="006760E4">
        <w:tc>
          <w:tcPr>
            <w:tcW w:w="370" w:type="pct"/>
            <w:shd w:val="clear" w:color="auto" w:fill="auto"/>
          </w:tcPr>
          <w:p w14:paraId="0CB69081" w14:textId="7FB0C1B9" w:rsidR="00CA4819" w:rsidRPr="00267E87" w:rsidRDefault="00E03885">
            <w:pPr>
              <w:spacing w:line="360" w:lineRule="auto"/>
              <w:jc w:val="both"/>
              <w:rPr>
                <w:rFonts w:ascii="Arial" w:hAnsi="Arial" w:cs="Arial"/>
                <w:sz w:val="20"/>
                <w:szCs w:val="20"/>
                <w:lang w:val="mk-MK"/>
              </w:rPr>
            </w:pPr>
            <w:r>
              <w:rPr>
                <w:rFonts w:ascii="Arial" w:hAnsi="Arial" w:cs="Arial"/>
                <w:sz w:val="20"/>
                <w:szCs w:val="20"/>
                <w:lang w:val="mk-MK"/>
              </w:rPr>
              <w:t>3</w:t>
            </w:r>
            <w:r w:rsidR="00CF27BE">
              <w:rPr>
                <w:rFonts w:ascii="Arial" w:hAnsi="Arial" w:cs="Arial"/>
                <w:sz w:val="20"/>
                <w:szCs w:val="20"/>
                <w:lang w:val="mk-MK"/>
              </w:rPr>
              <w:t>4</w:t>
            </w:r>
          </w:p>
        </w:tc>
        <w:tc>
          <w:tcPr>
            <w:tcW w:w="625" w:type="pct"/>
            <w:shd w:val="clear" w:color="auto" w:fill="auto"/>
          </w:tcPr>
          <w:p w14:paraId="52D26992" w14:textId="77777777" w:rsidR="00CA4819" w:rsidRDefault="000730E9">
            <w:pPr>
              <w:spacing w:line="360" w:lineRule="auto"/>
              <w:jc w:val="both"/>
              <w:rPr>
                <w:rFonts w:ascii="Arial" w:hAnsi="Arial" w:cs="Arial"/>
                <w:sz w:val="20"/>
                <w:szCs w:val="20"/>
              </w:rPr>
            </w:pPr>
            <w:r>
              <w:rPr>
                <w:rFonts w:ascii="Arial" w:hAnsi="Arial" w:cs="Arial"/>
                <w:sz w:val="20"/>
                <w:szCs w:val="20"/>
              </w:rPr>
              <w:t>Н2</w:t>
            </w:r>
          </w:p>
        </w:tc>
        <w:tc>
          <w:tcPr>
            <w:tcW w:w="506" w:type="pct"/>
            <w:shd w:val="clear" w:color="auto" w:fill="auto"/>
          </w:tcPr>
          <w:p w14:paraId="6D28F588" w14:textId="77777777" w:rsidR="00CA4819" w:rsidRDefault="000730E9">
            <w:pPr>
              <w:spacing w:line="360" w:lineRule="auto"/>
              <w:jc w:val="both"/>
              <w:rPr>
                <w:rFonts w:ascii="Arial" w:hAnsi="Arial" w:cs="Arial"/>
                <w:sz w:val="20"/>
                <w:szCs w:val="20"/>
              </w:rPr>
            </w:pPr>
            <w:r>
              <w:rPr>
                <w:rFonts w:ascii="Arial" w:hAnsi="Arial" w:cs="Arial"/>
                <w:sz w:val="20"/>
                <w:szCs w:val="20"/>
              </w:rPr>
              <w:t>426990</w:t>
            </w:r>
          </w:p>
        </w:tc>
        <w:tc>
          <w:tcPr>
            <w:tcW w:w="1953" w:type="pct"/>
            <w:shd w:val="clear" w:color="auto" w:fill="auto"/>
          </w:tcPr>
          <w:p w14:paraId="57604709" w14:textId="77777777" w:rsidR="00CA4819" w:rsidRDefault="000730E9">
            <w:pPr>
              <w:spacing w:line="360" w:lineRule="auto"/>
              <w:jc w:val="both"/>
              <w:rPr>
                <w:rFonts w:ascii="Arial" w:hAnsi="Arial" w:cs="Arial"/>
                <w:sz w:val="20"/>
                <w:szCs w:val="20"/>
              </w:rPr>
            </w:pPr>
            <w:proofErr w:type="spellStart"/>
            <w:r>
              <w:rPr>
                <w:rFonts w:ascii="Arial" w:hAnsi="Arial" w:cs="Arial"/>
                <w:sz w:val="20"/>
                <w:szCs w:val="20"/>
              </w:rPr>
              <w:t>Други</w:t>
            </w:r>
            <w:proofErr w:type="spellEnd"/>
            <w:r>
              <w:rPr>
                <w:rFonts w:ascii="Arial" w:hAnsi="Arial" w:cs="Arial"/>
                <w:sz w:val="20"/>
                <w:szCs w:val="20"/>
              </w:rPr>
              <w:t xml:space="preserve"> </w:t>
            </w:r>
            <w:proofErr w:type="spellStart"/>
            <w:r>
              <w:rPr>
                <w:rFonts w:ascii="Arial" w:hAnsi="Arial" w:cs="Arial"/>
                <w:sz w:val="20"/>
                <w:szCs w:val="20"/>
              </w:rPr>
              <w:t>оперативни</w:t>
            </w:r>
            <w:proofErr w:type="spellEnd"/>
            <w:r>
              <w:rPr>
                <w:rFonts w:ascii="Arial" w:hAnsi="Arial" w:cs="Arial"/>
                <w:sz w:val="20"/>
                <w:szCs w:val="20"/>
              </w:rPr>
              <w:t xml:space="preserve"> </w:t>
            </w:r>
            <w:proofErr w:type="spellStart"/>
            <w:r>
              <w:rPr>
                <w:rFonts w:ascii="Arial" w:hAnsi="Arial" w:cs="Arial"/>
                <w:sz w:val="20"/>
                <w:szCs w:val="20"/>
              </w:rPr>
              <w:t>расходи</w:t>
            </w:r>
            <w:proofErr w:type="spellEnd"/>
          </w:p>
        </w:tc>
        <w:tc>
          <w:tcPr>
            <w:tcW w:w="752" w:type="pct"/>
            <w:shd w:val="clear" w:color="auto" w:fill="auto"/>
          </w:tcPr>
          <w:p w14:paraId="2391FC03" w14:textId="77777777" w:rsidR="00CA4819" w:rsidRDefault="00CA4819">
            <w:pPr>
              <w:spacing w:line="360" w:lineRule="auto"/>
              <w:jc w:val="both"/>
              <w:rPr>
                <w:rFonts w:ascii="Arial" w:hAnsi="Arial" w:cs="Arial"/>
                <w:sz w:val="20"/>
                <w:szCs w:val="20"/>
              </w:rPr>
            </w:pPr>
          </w:p>
        </w:tc>
        <w:tc>
          <w:tcPr>
            <w:tcW w:w="794" w:type="pct"/>
            <w:shd w:val="clear" w:color="auto" w:fill="auto"/>
          </w:tcPr>
          <w:p w14:paraId="327DCD77" w14:textId="37EA92C9" w:rsidR="00CA4819" w:rsidRPr="006760E4" w:rsidRDefault="00445EAF" w:rsidP="006760E4">
            <w:pPr>
              <w:spacing w:line="360" w:lineRule="auto"/>
              <w:jc w:val="right"/>
              <w:rPr>
                <w:rFonts w:ascii="Arial" w:hAnsi="Arial" w:cs="Arial"/>
                <w:sz w:val="20"/>
                <w:szCs w:val="20"/>
                <w:lang w:val="mk-MK"/>
              </w:rPr>
            </w:pPr>
            <w:r>
              <w:rPr>
                <w:rFonts w:ascii="Arial" w:hAnsi="Arial" w:cs="Arial"/>
                <w:sz w:val="20"/>
                <w:szCs w:val="20"/>
                <w:lang w:val="mk-MK"/>
              </w:rPr>
              <w:t>467</w:t>
            </w:r>
            <w:r w:rsidR="006760E4">
              <w:rPr>
                <w:rFonts w:ascii="Arial" w:hAnsi="Arial" w:cs="Arial"/>
                <w:sz w:val="20"/>
                <w:szCs w:val="20"/>
                <w:lang w:val="mk-MK"/>
              </w:rPr>
              <w:t>.</w:t>
            </w:r>
            <w:r>
              <w:rPr>
                <w:rFonts w:ascii="Arial" w:hAnsi="Arial" w:cs="Arial"/>
                <w:sz w:val="20"/>
                <w:szCs w:val="20"/>
                <w:lang w:val="mk-MK"/>
              </w:rPr>
              <w:t>1</w:t>
            </w:r>
            <w:r w:rsidR="006760E4">
              <w:rPr>
                <w:rFonts w:ascii="Arial" w:hAnsi="Arial" w:cs="Arial"/>
                <w:sz w:val="20"/>
                <w:szCs w:val="20"/>
                <w:lang w:val="mk-MK"/>
              </w:rPr>
              <w:t>00</w:t>
            </w:r>
          </w:p>
        </w:tc>
      </w:tr>
      <w:tr w:rsidR="00CA4819" w14:paraId="12128269" w14:textId="77777777" w:rsidTr="006760E4">
        <w:tc>
          <w:tcPr>
            <w:tcW w:w="370" w:type="pct"/>
            <w:shd w:val="clear" w:color="auto" w:fill="auto"/>
          </w:tcPr>
          <w:p w14:paraId="7B484C77" w14:textId="447CC210" w:rsidR="00CA4819" w:rsidRPr="00CF27BE" w:rsidRDefault="000730E9">
            <w:pPr>
              <w:spacing w:line="360" w:lineRule="auto"/>
              <w:jc w:val="both"/>
              <w:rPr>
                <w:rFonts w:ascii="Arial" w:hAnsi="Arial" w:cs="Arial"/>
                <w:sz w:val="20"/>
                <w:szCs w:val="20"/>
                <w:lang w:val="mk-MK"/>
              </w:rPr>
            </w:pPr>
            <w:r>
              <w:rPr>
                <w:rFonts w:ascii="Arial" w:hAnsi="Arial" w:cs="Arial"/>
                <w:sz w:val="20"/>
                <w:szCs w:val="20"/>
              </w:rPr>
              <w:t>3</w:t>
            </w:r>
            <w:r w:rsidR="00CF27BE">
              <w:rPr>
                <w:rFonts w:ascii="Arial" w:hAnsi="Arial" w:cs="Arial"/>
                <w:sz w:val="20"/>
                <w:szCs w:val="20"/>
                <w:lang w:val="mk-MK"/>
              </w:rPr>
              <w:t>5</w:t>
            </w:r>
          </w:p>
        </w:tc>
        <w:tc>
          <w:tcPr>
            <w:tcW w:w="625" w:type="pct"/>
            <w:shd w:val="clear" w:color="auto" w:fill="auto"/>
          </w:tcPr>
          <w:p w14:paraId="1FAA793A" w14:textId="77777777" w:rsidR="00CA4819" w:rsidRDefault="000730E9">
            <w:pPr>
              <w:spacing w:line="360" w:lineRule="auto"/>
              <w:jc w:val="both"/>
              <w:rPr>
                <w:rFonts w:ascii="Arial" w:hAnsi="Arial" w:cs="Arial"/>
                <w:sz w:val="20"/>
                <w:szCs w:val="20"/>
              </w:rPr>
            </w:pPr>
            <w:r>
              <w:rPr>
                <w:rFonts w:ascii="Arial" w:hAnsi="Arial" w:cs="Arial"/>
                <w:sz w:val="20"/>
                <w:szCs w:val="20"/>
              </w:rPr>
              <w:t>Н2</w:t>
            </w:r>
          </w:p>
        </w:tc>
        <w:tc>
          <w:tcPr>
            <w:tcW w:w="506" w:type="pct"/>
            <w:shd w:val="clear" w:color="auto" w:fill="auto"/>
          </w:tcPr>
          <w:p w14:paraId="69F9739E" w14:textId="77777777" w:rsidR="00CA4819" w:rsidRDefault="000730E9">
            <w:pPr>
              <w:spacing w:line="360" w:lineRule="auto"/>
              <w:jc w:val="both"/>
              <w:rPr>
                <w:rFonts w:ascii="Arial" w:hAnsi="Arial" w:cs="Arial"/>
                <w:sz w:val="20"/>
                <w:szCs w:val="20"/>
              </w:rPr>
            </w:pPr>
            <w:r>
              <w:rPr>
                <w:rFonts w:ascii="Arial" w:hAnsi="Arial" w:cs="Arial"/>
                <w:sz w:val="20"/>
                <w:szCs w:val="20"/>
              </w:rPr>
              <w:t>464990</w:t>
            </w:r>
          </w:p>
        </w:tc>
        <w:tc>
          <w:tcPr>
            <w:tcW w:w="1953" w:type="pct"/>
            <w:shd w:val="clear" w:color="auto" w:fill="auto"/>
          </w:tcPr>
          <w:p w14:paraId="21D57487" w14:textId="77777777" w:rsidR="00CA4819" w:rsidRDefault="000730E9">
            <w:pPr>
              <w:spacing w:line="360" w:lineRule="auto"/>
              <w:jc w:val="both"/>
              <w:rPr>
                <w:rFonts w:ascii="Arial" w:hAnsi="Arial" w:cs="Arial"/>
                <w:sz w:val="20"/>
                <w:szCs w:val="20"/>
              </w:rPr>
            </w:pPr>
            <w:proofErr w:type="spellStart"/>
            <w:r>
              <w:rPr>
                <w:rFonts w:ascii="Arial" w:hAnsi="Arial" w:cs="Arial"/>
                <w:sz w:val="20"/>
                <w:szCs w:val="20"/>
              </w:rPr>
              <w:t>Други</w:t>
            </w:r>
            <w:proofErr w:type="spellEnd"/>
            <w:r>
              <w:rPr>
                <w:rFonts w:ascii="Arial" w:hAnsi="Arial" w:cs="Arial"/>
                <w:sz w:val="20"/>
                <w:szCs w:val="20"/>
              </w:rPr>
              <w:t xml:space="preserve"> </w:t>
            </w:r>
            <w:proofErr w:type="spellStart"/>
            <w:r>
              <w:rPr>
                <w:rFonts w:ascii="Arial" w:hAnsi="Arial" w:cs="Arial"/>
                <w:sz w:val="20"/>
                <w:szCs w:val="20"/>
              </w:rPr>
              <w:t>трансфери</w:t>
            </w:r>
            <w:proofErr w:type="spellEnd"/>
          </w:p>
        </w:tc>
        <w:tc>
          <w:tcPr>
            <w:tcW w:w="752" w:type="pct"/>
            <w:shd w:val="clear" w:color="auto" w:fill="auto"/>
          </w:tcPr>
          <w:p w14:paraId="14E429C0" w14:textId="77777777" w:rsidR="00CA4819" w:rsidRDefault="00CA4819">
            <w:pPr>
              <w:spacing w:line="360" w:lineRule="auto"/>
              <w:jc w:val="both"/>
              <w:rPr>
                <w:rFonts w:ascii="Arial" w:hAnsi="Arial" w:cs="Arial"/>
                <w:sz w:val="20"/>
                <w:szCs w:val="20"/>
              </w:rPr>
            </w:pPr>
          </w:p>
        </w:tc>
        <w:tc>
          <w:tcPr>
            <w:tcW w:w="794" w:type="pct"/>
            <w:shd w:val="clear" w:color="auto" w:fill="auto"/>
          </w:tcPr>
          <w:p w14:paraId="102261E7" w14:textId="01D403CA" w:rsidR="00CA4819" w:rsidRPr="006760E4" w:rsidRDefault="006760E4" w:rsidP="006760E4">
            <w:pPr>
              <w:spacing w:line="360" w:lineRule="auto"/>
              <w:jc w:val="right"/>
              <w:rPr>
                <w:rFonts w:ascii="Arial" w:hAnsi="Arial" w:cs="Arial"/>
                <w:sz w:val="20"/>
                <w:szCs w:val="20"/>
                <w:lang w:val="mk-MK"/>
              </w:rPr>
            </w:pPr>
            <w:r>
              <w:rPr>
                <w:rFonts w:ascii="Arial" w:hAnsi="Arial" w:cs="Arial"/>
                <w:sz w:val="20"/>
                <w:szCs w:val="20"/>
                <w:lang w:val="mk-MK"/>
              </w:rPr>
              <w:t>2.</w:t>
            </w:r>
            <w:r w:rsidR="0071220C">
              <w:rPr>
                <w:rFonts w:ascii="Arial" w:hAnsi="Arial" w:cs="Arial"/>
                <w:sz w:val="20"/>
                <w:szCs w:val="20"/>
                <w:lang w:val="mk-MK"/>
              </w:rPr>
              <w:t>255</w:t>
            </w:r>
            <w:r>
              <w:rPr>
                <w:rFonts w:ascii="Arial" w:hAnsi="Arial" w:cs="Arial"/>
                <w:sz w:val="20"/>
                <w:szCs w:val="20"/>
                <w:lang w:val="mk-MK"/>
              </w:rPr>
              <w:t>.000</w:t>
            </w:r>
          </w:p>
        </w:tc>
      </w:tr>
      <w:tr w:rsidR="00DC266A" w14:paraId="3E81A285" w14:textId="77777777" w:rsidTr="006760E4">
        <w:tc>
          <w:tcPr>
            <w:tcW w:w="370" w:type="pct"/>
            <w:shd w:val="clear" w:color="auto" w:fill="auto"/>
          </w:tcPr>
          <w:p w14:paraId="6484BA5C" w14:textId="5240ACF3" w:rsidR="00DC266A" w:rsidRPr="00CF27BE" w:rsidRDefault="00CF27BE">
            <w:pPr>
              <w:spacing w:line="360" w:lineRule="auto"/>
              <w:jc w:val="both"/>
              <w:rPr>
                <w:rFonts w:ascii="Arial" w:hAnsi="Arial" w:cs="Arial"/>
                <w:sz w:val="20"/>
                <w:szCs w:val="20"/>
                <w:lang w:val="mk-MK"/>
              </w:rPr>
            </w:pPr>
            <w:r>
              <w:rPr>
                <w:rFonts w:ascii="Arial" w:hAnsi="Arial" w:cs="Arial"/>
                <w:sz w:val="20"/>
                <w:szCs w:val="20"/>
                <w:lang w:val="mk-MK"/>
              </w:rPr>
              <w:t>36</w:t>
            </w:r>
          </w:p>
        </w:tc>
        <w:tc>
          <w:tcPr>
            <w:tcW w:w="625" w:type="pct"/>
            <w:shd w:val="clear" w:color="auto" w:fill="auto"/>
          </w:tcPr>
          <w:p w14:paraId="52EE55B4" w14:textId="7BF09479" w:rsidR="00DC266A" w:rsidRPr="00DC266A" w:rsidRDefault="00DC266A">
            <w:pPr>
              <w:spacing w:line="360" w:lineRule="auto"/>
              <w:jc w:val="both"/>
              <w:rPr>
                <w:rFonts w:ascii="Arial" w:hAnsi="Arial" w:cs="Arial"/>
                <w:sz w:val="20"/>
                <w:szCs w:val="20"/>
                <w:lang w:val="mk-MK"/>
              </w:rPr>
            </w:pPr>
            <w:r>
              <w:rPr>
                <w:rFonts w:ascii="Arial" w:hAnsi="Arial" w:cs="Arial"/>
                <w:sz w:val="20"/>
                <w:szCs w:val="20"/>
                <w:lang w:val="mk-MK"/>
              </w:rPr>
              <w:t>Н2</w:t>
            </w:r>
          </w:p>
        </w:tc>
        <w:tc>
          <w:tcPr>
            <w:tcW w:w="506" w:type="pct"/>
            <w:shd w:val="clear" w:color="auto" w:fill="auto"/>
          </w:tcPr>
          <w:p w14:paraId="1C5AC504" w14:textId="78862522" w:rsidR="00DC266A" w:rsidRPr="00DC266A" w:rsidRDefault="00DC266A">
            <w:pPr>
              <w:spacing w:line="360" w:lineRule="auto"/>
              <w:jc w:val="both"/>
              <w:rPr>
                <w:rFonts w:ascii="Arial" w:hAnsi="Arial" w:cs="Arial"/>
                <w:sz w:val="20"/>
                <w:szCs w:val="20"/>
                <w:lang w:val="mk-MK"/>
              </w:rPr>
            </w:pPr>
            <w:r>
              <w:rPr>
                <w:rFonts w:ascii="Arial" w:hAnsi="Arial" w:cs="Arial"/>
                <w:sz w:val="20"/>
                <w:szCs w:val="20"/>
                <w:lang w:val="mk-MK"/>
              </w:rPr>
              <w:t>480140</w:t>
            </w:r>
          </w:p>
        </w:tc>
        <w:tc>
          <w:tcPr>
            <w:tcW w:w="1953" w:type="pct"/>
            <w:shd w:val="clear" w:color="auto" w:fill="auto"/>
          </w:tcPr>
          <w:p w14:paraId="6144F022" w14:textId="5140C1C1" w:rsidR="00DC266A" w:rsidRPr="00DC266A" w:rsidRDefault="00DC266A">
            <w:pPr>
              <w:spacing w:line="360" w:lineRule="auto"/>
              <w:jc w:val="both"/>
              <w:rPr>
                <w:rFonts w:ascii="Arial" w:hAnsi="Arial" w:cs="Arial"/>
                <w:sz w:val="20"/>
                <w:szCs w:val="20"/>
                <w:lang w:val="mk-MK"/>
              </w:rPr>
            </w:pPr>
            <w:r>
              <w:rPr>
                <w:rFonts w:ascii="Arial" w:hAnsi="Arial" w:cs="Arial"/>
                <w:sz w:val="20"/>
                <w:szCs w:val="20"/>
                <w:lang w:val="mk-MK"/>
              </w:rPr>
              <w:t>Купување на информатичка и видео опрема</w:t>
            </w:r>
          </w:p>
        </w:tc>
        <w:tc>
          <w:tcPr>
            <w:tcW w:w="752" w:type="pct"/>
            <w:shd w:val="clear" w:color="auto" w:fill="auto"/>
          </w:tcPr>
          <w:p w14:paraId="2CBD45B5" w14:textId="77777777" w:rsidR="00DC266A" w:rsidRDefault="00DC266A">
            <w:pPr>
              <w:spacing w:line="360" w:lineRule="auto"/>
              <w:jc w:val="both"/>
              <w:rPr>
                <w:rFonts w:ascii="Arial" w:hAnsi="Arial" w:cs="Arial"/>
                <w:sz w:val="20"/>
                <w:szCs w:val="20"/>
              </w:rPr>
            </w:pPr>
          </w:p>
        </w:tc>
        <w:tc>
          <w:tcPr>
            <w:tcW w:w="794" w:type="pct"/>
            <w:shd w:val="clear" w:color="auto" w:fill="auto"/>
          </w:tcPr>
          <w:p w14:paraId="7428062B" w14:textId="7FCA1161" w:rsidR="00DC266A" w:rsidRDefault="00DC266A" w:rsidP="006760E4">
            <w:pPr>
              <w:spacing w:line="360" w:lineRule="auto"/>
              <w:jc w:val="right"/>
              <w:rPr>
                <w:rFonts w:ascii="Arial" w:hAnsi="Arial" w:cs="Arial"/>
                <w:sz w:val="20"/>
                <w:szCs w:val="20"/>
                <w:lang w:val="mk-MK"/>
              </w:rPr>
            </w:pPr>
            <w:r>
              <w:rPr>
                <w:rFonts w:ascii="Arial" w:hAnsi="Arial" w:cs="Arial"/>
                <w:sz w:val="20"/>
                <w:szCs w:val="20"/>
                <w:lang w:val="mk-MK"/>
              </w:rPr>
              <w:t>2.180.000</w:t>
            </w:r>
          </w:p>
        </w:tc>
      </w:tr>
      <w:tr w:rsidR="00DC266A" w14:paraId="5F1D73B8" w14:textId="77777777" w:rsidTr="006760E4">
        <w:tc>
          <w:tcPr>
            <w:tcW w:w="370" w:type="pct"/>
            <w:shd w:val="clear" w:color="auto" w:fill="auto"/>
          </w:tcPr>
          <w:p w14:paraId="1213870A" w14:textId="77A64FEE" w:rsidR="00DC266A" w:rsidRPr="00CF27BE" w:rsidRDefault="00CF27BE">
            <w:pPr>
              <w:spacing w:line="360" w:lineRule="auto"/>
              <w:jc w:val="both"/>
              <w:rPr>
                <w:rFonts w:ascii="Arial" w:hAnsi="Arial" w:cs="Arial"/>
                <w:sz w:val="20"/>
                <w:szCs w:val="20"/>
                <w:lang w:val="mk-MK"/>
              </w:rPr>
            </w:pPr>
            <w:r>
              <w:rPr>
                <w:rFonts w:ascii="Arial" w:hAnsi="Arial" w:cs="Arial"/>
                <w:sz w:val="20"/>
                <w:szCs w:val="20"/>
                <w:lang w:val="mk-MK"/>
              </w:rPr>
              <w:t>37</w:t>
            </w:r>
          </w:p>
        </w:tc>
        <w:tc>
          <w:tcPr>
            <w:tcW w:w="625" w:type="pct"/>
            <w:shd w:val="clear" w:color="auto" w:fill="auto"/>
          </w:tcPr>
          <w:p w14:paraId="12303712" w14:textId="354E6AEF" w:rsidR="00DC266A" w:rsidRDefault="00DC266A">
            <w:pPr>
              <w:spacing w:line="360" w:lineRule="auto"/>
              <w:jc w:val="both"/>
              <w:rPr>
                <w:rFonts w:ascii="Arial" w:hAnsi="Arial" w:cs="Arial"/>
                <w:sz w:val="20"/>
                <w:szCs w:val="20"/>
                <w:lang w:val="mk-MK"/>
              </w:rPr>
            </w:pPr>
            <w:r>
              <w:rPr>
                <w:rFonts w:ascii="Arial" w:hAnsi="Arial" w:cs="Arial"/>
                <w:sz w:val="20"/>
                <w:szCs w:val="20"/>
                <w:lang w:val="mk-MK"/>
              </w:rPr>
              <w:t>Н2</w:t>
            </w:r>
          </w:p>
        </w:tc>
        <w:tc>
          <w:tcPr>
            <w:tcW w:w="506" w:type="pct"/>
            <w:shd w:val="clear" w:color="auto" w:fill="auto"/>
          </w:tcPr>
          <w:p w14:paraId="5EBD5600" w14:textId="63C9C076" w:rsidR="00DC266A" w:rsidRDefault="00DC266A">
            <w:pPr>
              <w:spacing w:line="360" w:lineRule="auto"/>
              <w:jc w:val="both"/>
              <w:rPr>
                <w:rFonts w:ascii="Arial" w:hAnsi="Arial" w:cs="Arial"/>
                <w:sz w:val="20"/>
                <w:szCs w:val="20"/>
                <w:lang w:val="mk-MK"/>
              </w:rPr>
            </w:pPr>
            <w:r>
              <w:rPr>
                <w:rFonts w:ascii="Arial" w:hAnsi="Arial" w:cs="Arial"/>
                <w:sz w:val="20"/>
                <w:szCs w:val="20"/>
                <w:lang w:val="mk-MK"/>
              </w:rPr>
              <w:t>480190</w:t>
            </w:r>
          </w:p>
        </w:tc>
        <w:tc>
          <w:tcPr>
            <w:tcW w:w="1953" w:type="pct"/>
            <w:shd w:val="clear" w:color="auto" w:fill="auto"/>
          </w:tcPr>
          <w:p w14:paraId="20991B23" w14:textId="43A56503" w:rsidR="00DC266A" w:rsidRDefault="00DC266A">
            <w:pPr>
              <w:spacing w:line="360" w:lineRule="auto"/>
              <w:jc w:val="both"/>
              <w:rPr>
                <w:rFonts w:ascii="Arial" w:hAnsi="Arial" w:cs="Arial"/>
                <w:sz w:val="20"/>
                <w:szCs w:val="20"/>
                <w:lang w:val="mk-MK"/>
              </w:rPr>
            </w:pPr>
            <w:r>
              <w:rPr>
                <w:rFonts w:ascii="Arial" w:hAnsi="Arial" w:cs="Arial"/>
                <w:sz w:val="20"/>
                <w:szCs w:val="20"/>
                <w:lang w:val="mk-MK"/>
              </w:rPr>
              <w:t>Купување на друга опрема</w:t>
            </w:r>
          </w:p>
        </w:tc>
        <w:tc>
          <w:tcPr>
            <w:tcW w:w="752" w:type="pct"/>
            <w:shd w:val="clear" w:color="auto" w:fill="auto"/>
          </w:tcPr>
          <w:p w14:paraId="2CB2DF17" w14:textId="77777777" w:rsidR="00DC266A" w:rsidRDefault="00DC266A">
            <w:pPr>
              <w:spacing w:line="360" w:lineRule="auto"/>
              <w:jc w:val="both"/>
              <w:rPr>
                <w:rFonts w:ascii="Arial" w:hAnsi="Arial" w:cs="Arial"/>
                <w:sz w:val="20"/>
                <w:szCs w:val="20"/>
              </w:rPr>
            </w:pPr>
          </w:p>
        </w:tc>
        <w:tc>
          <w:tcPr>
            <w:tcW w:w="794" w:type="pct"/>
            <w:shd w:val="clear" w:color="auto" w:fill="auto"/>
          </w:tcPr>
          <w:p w14:paraId="652532DF" w14:textId="4C026A78" w:rsidR="00DC266A" w:rsidRDefault="00DC266A" w:rsidP="006760E4">
            <w:pPr>
              <w:spacing w:line="360" w:lineRule="auto"/>
              <w:jc w:val="right"/>
              <w:rPr>
                <w:rFonts w:ascii="Arial" w:hAnsi="Arial" w:cs="Arial"/>
                <w:sz w:val="20"/>
                <w:szCs w:val="20"/>
                <w:lang w:val="mk-MK"/>
              </w:rPr>
            </w:pPr>
            <w:r>
              <w:rPr>
                <w:rFonts w:ascii="Arial" w:hAnsi="Arial" w:cs="Arial"/>
                <w:sz w:val="20"/>
                <w:szCs w:val="20"/>
                <w:lang w:val="mk-MK"/>
              </w:rPr>
              <w:t>1.900.000</w:t>
            </w:r>
          </w:p>
        </w:tc>
      </w:tr>
      <w:tr w:rsidR="000730E9" w14:paraId="17110A24" w14:textId="77777777" w:rsidTr="006760E4">
        <w:tc>
          <w:tcPr>
            <w:tcW w:w="370" w:type="pct"/>
            <w:shd w:val="clear" w:color="auto" w:fill="auto"/>
          </w:tcPr>
          <w:p w14:paraId="3C7B8F8A" w14:textId="60D18AAD" w:rsidR="000730E9" w:rsidRPr="000730E9" w:rsidRDefault="000730E9">
            <w:pPr>
              <w:spacing w:line="360" w:lineRule="auto"/>
              <w:jc w:val="both"/>
              <w:rPr>
                <w:rFonts w:ascii="Arial" w:hAnsi="Arial" w:cs="Arial"/>
                <w:sz w:val="20"/>
                <w:szCs w:val="20"/>
                <w:lang w:val="mk-MK"/>
              </w:rPr>
            </w:pPr>
            <w:r>
              <w:rPr>
                <w:rFonts w:ascii="Arial" w:hAnsi="Arial" w:cs="Arial"/>
                <w:sz w:val="20"/>
                <w:szCs w:val="20"/>
                <w:lang w:val="mk-MK"/>
              </w:rPr>
              <w:t>3</w:t>
            </w:r>
            <w:r w:rsidR="00CF27BE">
              <w:rPr>
                <w:rFonts w:ascii="Arial" w:hAnsi="Arial" w:cs="Arial"/>
                <w:sz w:val="20"/>
                <w:szCs w:val="20"/>
                <w:lang w:val="mk-MK"/>
              </w:rPr>
              <w:t>8</w:t>
            </w:r>
          </w:p>
        </w:tc>
        <w:tc>
          <w:tcPr>
            <w:tcW w:w="625" w:type="pct"/>
            <w:shd w:val="clear" w:color="auto" w:fill="auto"/>
          </w:tcPr>
          <w:p w14:paraId="6B3E6DC8" w14:textId="11827345" w:rsidR="000730E9" w:rsidRPr="000730E9" w:rsidRDefault="000730E9">
            <w:pPr>
              <w:spacing w:line="360" w:lineRule="auto"/>
              <w:jc w:val="both"/>
              <w:rPr>
                <w:rFonts w:ascii="Arial" w:hAnsi="Arial" w:cs="Arial"/>
                <w:sz w:val="20"/>
                <w:szCs w:val="20"/>
                <w:lang w:val="mk-MK"/>
              </w:rPr>
            </w:pPr>
            <w:r>
              <w:rPr>
                <w:rFonts w:ascii="Arial" w:hAnsi="Arial" w:cs="Arial"/>
                <w:sz w:val="20"/>
                <w:szCs w:val="20"/>
                <w:lang w:val="mk-MK"/>
              </w:rPr>
              <w:t>Н2</w:t>
            </w:r>
          </w:p>
        </w:tc>
        <w:tc>
          <w:tcPr>
            <w:tcW w:w="506" w:type="pct"/>
            <w:shd w:val="clear" w:color="auto" w:fill="auto"/>
          </w:tcPr>
          <w:p w14:paraId="55068AE4" w14:textId="761F3756" w:rsidR="000730E9" w:rsidRPr="000730E9" w:rsidRDefault="000730E9">
            <w:pPr>
              <w:spacing w:line="360" w:lineRule="auto"/>
              <w:jc w:val="both"/>
              <w:rPr>
                <w:rFonts w:ascii="Arial" w:hAnsi="Arial" w:cs="Arial"/>
                <w:sz w:val="20"/>
                <w:szCs w:val="20"/>
                <w:lang w:val="mk-MK"/>
              </w:rPr>
            </w:pPr>
            <w:r>
              <w:rPr>
                <w:rFonts w:ascii="Arial" w:hAnsi="Arial" w:cs="Arial"/>
                <w:sz w:val="20"/>
                <w:szCs w:val="20"/>
                <w:lang w:val="mk-MK"/>
              </w:rPr>
              <w:t>482930</w:t>
            </w:r>
          </w:p>
        </w:tc>
        <w:tc>
          <w:tcPr>
            <w:tcW w:w="1953" w:type="pct"/>
            <w:shd w:val="clear" w:color="auto" w:fill="auto"/>
          </w:tcPr>
          <w:p w14:paraId="770B22C5" w14:textId="0871478F" w:rsidR="000730E9" w:rsidRPr="000730E9" w:rsidRDefault="000730E9">
            <w:pPr>
              <w:spacing w:line="360" w:lineRule="auto"/>
              <w:jc w:val="both"/>
              <w:rPr>
                <w:rFonts w:ascii="Arial" w:hAnsi="Arial" w:cs="Arial"/>
                <w:sz w:val="20"/>
                <w:szCs w:val="20"/>
                <w:lang w:val="mk-MK"/>
              </w:rPr>
            </w:pPr>
            <w:r>
              <w:rPr>
                <w:rFonts w:ascii="Arial" w:hAnsi="Arial" w:cs="Arial"/>
                <w:sz w:val="20"/>
                <w:szCs w:val="20"/>
                <w:lang w:val="mk-MK"/>
              </w:rPr>
              <w:t>Реконструкција на други објекти</w:t>
            </w:r>
          </w:p>
        </w:tc>
        <w:tc>
          <w:tcPr>
            <w:tcW w:w="752" w:type="pct"/>
            <w:shd w:val="clear" w:color="auto" w:fill="auto"/>
          </w:tcPr>
          <w:p w14:paraId="0141C686" w14:textId="77777777" w:rsidR="000730E9" w:rsidRDefault="000730E9">
            <w:pPr>
              <w:spacing w:line="360" w:lineRule="auto"/>
              <w:jc w:val="both"/>
              <w:rPr>
                <w:rFonts w:ascii="Arial" w:hAnsi="Arial" w:cs="Arial"/>
                <w:sz w:val="20"/>
                <w:szCs w:val="20"/>
              </w:rPr>
            </w:pPr>
          </w:p>
        </w:tc>
        <w:tc>
          <w:tcPr>
            <w:tcW w:w="794" w:type="pct"/>
            <w:shd w:val="clear" w:color="auto" w:fill="auto"/>
          </w:tcPr>
          <w:p w14:paraId="5369A5F8" w14:textId="63E055D3" w:rsidR="000730E9" w:rsidRDefault="00DC266A" w:rsidP="006760E4">
            <w:pPr>
              <w:spacing w:line="360" w:lineRule="auto"/>
              <w:jc w:val="right"/>
              <w:rPr>
                <w:rFonts w:ascii="Arial" w:hAnsi="Arial" w:cs="Arial"/>
                <w:sz w:val="20"/>
                <w:szCs w:val="20"/>
                <w:lang w:val="mk-MK"/>
              </w:rPr>
            </w:pPr>
            <w:r>
              <w:rPr>
                <w:rFonts w:ascii="Arial" w:hAnsi="Arial" w:cs="Arial"/>
                <w:sz w:val="20"/>
                <w:szCs w:val="20"/>
                <w:lang w:val="mk-MK"/>
              </w:rPr>
              <w:t>41.602.500</w:t>
            </w:r>
          </w:p>
        </w:tc>
      </w:tr>
      <w:tr w:rsidR="00DC266A" w14:paraId="59EB406D" w14:textId="77777777" w:rsidTr="006760E4">
        <w:tc>
          <w:tcPr>
            <w:tcW w:w="370" w:type="pct"/>
            <w:shd w:val="clear" w:color="auto" w:fill="auto"/>
          </w:tcPr>
          <w:p w14:paraId="1E0C43D4" w14:textId="67111938" w:rsidR="00DC266A" w:rsidRDefault="00CF27BE">
            <w:pPr>
              <w:spacing w:line="360" w:lineRule="auto"/>
              <w:jc w:val="both"/>
              <w:rPr>
                <w:rFonts w:ascii="Arial" w:hAnsi="Arial" w:cs="Arial"/>
                <w:sz w:val="20"/>
                <w:szCs w:val="20"/>
                <w:lang w:val="mk-MK"/>
              </w:rPr>
            </w:pPr>
            <w:r>
              <w:rPr>
                <w:rFonts w:ascii="Arial" w:hAnsi="Arial" w:cs="Arial"/>
                <w:sz w:val="20"/>
                <w:szCs w:val="20"/>
                <w:lang w:val="mk-MK"/>
              </w:rPr>
              <w:lastRenderedPageBreak/>
              <w:t>39</w:t>
            </w:r>
          </w:p>
        </w:tc>
        <w:tc>
          <w:tcPr>
            <w:tcW w:w="625" w:type="pct"/>
            <w:shd w:val="clear" w:color="auto" w:fill="auto"/>
          </w:tcPr>
          <w:p w14:paraId="5792CBAB" w14:textId="7E8BCB9A" w:rsidR="00DC266A" w:rsidRDefault="00DC266A">
            <w:pPr>
              <w:spacing w:line="360" w:lineRule="auto"/>
              <w:jc w:val="both"/>
              <w:rPr>
                <w:rFonts w:ascii="Arial" w:hAnsi="Arial" w:cs="Arial"/>
                <w:sz w:val="20"/>
                <w:szCs w:val="20"/>
                <w:lang w:val="mk-MK"/>
              </w:rPr>
            </w:pPr>
            <w:r>
              <w:rPr>
                <w:rFonts w:ascii="Arial" w:hAnsi="Arial" w:cs="Arial"/>
                <w:sz w:val="20"/>
                <w:szCs w:val="20"/>
                <w:lang w:val="mk-MK"/>
              </w:rPr>
              <w:t>Н2</w:t>
            </w:r>
          </w:p>
        </w:tc>
        <w:tc>
          <w:tcPr>
            <w:tcW w:w="506" w:type="pct"/>
            <w:shd w:val="clear" w:color="auto" w:fill="auto"/>
          </w:tcPr>
          <w:p w14:paraId="359C4D0B" w14:textId="15210673" w:rsidR="00DC266A" w:rsidRDefault="00DC266A">
            <w:pPr>
              <w:spacing w:line="360" w:lineRule="auto"/>
              <w:jc w:val="both"/>
              <w:rPr>
                <w:rFonts w:ascii="Arial" w:hAnsi="Arial" w:cs="Arial"/>
                <w:sz w:val="20"/>
                <w:szCs w:val="20"/>
                <w:lang w:val="mk-MK"/>
              </w:rPr>
            </w:pPr>
            <w:r>
              <w:rPr>
                <w:rFonts w:ascii="Arial" w:hAnsi="Arial" w:cs="Arial"/>
                <w:sz w:val="20"/>
                <w:szCs w:val="20"/>
                <w:lang w:val="mk-MK"/>
              </w:rPr>
              <w:t>483120</w:t>
            </w:r>
          </w:p>
        </w:tc>
        <w:tc>
          <w:tcPr>
            <w:tcW w:w="1953" w:type="pct"/>
            <w:shd w:val="clear" w:color="auto" w:fill="auto"/>
          </w:tcPr>
          <w:p w14:paraId="48446461" w14:textId="7827A56A" w:rsidR="00DC266A" w:rsidRDefault="00DC266A">
            <w:pPr>
              <w:spacing w:line="360" w:lineRule="auto"/>
              <w:jc w:val="both"/>
              <w:rPr>
                <w:rFonts w:ascii="Arial" w:hAnsi="Arial" w:cs="Arial"/>
                <w:sz w:val="20"/>
                <w:szCs w:val="20"/>
                <w:lang w:val="mk-MK"/>
              </w:rPr>
            </w:pPr>
            <w:r>
              <w:rPr>
                <w:rFonts w:ascii="Arial" w:hAnsi="Arial" w:cs="Arial"/>
                <w:sz w:val="20"/>
                <w:szCs w:val="20"/>
                <w:lang w:val="mk-MK"/>
              </w:rPr>
              <w:t>Купување на училишен мебел</w:t>
            </w:r>
          </w:p>
        </w:tc>
        <w:tc>
          <w:tcPr>
            <w:tcW w:w="752" w:type="pct"/>
            <w:shd w:val="clear" w:color="auto" w:fill="auto"/>
          </w:tcPr>
          <w:p w14:paraId="02CBBEB9" w14:textId="77777777" w:rsidR="00DC266A" w:rsidRDefault="00DC266A">
            <w:pPr>
              <w:spacing w:line="360" w:lineRule="auto"/>
              <w:jc w:val="both"/>
              <w:rPr>
                <w:rFonts w:ascii="Arial" w:hAnsi="Arial" w:cs="Arial"/>
                <w:sz w:val="20"/>
                <w:szCs w:val="20"/>
              </w:rPr>
            </w:pPr>
          </w:p>
        </w:tc>
        <w:tc>
          <w:tcPr>
            <w:tcW w:w="794" w:type="pct"/>
            <w:shd w:val="clear" w:color="auto" w:fill="auto"/>
          </w:tcPr>
          <w:p w14:paraId="5D607EBF" w14:textId="54F13787" w:rsidR="00DC266A" w:rsidRDefault="00DC266A" w:rsidP="006760E4">
            <w:pPr>
              <w:spacing w:line="360" w:lineRule="auto"/>
              <w:jc w:val="right"/>
              <w:rPr>
                <w:rFonts w:ascii="Arial" w:hAnsi="Arial" w:cs="Arial"/>
                <w:sz w:val="20"/>
                <w:szCs w:val="20"/>
                <w:lang w:val="mk-MK"/>
              </w:rPr>
            </w:pPr>
            <w:r>
              <w:rPr>
                <w:rFonts w:ascii="Arial" w:hAnsi="Arial" w:cs="Arial"/>
                <w:sz w:val="20"/>
                <w:szCs w:val="20"/>
                <w:lang w:val="mk-MK"/>
              </w:rPr>
              <w:t>1.790.000</w:t>
            </w:r>
          </w:p>
        </w:tc>
      </w:tr>
      <w:tr w:rsidR="00DC266A" w14:paraId="7686F57B" w14:textId="77777777" w:rsidTr="006760E4">
        <w:tc>
          <w:tcPr>
            <w:tcW w:w="370" w:type="pct"/>
            <w:shd w:val="clear" w:color="auto" w:fill="auto"/>
          </w:tcPr>
          <w:p w14:paraId="036EDDCA" w14:textId="4FB537A5" w:rsidR="00DC266A" w:rsidRDefault="00CF27BE">
            <w:pPr>
              <w:spacing w:line="360" w:lineRule="auto"/>
              <w:jc w:val="both"/>
              <w:rPr>
                <w:rFonts w:ascii="Arial" w:hAnsi="Arial" w:cs="Arial"/>
                <w:sz w:val="20"/>
                <w:szCs w:val="20"/>
                <w:lang w:val="mk-MK"/>
              </w:rPr>
            </w:pPr>
            <w:r>
              <w:rPr>
                <w:rFonts w:ascii="Arial" w:hAnsi="Arial" w:cs="Arial"/>
                <w:sz w:val="20"/>
                <w:szCs w:val="20"/>
                <w:lang w:val="mk-MK"/>
              </w:rPr>
              <w:t>40</w:t>
            </w:r>
          </w:p>
        </w:tc>
        <w:tc>
          <w:tcPr>
            <w:tcW w:w="625" w:type="pct"/>
            <w:shd w:val="clear" w:color="auto" w:fill="auto"/>
          </w:tcPr>
          <w:p w14:paraId="4F3F32CC" w14:textId="1A24B2E9" w:rsidR="00DC266A" w:rsidRDefault="00DC266A">
            <w:pPr>
              <w:spacing w:line="360" w:lineRule="auto"/>
              <w:jc w:val="both"/>
              <w:rPr>
                <w:rFonts w:ascii="Arial" w:hAnsi="Arial" w:cs="Arial"/>
                <w:sz w:val="20"/>
                <w:szCs w:val="20"/>
                <w:lang w:val="mk-MK"/>
              </w:rPr>
            </w:pPr>
            <w:r>
              <w:rPr>
                <w:rFonts w:ascii="Arial" w:hAnsi="Arial" w:cs="Arial"/>
                <w:sz w:val="20"/>
                <w:szCs w:val="20"/>
                <w:lang w:val="mk-MK"/>
              </w:rPr>
              <w:t>Н2</w:t>
            </w:r>
          </w:p>
        </w:tc>
        <w:tc>
          <w:tcPr>
            <w:tcW w:w="506" w:type="pct"/>
            <w:shd w:val="clear" w:color="auto" w:fill="auto"/>
          </w:tcPr>
          <w:p w14:paraId="468CA097" w14:textId="7C488EDA" w:rsidR="00DC266A" w:rsidRDefault="00DC266A">
            <w:pPr>
              <w:spacing w:line="360" w:lineRule="auto"/>
              <w:jc w:val="both"/>
              <w:rPr>
                <w:rFonts w:ascii="Arial" w:hAnsi="Arial" w:cs="Arial"/>
                <w:sz w:val="20"/>
                <w:szCs w:val="20"/>
                <w:lang w:val="mk-MK"/>
              </w:rPr>
            </w:pPr>
            <w:r>
              <w:rPr>
                <w:rFonts w:ascii="Arial" w:hAnsi="Arial" w:cs="Arial"/>
                <w:sz w:val="20"/>
                <w:szCs w:val="20"/>
                <w:lang w:val="mk-MK"/>
              </w:rPr>
              <w:t>483190</w:t>
            </w:r>
          </w:p>
        </w:tc>
        <w:tc>
          <w:tcPr>
            <w:tcW w:w="1953" w:type="pct"/>
            <w:shd w:val="clear" w:color="auto" w:fill="auto"/>
          </w:tcPr>
          <w:p w14:paraId="1BF98A96" w14:textId="1F8B5B66" w:rsidR="00DC266A" w:rsidRDefault="00DC266A">
            <w:pPr>
              <w:spacing w:line="360" w:lineRule="auto"/>
              <w:jc w:val="both"/>
              <w:rPr>
                <w:rFonts w:ascii="Arial" w:hAnsi="Arial" w:cs="Arial"/>
                <w:sz w:val="20"/>
                <w:szCs w:val="20"/>
                <w:lang w:val="mk-MK"/>
              </w:rPr>
            </w:pPr>
            <w:r>
              <w:rPr>
                <w:rFonts w:ascii="Arial" w:hAnsi="Arial" w:cs="Arial"/>
                <w:sz w:val="20"/>
                <w:szCs w:val="20"/>
                <w:lang w:val="mk-MK"/>
              </w:rPr>
              <w:t>Купување на друг мебел</w:t>
            </w:r>
          </w:p>
        </w:tc>
        <w:tc>
          <w:tcPr>
            <w:tcW w:w="752" w:type="pct"/>
            <w:shd w:val="clear" w:color="auto" w:fill="auto"/>
          </w:tcPr>
          <w:p w14:paraId="4F466C24" w14:textId="77777777" w:rsidR="00DC266A" w:rsidRDefault="00DC266A">
            <w:pPr>
              <w:spacing w:line="360" w:lineRule="auto"/>
              <w:jc w:val="both"/>
              <w:rPr>
                <w:rFonts w:ascii="Arial" w:hAnsi="Arial" w:cs="Arial"/>
                <w:sz w:val="20"/>
                <w:szCs w:val="20"/>
              </w:rPr>
            </w:pPr>
          </w:p>
        </w:tc>
        <w:tc>
          <w:tcPr>
            <w:tcW w:w="794" w:type="pct"/>
            <w:shd w:val="clear" w:color="auto" w:fill="auto"/>
          </w:tcPr>
          <w:p w14:paraId="5BAF7E23" w14:textId="797AA1A8" w:rsidR="00DC266A" w:rsidRDefault="00DC266A" w:rsidP="006760E4">
            <w:pPr>
              <w:spacing w:line="360" w:lineRule="auto"/>
              <w:jc w:val="right"/>
              <w:rPr>
                <w:rFonts w:ascii="Arial" w:hAnsi="Arial" w:cs="Arial"/>
                <w:sz w:val="20"/>
                <w:szCs w:val="20"/>
                <w:lang w:val="mk-MK"/>
              </w:rPr>
            </w:pPr>
            <w:r>
              <w:rPr>
                <w:rFonts w:ascii="Arial" w:hAnsi="Arial" w:cs="Arial"/>
                <w:sz w:val="20"/>
                <w:szCs w:val="20"/>
                <w:lang w:val="mk-MK"/>
              </w:rPr>
              <w:t>630.000</w:t>
            </w:r>
          </w:p>
        </w:tc>
      </w:tr>
      <w:tr w:rsidR="00CA4819" w14:paraId="02628E9D" w14:textId="77777777" w:rsidTr="006760E4">
        <w:tc>
          <w:tcPr>
            <w:tcW w:w="370" w:type="pct"/>
            <w:shd w:val="clear" w:color="auto" w:fill="auto"/>
          </w:tcPr>
          <w:p w14:paraId="44FB3A4E" w14:textId="77777777" w:rsidR="00CA4819" w:rsidRDefault="00CA4819">
            <w:pPr>
              <w:spacing w:line="360" w:lineRule="auto"/>
              <w:jc w:val="both"/>
              <w:rPr>
                <w:rFonts w:ascii="Arial" w:hAnsi="Arial" w:cs="Arial"/>
                <w:sz w:val="20"/>
                <w:szCs w:val="20"/>
              </w:rPr>
            </w:pPr>
          </w:p>
        </w:tc>
        <w:tc>
          <w:tcPr>
            <w:tcW w:w="625" w:type="pct"/>
            <w:shd w:val="clear" w:color="auto" w:fill="auto"/>
          </w:tcPr>
          <w:p w14:paraId="74F8A098" w14:textId="77777777" w:rsidR="00CA4819" w:rsidRDefault="00CA4819">
            <w:pPr>
              <w:spacing w:line="360" w:lineRule="auto"/>
              <w:jc w:val="both"/>
              <w:rPr>
                <w:rFonts w:ascii="Arial" w:hAnsi="Arial" w:cs="Arial"/>
                <w:sz w:val="20"/>
                <w:szCs w:val="20"/>
              </w:rPr>
            </w:pPr>
          </w:p>
        </w:tc>
        <w:tc>
          <w:tcPr>
            <w:tcW w:w="506" w:type="pct"/>
            <w:shd w:val="clear" w:color="auto" w:fill="auto"/>
          </w:tcPr>
          <w:p w14:paraId="0135D465" w14:textId="20FFF2FF" w:rsidR="00CA4819" w:rsidRPr="00DC266A" w:rsidRDefault="00CA4819">
            <w:pPr>
              <w:spacing w:line="360" w:lineRule="auto"/>
              <w:jc w:val="both"/>
              <w:rPr>
                <w:rFonts w:ascii="Arial" w:hAnsi="Arial" w:cs="Arial"/>
                <w:sz w:val="20"/>
                <w:szCs w:val="20"/>
                <w:lang w:val="mk-MK"/>
              </w:rPr>
            </w:pPr>
          </w:p>
        </w:tc>
        <w:tc>
          <w:tcPr>
            <w:tcW w:w="1953" w:type="pct"/>
            <w:shd w:val="clear" w:color="auto" w:fill="auto"/>
          </w:tcPr>
          <w:p w14:paraId="0921CCD5" w14:textId="77777777" w:rsidR="00CA4819" w:rsidRDefault="000730E9">
            <w:pPr>
              <w:spacing w:line="360" w:lineRule="auto"/>
              <w:jc w:val="both"/>
              <w:rPr>
                <w:rFonts w:ascii="Arial" w:hAnsi="Arial" w:cs="Arial"/>
                <w:b/>
                <w:bCs/>
                <w:sz w:val="20"/>
                <w:szCs w:val="20"/>
              </w:rPr>
            </w:pPr>
            <w:proofErr w:type="spellStart"/>
            <w:r>
              <w:rPr>
                <w:rFonts w:ascii="Arial" w:hAnsi="Arial" w:cs="Arial"/>
                <w:b/>
                <w:bCs/>
                <w:sz w:val="20"/>
                <w:szCs w:val="20"/>
              </w:rPr>
              <w:t>Вкупно</w:t>
            </w:r>
            <w:proofErr w:type="spellEnd"/>
            <w:r>
              <w:rPr>
                <w:rFonts w:ascii="Arial" w:hAnsi="Arial" w:cs="Arial"/>
                <w:b/>
                <w:bCs/>
                <w:sz w:val="20"/>
                <w:szCs w:val="20"/>
              </w:rPr>
              <w:t>:</w:t>
            </w:r>
          </w:p>
        </w:tc>
        <w:tc>
          <w:tcPr>
            <w:tcW w:w="752" w:type="pct"/>
            <w:shd w:val="clear" w:color="auto" w:fill="auto"/>
          </w:tcPr>
          <w:p w14:paraId="70BBCC50" w14:textId="77777777" w:rsidR="00CA4819" w:rsidRDefault="00CA4819">
            <w:pPr>
              <w:spacing w:line="360" w:lineRule="auto"/>
              <w:jc w:val="both"/>
              <w:rPr>
                <w:rFonts w:ascii="Arial" w:hAnsi="Arial" w:cs="Arial"/>
                <w:b/>
                <w:bCs/>
                <w:sz w:val="20"/>
                <w:szCs w:val="20"/>
              </w:rPr>
            </w:pPr>
          </w:p>
        </w:tc>
        <w:tc>
          <w:tcPr>
            <w:tcW w:w="794" w:type="pct"/>
            <w:shd w:val="clear" w:color="auto" w:fill="auto"/>
          </w:tcPr>
          <w:p w14:paraId="6F9A0299" w14:textId="23C425C9" w:rsidR="00CA4819" w:rsidRPr="00267E87" w:rsidRDefault="00CF27BE" w:rsidP="006760E4">
            <w:pPr>
              <w:spacing w:line="360" w:lineRule="auto"/>
              <w:jc w:val="right"/>
              <w:rPr>
                <w:rFonts w:ascii="Arial" w:hAnsi="Arial" w:cs="Arial"/>
                <w:b/>
                <w:bCs/>
                <w:sz w:val="20"/>
                <w:szCs w:val="20"/>
                <w:lang w:val="mk-MK"/>
              </w:rPr>
            </w:pPr>
            <w:r>
              <w:rPr>
                <w:rFonts w:ascii="Arial" w:hAnsi="Arial" w:cs="Arial"/>
                <w:b/>
                <w:bCs/>
                <w:sz w:val="20"/>
                <w:szCs w:val="20"/>
                <w:lang w:val="mk-MK"/>
              </w:rPr>
              <w:t>404</w:t>
            </w:r>
            <w:r w:rsidR="00267E87">
              <w:rPr>
                <w:rFonts w:ascii="Arial" w:hAnsi="Arial" w:cs="Arial"/>
                <w:b/>
                <w:bCs/>
                <w:sz w:val="20"/>
                <w:szCs w:val="20"/>
                <w:lang w:val="mk-MK"/>
              </w:rPr>
              <w:t>.000.</w:t>
            </w:r>
            <w:r>
              <w:rPr>
                <w:rFonts w:ascii="Arial" w:hAnsi="Arial" w:cs="Arial"/>
                <w:b/>
                <w:bCs/>
                <w:sz w:val="20"/>
                <w:szCs w:val="20"/>
                <w:lang w:val="mk-MK"/>
              </w:rPr>
              <w:t>679</w:t>
            </w:r>
          </w:p>
        </w:tc>
      </w:tr>
    </w:tbl>
    <w:p w14:paraId="18E3F823" w14:textId="77777777" w:rsidR="00CA4819" w:rsidRDefault="00CA4819">
      <w:pPr>
        <w:rPr>
          <w:rFonts w:ascii="Times New Roman" w:hAnsi="Times New Roman" w:cs="Times New Roman"/>
          <w:color w:val="FF0000"/>
          <w:sz w:val="20"/>
          <w:szCs w:val="20"/>
          <w:lang w:val="mk-MK"/>
        </w:rPr>
      </w:pPr>
    </w:p>
    <w:tbl>
      <w:tblPr>
        <w:tblW w:w="47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1"/>
        <w:gridCol w:w="2110"/>
        <w:gridCol w:w="5161"/>
        <w:gridCol w:w="2599"/>
        <w:gridCol w:w="2599"/>
      </w:tblGrid>
      <w:tr w:rsidR="00CA4819" w14:paraId="77B00C22" w14:textId="77777777" w:rsidTr="00CF27BE">
        <w:trPr>
          <w:trHeight w:val="320"/>
        </w:trPr>
        <w:tc>
          <w:tcPr>
            <w:tcW w:w="255" w:type="pct"/>
            <w:shd w:val="clear" w:color="auto" w:fill="D9D9D9" w:themeFill="background1" w:themeFillShade="D9"/>
            <w:vAlign w:val="center"/>
          </w:tcPr>
          <w:p w14:paraId="7CB3082A" w14:textId="77777777" w:rsidR="00CA4819" w:rsidRDefault="000730E9">
            <w:pPr>
              <w:spacing w:after="0" w:line="240" w:lineRule="auto"/>
              <w:rPr>
                <w:rFonts w:ascii="Calibri" w:eastAsia="Times New Roman" w:hAnsi="Calibri" w:cs="Calibri"/>
                <w:color w:val="000000"/>
                <w:lang w:val="mk-MK" w:eastAsia="mk-MK"/>
              </w:rPr>
            </w:pPr>
            <w:r>
              <w:rPr>
                <w:rFonts w:ascii="Calibri" w:eastAsia="Times New Roman" w:hAnsi="Calibri" w:cs="Calibri"/>
                <w:color w:val="000000"/>
                <w:lang w:val="mk-MK" w:eastAsia="mk-MK"/>
              </w:rPr>
              <w:t>Реден број</w:t>
            </w:r>
          </w:p>
        </w:tc>
        <w:tc>
          <w:tcPr>
            <w:tcW w:w="803" w:type="pct"/>
            <w:shd w:val="clear" w:color="auto" w:fill="D9D9D9" w:themeFill="background1" w:themeFillShade="D9"/>
            <w:vAlign w:val="center"/>
          </w:tcPr>
          <w:p w14:paraId="7B4D2EF6" w14:textId="77777777" w:rsidR="00CA4819" w:rsidRDefault="000730E9">
            <w:pPr>
              <w:spacing w:after="0" w:line="240" w:lineRule="auto"/>
              <w:rPr>
                <w:rFonts w:ascii="Calibri" w:eastAsia="Times New Roman" w:hAnsi="Calibri" w:cs="Calibri"/>
                <w:color w:val="000000"/>
                <w:lang w:val="mk-MK" w:eastAsia="mk-MK"/>
              </w:rPr>
            </w:pPr>
            <w:r>
              <w:rPr>
                <w:rFonts w:ascii="Calibri" w:eastAsia="Times New Roman" w:hAnsi="Calibri" w:cs="Calibri"/>
                <w:color w:val="000000"/>
                <w:lang w:val="mk-MK" w:eastAsia="mk-MK"/>
              </w:rPr>
              <w:t>Шифра</w:t>
            </w:r>
          </w:p>
        </w:tc>
        <w:tc>
          <w:tcPr>
            <w:tcW w:w="1964" w:type="pct"/>
            <w:shd w:val="clear" w:color="auto" w:fill="D9D9D9" w:themeFill="background1" w:themeFillShade="D9"/>
            <w:vAlign w:val="center"/>
          </w:tcPr>
          <w:p w14:paraId="5B0F8F5F" w14:textId="77777777" w:rsidR="00CA4819" w:rsidRDefault="000730E9">
            <w:pPr>
              <w:spacing w:after="0" w:line="240" w:lineRule="auto"/>
              <w:rPr>
                <w:rFonts w:ascii="Calibri" w:eastAsia="Times New Roman" w:hAnsi="Calibri" w:cs="Calibri"/>
                <w:color w:val="000000"/>
                <w:lang w:val="mk-MK" w:eastAsia="mk-MK"/>
              </w:rPr>
            </w:pPr>
            <w:r>
              <w:rPr>
                <w:rFonts w:ascii="Calibri" w:eastAsia="Times New Roman" w:hAnsi="Calibri" w:cs="Calibri"/>
                <w:color w:val="000000"/>
                <w:lang w:val="mk-MK" w:eastAsia="mk-MK"/>
              </w:rPr>
              <w:t>Донаторски сметки</w:t>
            </w:r>
          </w:p>
        </w:tc>
        <w:tc>
          <w:tcPr>
            <w:tcW w:w="989" w:type="pct"/>
            <w:shd w:val="clear" w:color="auto" w:fill="D9D9D9" w:themeFill="background1" w:themeFillShade="D9"/>
            <w:vAlign w:val="center"/>
          </w:tcPr>
          <w:p w14:paraId="7EFC2106" w14:textId="77777777" w:rsidR="00CA4819" w:rsidRDefault="000730E9">
            <w:pPr>
              <w:spacing w:after="0" w:line="240" w:lineRule="auto"/>
              <w:rPr>
                <w:rFonts w:ascii="Calibri" w:eastAsia="Times New Roman" w:hAnsi="Calibri" w:cs="Calibri"/>
                <w:color w:val="000000"/>
                <w:lang w:val="mk-MK" w:eastAsia="mk-MK"/>
              </w:rPr>
            </w:pPr>
            <w:r>
              <w:rPr>
                <w:rFonts w:ascii="Calibri" w:eastAsia="Times New Roman" w:hAnsi="Calibri" w:cs="Calibri"/>
                <w:color w:val="000000"/>
                <w:lang w:val="mk-MK" w:eastAsia="mk-MK"/>
              </w:rPr>
              <w:t>Износ</w:t>
            </w:r>
          </w:p>
        </w:tc>
        <w:tc>
          <w:tcPr>
            <w:tcW w:w="989" w:type="pct"/>
            <w:shd w:val="clear" w:color="auto" w:fill="D9D9D9" w:themeFill="background1" w:themeFillShade="D9"/>
            <w:vAlign w:val="center"/>
          </w:tcPr>
          <w:p w14:paraId="298BEA80" w14:textId="77777777" w:rsidR="00CA4819" w:rsidRDefault="000730E9">
            <w:pPr>
              <w:spacing w:after="0" w:line="240" w:lineRule="auto"/>
              <w:rPr>
                <w:rFonts w:ascii="Calibri" w:eastAsia="Times New Roman" w:hAnsi="Calibri" w:cs="Calibri"/>
                <w:color w:val="000000"/>
                <w:lang w:eastAsia="mk-MK"/>
              </w:rPr>
            </w:pPr>
            <w:r>
              <w:rPr>
                <w:rFonts w:ascii="Calibri" w:eastAsia="Times New Roman" w:hAnsi="Calibri" w:cs="Calibri"/>
                <w:color w:val="000000"/>
                <w:lang w:val="mk-MK" w:eastAsia="mk-MK"/>
              </w:rPr>
              <w:t>Програма</w:t>
            </w:r>
            <w:r>
              <w:rPr>
                <w:rFonts w:ascii="Calibri" w:eastAsia="Times New Roman" w:hAnsi="Calibri" w:cs="Calibri"/>
                <w:color w:val="000000"/>
                <w:lang w:eastAsia="mk-MK"/>
              </w:rPr>
              <w:t xml:space="preserve"> </w:t>
            </w:r>
          </w:p>
        </w:tc>
      </w:tr>
      <w:tr w:rsidR="00CA4819" w14:paraId="1C98B899" w14:textId="77777777" w:rsidTr="00CF27BE">
        <w:trPr>
          <w:trHeight w:val="471"/>
        </w:trPr>
        <w:tc>
          <w:tcPr>
            <w:tcW w:w="255" w:type="pct"/>
            <w:shd w:val="clear" w:color="000000" w:fill="A6A6A6"/>
            <w:vAlign w:val="center"/>
          </w:tcPr>
          <w:p w14:paraId="37CE7A2D" w14:textId="77777777" w:rsidR="00CA4819" w:rsidRDefault="000730E9">
            <w:pPr>
              <w:spacing w:after="0" w:line="240" w:lineRule="auto"/>
              <w:jc w:val="right"/>
              <w:rPr>
                <w:rFonts w:ascii="Calibri" w:eastAsia="Times New Roman" w:hAnsi="Calibri" w:cs="Calibri"/>
                <w:color w:val="000000"/>
                <w:lang w:eastAsia="mk-MK"/>
              </w:rPr>
            </w:pPr>
            <w:r>
              <w:rPr>
                <w:rFonts w:ascii="Calibri" w:eastAsia="Times New Roman" w:hAnsi="Calibri" w:cs="Calibri"/>
                <w:color w:val="000000"/>
                <w:lang w:eastAsia="mk-MK"/>
              </w:rPr>
              <w:t>1</w:t>
            </w:r>
          </w:p>
        </w:tc>
        <w:tc>
          <w:tcPr>
            <w:tcW w:w="803" w:type="pct"/>
            <w:shd w:val="clear" w:color="000000" w:fill="A6A6A6"/>
            <w:vAlign w:val="center"/>
          </w:tcPr>
          <w:p w14:paraId="0731D3B6" w14:textId="77777777" w:rsidR="00CA4819" w:rsidRDefault="000730E9">
            <w:pPr>
              <w:spacing w:after="0" w:line="240" w:lineRule="auto"/>
              <w:rPr>
                <w:rFonts w:ascii="Calibri" w:eastAsia="Times New Roman" w:hAnsi="Calibri" w:cs="Calibri"/>
                <w:color w:val="000000"/>
                <w:lang w:val="mk-MK" w:eastAsia="mk-MK"/>
              </w:rPr>
            </w:pPr>
            <w:r>
              <w:rPr>
                <w:rFonts w:ascii="Calibri" w:eastAsia="Times New Roman" w:hAnsi="Calibri" w:cs="Calibri"/>
                <w:color w:val="000000"/>
                <w:lang w:val="mk-MK" w:eastAsia="mk-MK"/>
              </w:rPr>
              <w:t>Приходи од ЕУ</w:t>
            </w:r>
          </w:p>
          <w:p w14:paraId="1D93ABE9" w14:textId="77777777" w:rsidR="00CA4819" w:rsidRDefault="000730E9">
            <w:pPr>
              <w:spacing w:after="0" w:line="240" w:lineRule="auto"/>
              <w:rPr>
                <w:rFonts w:ascii="Calibri" w:eastAsia="Times New Roman" w:hAnsi="Calibri" w:cs="Calibri"/>
                <w:color w:val="000000"/>
                <w:lang w:eastAsia="mk-MK"/>
              </w:rPr>
            </w:pPr>
            <w:r>
              <w:rPr>
                <w:rFonts w:ascii="Calibri" w:eastAsia="Times New Roman" w:hAnsi="Calibri" w:cs="Calibri"/>
                <w:color w:val="000000"/>
                <w:lang w:eastAsia="mk-MK"/>
              </w:rPr>
              <w:t>742 114</w:t>
            </w:r>
          </w:p>
          <w:p w14:paraId="4536C55D" w14:textId="77777777" w:rsidR="00CA4819" w:rsidRDefault="00CA4819">
            <w:pPr>
              <w:spacing w:after="0" w:line="240" w:lineRule="auto"/>
              <w:rPr>
                <w:rFonts w:ascii="Calibri" w:eastAsia="Times New Roman" w:hAnsi="Calibri" w:cs="Calibri"/>
                <w:color w:val="000000"/>
                <w:lang w:val="mk-MK" w:eastAsia="mk-MK"/>
              </w:rPr>
            </w:pPr>
          </w:p>
        </w:tc>
        <w:tc>
          <w:tcPr>
            <w:tcW w:w="1964" w:type="pct"/>
            <w:shd w:val="clear" w:color="000000" w:fill="A6A6A6"/>
            <w:vAlign w:val="center"/>
          </w:tcPr>
          <w:p w14:paraId="613E51B5" w14:textId="77777777" w:rsidR="00CA4819" w:rsidRDefault="000730E9">
            <w:pPr>
              <w:spacing w:after="0" w:line="240" w:lineRule="auto"/>
              <w:rPr>
                <w:rFonts w:ascii="Calibri" w:eastAsia="Times New Roman" w:hAnsi="Calibri" w:cs="Calibri"/>
                <w:color w:val="000000"/>
                <w:lang w:eastAsia="mk-MK"/>
              </w:rPr>
            </w:pPr>
            <w:r>
              <w:rPr>
                <w:rFonts w:ascii="Calibri" w:eastAsia="Times New Roman" w:hAnsi="Calibri" w:cs="Calibri"/>
                <w:color w:val="000000"/>
                <w:lang w:val="mk-MK" w:eastAsia="mk-MK"/>
              </w:rPr>
              <w:t>Реконструкција</w:t>
            </w:r>
            <w:r>
              <w:rPr>
                <w:rFonts w:ascii="Calibri" w:eastAsia="Times New Roman" w:hAnsi="Calibri" w:cs="Calibri"/>
                <w:color w:val="000000"/>
                <w:lang w:eastAsia="mk-MK"/>
              </w:rPr>
              <w:t xml:space="preserve"> </w:t>
            </w:r>
            <w:proofErr w:type="spellStart"/>
            <w:r>
              <w:rPr>
                <w:rFonts w:ascii="Calibri" w:eastAsia="Times New Roman" w:hAnsi="Calibri" w:cs="Calibri"/>
                <w:color w:val="000000"/>
                <w:lang w:eastAsia="mk-MK"/>
              </w:rPr>
              <w:t>хол</w:t>
            </w:r>
            <w:proofErr w:type="spellEnd"/>
            <w:r>
              <w:rPr>
                <w:rFonts w:ascii="Calibri" w:eastAsia="Times New Roman" w:hAnsi="Calibri" w:cs="Calibri"/>
                <w:color w:val="000000"/>
                <w:lang w:eastAsia="mk-MK"/>
              </w:rPr>
              <w:t xml:space="preserve"> ОУ </w:t>
            </w:r>
            <w:proofErr w:type="spellStart"/>
            <w:r>
              <w:rPr>
                <w:rFonts w:ascii="Calibri" w:eastAsia="Times New Roman" w:hAnsi="Calibri" w:cs="Calibri"/>
                <w:color w:val="000000"/>
                <w:lang w:eastAsia="mk-MK"/>
              </w:rPr>
              <w:t>Ѓорги</w:t>
            </w:r>
            <w:proofErr w:type="spellEnd"/>
            <w:r>
              <w:rPr>
                <w:rFonts w:ascii="Calibri" w:eastAsia="Times New Roman" w:hAnsi="Calibri" w:cs="Calibri"/>
                <w:color w:val="000000"/>
                <w:lang w:eastAsia="mk-MK"/>
              </w:rPr>
              <w:t xml:space="preserve"> </w:t>
            </w:r>
            <w:proofErr w:type="spellStart"/>
            <w:r>
              <w:rPr>
                <w:rFonts w:ascii="Calibri" w:eastAsia="Times New Roman" w:hAnsi="Calibri" w:cs="Calibri"/>
                <w:color w:val="000000"/>
                <w:lang w:eastAsia="mk-MK"/>
              </w:rPr>
              <w:t>Сугарев</w:t>
            </w:r>
            <w:proofErr w:type="spellEnd"/>
          </w:p>
        </w:tc>
        <w:tc>
          <w:tcPr>
            <w:tcW w:w="989" w:type="pct"/>
            <w:shd w:val="clear" w:color="000000" w:fill="A6A6A6"/>
            <w:vAlign w:val="center"/>
          </w:tcPr>
          <w:p w14:paraId="2ED16D30" w14:textId="759468A9" w:rsidR="00CA4819" w:rsidRDefault="00CF27BE">
            <w:pPr>
              <w:spacing w:after="0" w:line="240" w:lineRule="auto"/>
              <w:jc w:val="right"/>
              <w:rPr>
                <w:rFonts w:ascii="Calibri" w:eastAsia="Times New Roman" w:hAnsi="Calibri" w:cs="Calibri"/>
                <w:color w:val="000000"/>
                <w:lang w:eastAsia="mk-MK"/>
              </w:rPr>
            </w:pPr>
            <w:r>
              <w:rPr>
                <w:rFonts w:ascii="Calibri" w:eastAsia="Times New Roman" w:hAnsi="Calibri" w:cs="Calibri"/>
                <w:color w:val="000000"/>
                <w:lang w:val="mk-MK" w:eastAsia="mk-MK"/>
              </w:rPr>
              <w:t>3</w:t>
            </w:r>
            <w:r w:rsidR="000730E9">
              <w:rPr>
                <w:rFonts w:ascii="Calibri" w:eastAsia="Times New Roman" w:hAnsi="Calibri" w:cs="Calibri"/>
                <w:color w:val="000000"/>
                <w:lang w:eastAsia="mk-MK"/>
              </w:rPr>
              <w:t>07.500,00</w:t>
            </w:r>
          </w:p>
        </w:tc>
        <w:tc>
          <w:tcPr>
            <w:tcW w:w="989" w:type="pct"/>
            <w:shd w:val="clear" w:color="000000" w:fill="A6A6A6"/>
            <w:vAlign w:val="center"/>
          </w:tcPr>
          <w:p w14:paraId="33569B83" w14:textId="77777777" w:rsidR="00CA4819" w:rsidRDefault="00CA4819">
            <w:pPr>
              <w:spacing w:after="0" w:line="240" w:lineRule="auto"/>
              <w:jc w:val="right"/>
              <w:rPr>
                <w:rFonts w:ascii="Calibri" w:eastAsia="Times New Roman" w:hAnsi="Calibri" w:cs="Calibri"/>
                <w:color w:val="000000"/>
                <w:lang w:eastAsia="mk-MK"/>
              </w:rPr>
            </w:pPr>
          </w:p>
        </w:tc>
      </w:tr>
      <w:tr w:rsidR="00CA4819" w14:paraId="0113883B" w14:textId="77777777" w:rsidTr="00CF27BE">
        <w:trPr>
          <w:trHeight w:val="557"/>
        </w:trPr>
        <w:tc>
          <w:tcPr>
            <w:tcW w:w="255" w:type="pct"/>
            <w:shd w:val="clear" w:color="auto" w:fill="D9D9D9" w:themeFill="background1" w:themeFillShade="D9"/>
            <w:vAlign w:val="center"/>
          </w:tcPr>
          <w:p w14:paraId="29EE8E6A" w14:textId="77777777" w:rsidR="00CA4819" w:rsidRDefault="000730E9">
            <w:pPr>
              <w:spacing w:after="0" w:line="240" w:lineRule="auto"/>
              <w:rPr>
                <w:rFonts w:ascii="Calibri" w:eastAsia="Times New Roman" w:hAnsi="Calibri" w:cs="Calibri"/>
                <w:color w:val="000000"/>
                <w:lang w:val="mk-MK" w:eastAsia="mk-MK"/>
              </w:rPr>
            </w:pPr>
            <w:r>
              <w:rPr>
                <w:rFonts w:ascii="Calibri" w:eastAsia="Times New Roman" w:hAnsi="Calibri" w:cs="Calibri"/>
                <w:color w:val="000000"/>
                <w:lang w:val="mk-MK" w:eastAsia="mk-MK"/>
              </w:rPr>
              <w:t> </w:t>
            </w:r>
          </w:p>
        </w:tc>
        <w:tc>
          <w:tcPr>
            <w:tcW w:w="803" w:type="pct"/>
            <w:shd w:val="clear" w:color="auto" w:fill="D9D9D9" w:themeFill="background1" w:themeFillShade="D9"/>
            <w:vAlign w:val="center"/>
          </w:tcPr>
          <w:p w14:paraId="3FDA4143" w14:textId="77777777" w:rsidR="00CA4819" w:rsidRDefault="000730E9">
            <w:pPr>
              <w:spacing w:after="0" w:line="240" w:lineRule="auto"/>
              <w:rPr>
                <w:rFonts w:ascii="Calibri" w:eastAsia="Times New Roman" w:hAnsi="Calibri" w:cs="Calibri"/>
                <w:color w:val="000000"/>
                <w:lang w:eastAsia="mk-MK"/>
              </w:rPr>
            </w:pPr>
            <w:r>
              <w:rPr>
                <w:rFonts w:ascii="Calibri" w:eastAsia="Times New Roman" w:hAnsi="Calibri" w:cs="Calibri"/>
                <w:color w:val="000000"/>
                <w:lang w:eastAsia="mk-MK"/>
              </w:rPr>
              <w:t xml:space="preserve">482 930 </w:t>
            </w:r>
          </w:p>
        </w:tc>
        <w:tc>
          <w:tcPr>
            <w:tcW w:w="1964" w:type="pct"/>
            <w:shd w:val="clear" w:color="auto" w:fill="D9D9D9" w:themeFill="background1" w:themeFillShade="D9"/>
            <w:vAlign w:val="center"/>
          </w:tcPr>
          <w:p w14:paraId="33068F7E" w14:textId="77777777" w:rsidR="00CA4819" w:rsidRDefault="000730E9">
            <w:pPr>
              <w:spacing w:after="0" w:line="240" w:lineRule="auto"/>
              <w:rPr>
                <w:rFonts w:ascii="Calibri" w:eastAsia="Times New Roman" w:hAnsi="Calibri" w:cs="Calibri"/>
                <w:color w:val="000000"/>
                <w:lang w:eastAsia="mk-MK"/>
              </w:rPr>
            </w:pPr>
            <w:r>
              <w:rPr>
                <w:rFonts w:ascii="Calibri" w:eastAsia="Times New Roman" w:hAnsi="Calibri" w:cs="Calibri"/>
                <w:color w:val="000000"/>
                <w:lang w:val="mk-MK" w:eastAsia="mk-MK"/>
              </w:rPr>
              <w:t>Реконструкција</w:t>
            </w:r>
            <w:r>
              <w:rPr>
                <w:rFonts w:ascii="Calibri" w:eastAsia="Times New Roman" w:hAnsi="Calibri" w:cs="Calibri"/>
                <w:color w:val="000000"/>
                <w:lang w:eastAsia="mk-MK"/>
              </w:rPr>
              <w:t xml:space="preserve"> </w:t>
            </w:r>
            <w:proofErr w:type="spellStart"/>
            <w:r>
              <w:rPr>
                <w:rFonts w:ascii="Calibri" w:eastAsia="Times New Roman" w:hAnsi="Calibri" w:cs="Calibri"/>
                <w:color w:val="000000"/>
                <w:lang w:eastAsia="mk-MK"/>
              </w:rPr>
              <w:t>на</w:t>
            </w:r>
            <w:proofErr w:type="spellEnd"/>
            <w:r>
              <w:rPr>
                <w:rFonts w:ascii="Calibri" w:eastAsia="Times New Roman" w:hAnsi="Calibri" w:cs="Calibri"/>
                <w:color w:val="000000"/>
                <w:lang w:eastAsia="mk-MK"/>
              </w:rPr>
              <w:t xml:space="preserve"> </w:t>
            </w:r>
            <w:proofErr w:type="spellStart"/>
            <w:r>
              <w:rPr>
                <w:rFonts w:ascii="Calibri" w:eastAsia="Times New Roman" w:hAnsi="Calibri" w:cs="Calibri"/>
                <w:color w:val="000000"/>
                <w:lang w:eastAsia="mk-MK"/>
              </w:rPr>
              <w:t>други</w:t>
            </w:r>
            <w:proofErr w:type="spellEnd"/>
            <w:r>
              <w:rPr>
                <w:rFonts w:ascii="Calibri" w:eastAsia="Times New Roman" w:hAnsi="Calibri" w:cs="Calibri"/>
                <w:color w:val="000000"/>
                <w:lang w:eastAsia="mk-MK"/>
              </w:rPr>
              <w:t xml:space="preserve"> </w:t>
            </w:r>
            <w:proofErr w:type="spellStart"/>
            <w:r>
              <w:rPr>
                <w:rFonts w:ascii="Calibri" w:eastAsia="Times New Roman" w:hAnsi="Calibri" w:cs="Calibri"/>
                <w:color w:val="000000"/>
                <w:lang w:eastAsia="mk-MK"/>
              </w:rPr>
              <w:t>објекти</w:t>
            </w:r>
            <w:proofErr w:type="spellEnd"/>
          </w:p>
        </w:tc>
        <w:tc>
          <w:tcPr>
            <w:tcW w:w="989" w:type="pct"/>
            <w:shd w:val="clear" w:color="auto" w:fill="D9D9D9" w:themeFill="background1" w:themeFillShade="D9"/>
            <w:vAlign w:val="center"/>
          </w:tcPr>
          <w:p w14:paraId="1DBB9AAF" w14:textId="5E906A88" w:rsidR="00CA4819" w:rsidRDefault="00EA24AC">
            <w:pPr>
              <w:spacing w:after="0" w:line="240" w:lineRule="auto"/>
              <w:jc w:val="right"/>
              <w:rPr>
                <w:rFonts w:ascii="Calibri" w:eastAsia="Times New Roman" w:hAnsi="Calibri" w:cs="Calibri"/>
                <w:color w:val="000000"/>
                <w:lang w:eastAsia="mk-MK"/>
              </w:rPr>
            </w:pPr>
            <w:r>
              <w:rPr>
                <w:rFonts w:ascii="Calibri" w:eastAsia="Times New Roman" w:hAnsi="Calibri" w:cs="Calibri"/>
                <w:color w:val="000000"/>
                <w:lang w:eastAsia="mk-MK"/>
              </w:rPr>
              <w:t>3</w:t>
            </w:r>
            <w:r w:rsidR="000730E9">
              <w:rPr>
                <w:rFonts w:ascii="Calibri" w:eastAsia="Times New Roman" w:hAnsi="Calibri" w:cs="Calibri"/>
                <w:color w:val="000000"/>
                <w:lang w:eastAsia="mk-MK"/>
              </w:rPr>
              <w:t>07.500.00</w:t>
            </w:r>
          </w:p>
        </w:tc>
        <w:tc>
          <w:tcPr>
            <w:tcW w:w="989" w:type="pct"/>
            <w:shd w:val="clear" w:color="auto" w:fill="D9D9D9" w:themeFill="background1" w:themeFillShade="D9"/>
            <w:vAlign w:val="center"/>
          </w:tcPr>
          <w:p w14:paraId="4129F11C" w14:textId="77777777" w:rsidR="00CA4819" w:rsidRDefault="000730E9">
            <w:pPr>
              <w:spacing w:after="0" w:line="240" w:lineRule="auto"/>
              <w:jc w:val="right"/>
              <w:rPr>
                <w:rFonts w:ascii="Calibri" w:eastAsia="Times New Roman" w:hAnsi="Calibri" w:cs="Calibri"/>
                <w:color w:val="000000"/>
                <w:lang w:eastAsia="mk-MK"/>
              </w:rPr>
            </w:pPr>
            <w:r>
              <w:rPr>
                <w:rFonts w:ascii="Calibri" w:eastAsia="Times New Roman" w:hAnsi="Calibri" w:cs="Calibri"/>
                <w:color w:val="000000"/>
                <w:lang w:eastAsia="mk-MK"/>
              </w:rPr>
              <w:t>НА</w:t>
            </w:r>
          </w:p>
        </w:tc>
      </w:tr>
      <w:tr w:rsidR="00CA4819" w14:paraId="498B0D3E" w14:textId="77777777" w:rsidTr="00CF27BE">
        <w:trPr>
          <w:trHeight w:val="555"/>
        </w:trPr>
        <w:tc>
          <w:tcPr>
            <w:tcW w:w="255" w:type="pct"/>
            <w:shd w:val="clear" w:color="000000" w:fill="D8D8D8"/>
            <w:vAlign w:val="center"/>
          </w:tcPr>
          <w:p w14:paraId="1BAAC1F3" w14:textId="77777777" w:rsidR="00CA4819" w:rsidRDefault="00CA4819">
            <w:pPr>
              <w:spacing w:after="0" w:line="240" w:lineRule="auto"/>
              <w:rPr>
                <w:rFonts w:ascii="Calibri" w:eastAsia="Times New Roman" w:hAnsi="Calibri" w:cs="Calibri"/>
                <w:color w:val="000000"/>
                <w:lang w:val="mk-MK" w:eastAsia="mk-MK"/>
              </w:rPr>
            </w:pPr>
          </w:p>
        </w:tc>
        <w:tc>
          <w:tcPr>
            <w:tcW w:w="803" w:type="pct"/>
            <w:shd w:val="clear" w:color="000000" w:fill="D8D8D8"/>
            <w:vAlign w:val="center"/>
          </w:tcPr>
          <w:p w14:paraId="00DF4001" w14:textId="77777777" w:rsidR="00CA4819" w:rsidRDefault="00CA4819">
            <w:pPr>
              <w:spacing w:after="0" w:line="240" w:lineRule="auto"/>
              <w:rPr>
                <w:rFonts w:ascii="Calibri" w:eastAsia="Times New Roman" w:hAnsi="Calibri" w:cs="Calibri"/>
                <w:color w:val="000000"/>
                <w:lang w:eastAsia="mk-MK"/>
              </w:rPr>
            </w:pPr>
          </w:p>
        </w:tc>
        <w:tc>
          <w:tcPr>
            <w:tcW w:w="1964" w:type="pct"/>
            <w:shd w:val="clear" w:color="000000" w:fill="D8D8D8"/>
            <w:vAlign w:val="center"/>
          </w:tcPr>
          <w:p w14:paraId="0FA706BC" w14:textId="77777777" w:rsidR="00CA4819" w:rsidRDefault="000730E9">
            <w:pPr>
              <w:spacing w:after="0" w:line="240" w:lineRule="auto"/>
              <w:rPr>
                <w:rFonts w:ascii="StobiSerif Regular" w:eastAsia="Times New Roman" w:hAnsi="StobiSerif Regular" w:cs="Calibri"/>
                <w:color w:val="000000"/>
                <w:lang w:val="mk-MK" w:eastAsia="mk-MK"/>
              </w:rPr>
            </w:pPr>
            <w:r>
              <w:rPr>
                <w:rFonts w:ascii="StobiSerif Regular" w:eastAsia="Times New Roman" w:hAnsi="StobiSerif Regular" w:cs="Calibri"/>
                <w:color w:val="000000"/>
                <w:lang w:val="mk-MK" w:eastAsia="mk-MK"/>
              </w:rPr>
              <w:t>ВКУПНО</w:t>
            </w:r>
          </w:p>
        </w:tc>
        <w:tc>
          <w:tcPr>
            <w:tcW w:w="989" w:type="pct"/>
            <w:shd w:val="clear" w:color="000000" w:fill="D8D8D8"/>
            <w:vAlign w:val="center"/>
          </w:tcPr>
          <w:p w14:paraId="15BA1FC2" w14:textId="5AA0D3C3" w:rsidR="00CA4819" w:rsidRDefault="00EA24AC">
            <w:pPr>
              <w:spacing w:after="0" w:line="240" w:lineRule="auto"/>
              <w:jc w:val="right"/>
              <w:rPr>
                <w:rFonts w:ascii="Calibri" w:eastAsia="Times New Roman" w:hAnsi="Calibri" w:cs="Calibri"/>
                <w:color w:val="000000"/>
                <w:lang w:eastAsia="mk-MK"/>
              </w:rPr>
            </w:pPr>
            <w:r>
              <w:rPr>
                <w:rFonts w:ascii="Calibri" w:eastAsia="Times New Roman" w:hAnsi="Calibri" w:cs="Calibri"/>
                <w:color w:val="000000"/>
                <w:lang w:eastAsia="mk-MK"/>
              </w:rPr>
              <w:t>3</w:t>
            </w:r>
            <w:r w:rsidR="00CF27BE">
              <w:rPr>
                <w:rFonts w:ascii="Calibri" w:eastAsia="Times New Roman" w:hAnsi="Calibri" w:cs="Calibri"/>
                <w:color w:val="000000"/>
                <w:lang w:val="mk-MK" w:eastAsia="mk-MK"/>
              </w:rPr>
              <w:t>07</w:t>
            </w:r>
            <w:r w:rsidR="000730E9">
              <w:rPr>
                <w:rFonts w:ascii="Calibri" w:eastAsia="Times New Roman" w:hAnsi="Calibri" w:cs="Calibri"/>
                <w:color w:val="000000"/>
                <w:lang w:eastAsia="mk-MK"/>
              </w:rPr>
              <w:t>.5</w:t>
            </w:r>
            <w:r w:rsidR="00CF27BE">
              <w:rPr>
                <w:rFonts w:ascii="Calibri" w:eastAsia="Times New Roman" w:hAnsi="Calibri" w:cs="Calibri"/>
                <w:color w:val="000000"/>
                <w:lang w:val="mk-MK" w:eastAsia="mk-MK"/>
              </w:rPr>
              <w:t>00</w:t>
            </w:r>
            <w:r w:rsidR="000730E9">
              <w:rPr>
                <w:rFonts w:ascii="Calibri" w:eastAsia="Times New Roman" w:hAnsi="Calibri" w:cs="Calibri"/>
                <w:color w:val="000000"/>
                <w:lang w:eastAsia="mk-MK"/>
              </w:rPr>
              <w:t>,00</w:t>
            </w:r>
          </w:p>
        </w:tc>
        <w:tc>
          <w:tcPr>
            <w:tcW w:w="989" w:type="pct"/>
            <w:shd w:val="clear" w:color="000000" w:fill="D8D8D8"/>
            <w:vAlign w:val="center"/>
          </w:tcPr>
          <w:p w14:paraId="20612311" w14:textId="77777777" w:rsidR="00CA4819" w:rsidRDefault="00CA4819">
            <w:pPr>
              <w:spacing w:after="0" w:line="240" w:lineRule="auto"/>
              <w:jc w:val="right"/>
              <w:rPr>
                <w:rFonts w:ascii="Calibri" w:eastAsia="Times New Roman" w:hAnsi="Calibri" w:cs="Calibri"/>
                <w:color w:val="000000"/>
                <w:lang w:val="mk-MK" w:eastAsia="mk-MK"/>
              </w:rPr>
            </w:pPr>
          </w:p>
        </w:tc>
      </w:tr>
    </w:tbl>
    <w:p w14:paraId="7687DF58" w14:textId="77777777" w:rsidR="00CA4819" w:rsidRDefault="00CA4819">
      <w:pPr>
        <w:rPr>
          <w:rFonts w:ascii="Times New Roman" w:hAnsi="Times New Roman" w:cs="Times New Roman"/>
          <w:color w:val="FF0000"/>
          <w:sz w:val="20"/>
          <w:szCs w:val="20"/>
          <w:lang w:val="mk-MK"/>
        </w:rPr>
      </w:pPr>
    </w:p>
    <w:p w14:paraId="559036FE" w14:textId="77777777" w:rsidR="00CA4819" w:rsidRDefault="00CA4819">
      <w:pPr>
        <w:rPr>
          <w:rFonts w:ascii="Times New Roman" w:hAnsi="Times New Roman" w:cs="Times New Roman"/>
          <w:color w:val="FF0000"/>
          <w:sz w:val="20"/>
          <w:szCs w:val="20"/>
          <w:lang w:val="mk-MK"/>
        </w:rPr>
      </w:pPr>
    </w:p>
    <w:sectPr w:rsidR="00CA4819">
      <w:headerReference w:type="default" r:id="rId13"/>
      <w:pgSz w:w="16839" w:h="11907"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95720C" w14:textId="77777777" w:rsidR="00CA4819" w:rsidRDefault="000730E9">
      <w:pPr>
        <w:spacing w:line="240" w:lineRule="auto"/>
      </w:pPr>
      <w:r>
        <w:separator/>
      </w:r>
    </w:p>
  </w:endnote>
  <w:endnote w:type="continuationSeparator" w:id="0">
    <w:p w14:paraId="30E18252" w14:textId="77777777" w:rsidR="00CA4819" w:rsidRDefault="000730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Light">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tobiSerif Regular">
    <w:altName w:val="Calibri"/>
    <w:charset w:val="00"/>
    <w:family w:val="modern"/>
    <w:pitch w:val="default"/>
    <w:sig w:usb0="00000000"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2EA6E" w14:textId="77777777" w:rsidR="00CA4819" w:rsidRDefault="000730E9">
    <w:pPr>
      <w:pStyle w:val="Footer"/>
      <w:pBdr>
        <w:top w:val="double" w:sz="4" w:space="1" w:color="auto"/>
      </w:pBdr>
      <w:rPr>
        <w:rFonts w:asciiTheme="majorHAnsi" w:hAnsiTheme="majorHAnsi"/>
      </w:rPr>
    </w:pPr>
    <w:r>
      <w:rPr>
        <w:rFonts w:ascii="Times New Roman" w:hAnsi="Times New Roman" w:cs="Times New Roman"/>
        <w:sz w:val="24"/>
        <w:szCs w:val="24"/>
        <w:lang w:val="mk-MK"/>
      </w:rPr>
      <w:t>ПРОГРАМА ЗА ОБРАЗОВАНИЕ</w:t>
    </w:r>
    <w:r>
      <w:rPr>
        <w:rFonts w:asciiTheme="majorHAnsi" w:hAnsiTheme="majorHAnsi"/>
      </w:rPr>
      <w:ptab w:relativeTo="margin" w:alignment="right" w:leader="none"/>
    </w:r>
    <w:r>
      <w:rPr>
        <w:rFonts w:asciiTheme="majorHAnsi" w:hAnsiTheme="majorHAnsi"/>
      </w:rPr>
      <w:t xml:space="preserve">  </w:t>
    </w:r>
    <w:r>
      <w:fldChar w:fldCharType="begin"/>
    </w:r>
    <w:r>
      <w:instrText xml:space="preserve"> PAGE   \* MERGEFORMAT </w:instrText>
    </w:r>
    <w:r>
      <w:fldChar w:fldCharType="separate"/>
    </w:r>
    <w:r>
      <w:rPr>
        <w:rFonts w:asciiTheme="majorHAnsi" w:hAnsiTheme="majorHAnsi"/>
      </w:rPr>
      <w:t>18</w:t>
    </w:r>
    <w:r>
      <w:rPr>
        <w:rFonts w:asciiTheme="majorHAnsi" w:hAnsiTheme="majorHAnsi"/>
      </w:rPr>
      <w:fldChar w:fldCharType="end"/>
    </w:r>
  </w:p>
  <w:p w14:paraId="74A87BD6" w14:textId="77777777" w:rsidR="00CA4819" w:rsidRDefault="00CA48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9ED1A2" w14:textId="77777777" w:rsidR="00CA4819" w:rsidRDefault="000730E9">
      <w:pPr>
        <w:spacing w:after="0"/>
      </w:pPr>
      <w:r>
        <w:separator/>
      </w:r>
    </w:p>
  </w:footnote>
  <w:footnote w:type="continuationSeparator" w:id="0">
    <w:p w14:paraId="1EDA1C3E" w14:textId="77777777" w:rsidR="00CA4819" w:rsidRDefault="000730E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bottom w:val="double" w:sz="4" w:space="0" w:color="auto"/>
        <w:insideH w:val="single" w:sz="18" w:space="0" w:color="767171" w:themeColor="background2" w:themeShade="80"/>
        <w:insideV w:val="single" w:sz="18" w:space="0" w:color="767171" w:themeColor="background2" w:themeShade="80"/>
      </w:tblBorders>
      <w:tblCellMar>
        <w:top w:w="72" w:type="dxa"/>
        <w:left w:w="115" w:type="dxa"/>
        <w:bottom w:w="72" w:type="dxa"/>
        <w:right w:w="115" w:type="dxa"/>
      </w:tblCellMar>
      <w:tblLook w:val="04A0" w:firstRow="1" w:lastRow="0" w:firstColumn="1" w:lastColumn="0" w:noHBand="0" w:noVBand="1"/>
    </w:tblPr>
    <w:tblGrid>
      <w:gridCol w:w="7902"/>
      <w:gridCol w:w="1125"/>
    </w:tblGrid>
    <w:tr w:rsidR="00CA4819" w14:paraId="42D73F6A" w14:textId="77777777">
      <w:trPr>
        <w:trHeight w:val="288"/>
      </w:trPr>
      <w:tc>
        <w:tcPr>
          <w:tcW w:w="7765" w:type="dxa"/>
        </w:tcPr>
        <w:p w14:paraId="0928CAAF" w14:textId="77777777" w:rsidR="00CA4819" w:rsidRDefault="000730E9">
          <w:pPr>
            <w:pStyle w:val="Header"/>
            <w:rPr>
              <w:rFonts w:asciiTheme="majorHAnsi" w:eastAsiaTheme="majorEastAsia" w:hAnsiTheme="majorHAnsi" w:cstheme="majorBidi"/>
              <w:sz w:val="36"/>
              <w:szCs w:val="36"/>
            </w:rPr>
          </w:pPr>
          <w:r>
            <w:rPr>
              <w:rFonts w:asciiTheme="majorHAnsi" w:eastAsiaTheme="majorEastAsia" w:hAnsiTheme="majorHAnsi" w:cstheme="majorBidi"/>
              <w:noProof/>
              <w:sz w:val="36"/>
              <w:szCs w:val="36"/>
            </w:rPr>
            <w:drawing>
              <wp:inline distT="0" distB="0" distL="0" distR="0" wp14:anchorId="3FEB9389" wp14:editId="4B87CC81">
                <wp:extent cx="2465070" cy="346710"/>
                <wp:effectExtent l="19050" t="0" r="0" b="0"/>
                <wp:docPr id="19" name="Picture 19" descr="E:\Top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E:\Top_logo.png"/>
                        <pic:cNvPicPr>
                          <a:picLocks noChangeAspect="1" noChangeArrowheads="1"/>
                        </pic:cNvPicPr>
                      </pic:nvPicPr>
                      <pic:blipFill>
                        <a:blip r:embed="rId1"/>
                        <a:srcRect/>
                        <a:stretch>
                          <a:fillRect/>
                        </a:stretch>
                      </pic:blipFill>
                      <pic:spPr>
                        <a:xfrm>
                          <a:off x="0" y="0"/>
                          <a:ext cx="2473249" cy="347909"/>
                        </a:xfrm>
                        <a:prstGeom prst="rect">
                          <a:avLst/>
                        </a:prstGeom>
                        <a:noFill/>
                        <a:ln w="9525">
                          <a:noFill/>
                          <a:miter lim="800000"/>
                          <a:headEnd/>
                          <a:tailEnd/>
                        </a:ln>
                      </pic:spPr>
                    </pic:pic>
                  </a:graphicData>
                </a:graphic>
              </wp:inline>
            </w:drawing>
          </w:r>
        </w:p>
      </w:tc>
      <w:sdt>
        <w:sdtPr>
          <w:rPr>
            <w:rFonts w:ascii="Times New Roman" w:eastAsiaTheme="majorEastAsia" w:hAnsi="Times New Roman" w:cs="Times New Roman"/>
            <w:b/>
            <w:bCs/>
            <w:color w:val="525252" w:themeColor="accent3" w:themeShade="80"/>
            <w:sz w:val="36"/>
            <w:szCs w:val="36"/>
          </w:rPr>
          <w:alias w:val="Year"/>
          <w:id w:val="1211418000"/>
          <w:dataBinding w:prefixMappings="xmlns:ns0='http://schemas.microsoft.com/office/2006/coverPageProps'" w:xpath="/ns0:CoverPageProperties[1]/ns0:PublishDate[1]" w:storeItemID="{55AF091B-3C7A-41E3-B477-F2FDAA23CFDA}"/>
          <w:date w:fullDate="2024-01-01T00:00:00Z">
            <w:dateFormat w:val="yyyy"/>
            <w:lid w:val="en-US"/>
            <w:storeMappedDataAs w:val="dateTime"/>
            <w:calendar w:val="gregorian"/>
          </w:date>
        </w:sdtPr>
        <w:sdtEndPr/>
        <w:sdtContent>
          <w:tc>
            <w:tcPr>
              <w:tcW w:w="1105" w:type="dxa"/>
            </w:tcPr>
            <w:p w14:paraId="7CF44A67" w14:textId="4DB56896" w:rsidR="00CA4819" w:rsidRDefault="004954C7">
              <w:pPr>
                <w:pStyle w:val="Header"/>
                <w:rPr>
                  <w:rFonts w:asciiTheme="majorHAnsi" w:eastAsiaTheme="majorEastAsia" w:hAnsiTheme="majorHAnsi" w:cstheme="majorBidi"/>
                  <w:b/>
                  <w:bCs/>
                  <w:color w:val="525252" w:themeColor="accent3" w:themeShade="80"/>
                  <w:sz w:val="36"/>
                  <w:szCs w:val="36"/>
                </w:rPr>
              </w:pPr>
              <w:r>
                <w:rPr>
                  <w:rFonts w:ascii="Times New Roman" w:eastAsiaTheme="majorEastAsia" w:hAnsi="Times New Roman" w:cs="Times New Roman"/>
                  <w:b/>
                  <w:bCs/>
                  <w:color w:val="525252" w:themeColor="accent3" w:themeShade="80"/>
                  <w:sz w:val="36"/>
                  <w:szCs w:val="36"/>
                </w:rPr>
                <w:t>2024</w:t>
              </w:r>
            </w:p>
          </w:tc>
        </w:sdtContent>
      </w:sdt>
    </w:tr>
  </w:tbl>
  <w:p w14:paraId="56A891DC" w14:textId="77777777" w:rsidR="00CA4819" w:rsidRDefault="00CA4819">
    <w:pPr>
      <w:pStyle w:val="Header"/>
      <w:jc w:val="both"/>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bottom w:val="single" w:sz="18" w:space="0" w:color="C45911" w:themeColor="accent2" w:themeShade="BF"/>
        <w:insideH w:val="single" w:sz="18" w:space="0" w:color="808080" w:themeColor="background1" w:themeShade="80"/>
        <w:insideV w:val="single" w:sz="18" w:space="0" w:color="C45911" w:themeColor="accent2" w:themeShade="BF"/>
      </w:tblBorders>
      <w:tblCellMar>
        <w:top w:w="72" w:type="dxa"/>
        <w:left w:w="115" w:type="dxa"/>
        <w:bottom w:w="72" w:type="dxa"/>
        <w:right w:w="115" w:type="dxa"/>
      </w:tblCellMar>
      <w:tblLook w:val="04A0" w:firstRow="1" w:lastRow="0" w:firstColumn="1" w:lastColumn="0" w:noHBand="0" w:noVBand="1"/>
    </w:tblPr>
    <w:tblGrid>
      <w:gridCol w:w="7902"/>
      <w:gridCol w:w="1125"/>
    </w:tblGrid>
    <w:tr w:rsidR="00CA4819" w14:paraId="13B56A63" w14:textId="77777777">
      <w:trPr>
        <w:trHeight w:val="288"/>
      </w:trPr>
      <w:tc>
        <w:tcPr>
          <w:tcW w:w="7765" w:type="dxa"/>
        </w:tcPr>
        <w:p w14:paraId="6C13CB50" w14:textId="77777777" w:rsidR="00CA4819" w:rsidRDefault="000730E9">
          <w:pPr>
            <w:pStyle w:val="Header"/>
            <w:rPr>
              <w:rFonts w:asciiTheme="majorHAnsi" w:eastAsiaTheme="majorEastAsia" w:hAnsiTheme="majorHAnsi" w:cstheme="majorBidi"/>
              <w:sz w:val="36"/>
              <w:szCs w:val="36"/>
            </w:rPr>
          </w:pPr>
          <w:r>
            <w:rPr>
              <w:rFonts w:asciiTheme="majorHAnsi" w:eastAsiaTheme="majorEastAsia" w:hAnsiTheme="majorHAnsi" w:cstheme="majorBidi"/>
              <w:noProof/>
              <w:sz w:val="36"/>
              <w:szCs w:val="36"/>
            </w:rPr>
            <w:drawing>
              <wp:inline distT="0" distB="0" distL="0" distR="0" wp14:anchorId="33BD539F" wp14:editId="013DBDAD">
                <wp:extent cx="2465070" cy="346710"/>
                <wp:effectExtent l="19050" t="0" r="0" b="0"/>
                <wp:docPr id="6" name="Picture 1" descr="E:\Top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 descr="E:\Top_logo.png"/>
                        <pic:cNvPicPr>
                          <a:picLocks noChangeAspect="1" noChangeArrowheads="1"/>
                        </pic:cNvPicPr>
                      </pic:nvPicPr>
                      <pic:blipFill>
                        <a:blip r:embed="rId1"/>
                        <a:srcRect/>
                        <a:stretch>
                          <a:fillRect/>
                        </a:stretch>
                      </pic:blipFill>
                      <pic:spPr>
                        <a:xfrm>
                          <a:off x="0" y="0"/>
                          <a:ext cx="2473249" cy="347909"/>
                        </a:xfrm>
                        <a:prstGeom prst="rect">
                          <a:avLst/>
                        </a:prstGeom>
                        <a:noFill/>
                        <a:ln w="9525">
                          <a:noFill/>
                          <a:miter lim="800000"/>
                          <a:headEnd/>
                          <a:tailEnd/>
                        </a:ln>
                      </pic:spPr>
                    </pic:pic>
                  </a:graphicData>
                </a:graphic>
              </wp:inline>
            </w:drawing>
          </w:r>
        </w:p>
      </w:tc>
      <w:sdt>
        <w:sdtPr>
          <w:rPr>
            <w:rFonts w:ascii="Times New Roman" w:eastAsiaTheme="majorEastAsia" w:hAnsi="Times New Roman" w:cs="Times New Roman"/>
            <w:b/>
            <w:bCs/>
            <w:color w:val="C45911" w:themeColor="accent2" w:themeShade="BF"/>
            <w:sz w:val="36"/>
            <w:szCs w:val="36"/>
          </w:rPr>
          <w:alias w:val="Year"/>
          <w:id w:val="1056182610"/>
          <w:dataBinding w:prefixMappings="xmlns:ns0='http://schemas.microsoft.com/office/2006/coverPageProps'" w:xpath="/ns0:CoverPageProperties[1]/ns0:PublishDate[1]" w:storeItemID="{55AF091B-3C7A-41E3-B477-F2FDAA23CFDA}"/>
          <w:date w:fullDate="2024-01-01T00:00:00Z">
            <w:dateFormat w:val="yyyy"/>
            <w:lid w:val="en-US"/>
            <w:storeMappedDataAs w:val="dateTime"/>
            <w:calendar w:val="gregorian"/>
          </w:date>
        </w:sdtPr>
        <w:sdtEndPr/>
        <w:sdtContent>
          <w:tc>
            <w:tcPr>
              <w:tcW w:w="1105" w:type="dxa"/>
            </w:tcPr>
            <w:p w14:paraId="4E6BAC14" w14:textId="2930A754" w:rsidR="00CA4819" w:rsidRDefault="004954C7">
              <w:pPr>
                <w:pStyle w:val="Header"/>
                <w:rPr>
                  <w:rFonts w:asciiTheme="majorHAnsi" w:eastAsiaTheme="majorEastAsia" w:hAnsiTheme="majorHAnsi" w:cstheme="majorBidi"/>
                  <w:b/>
                  <w:bCs/>
                  <w:color w:val="4472C4" w:themeColor="accent1"/>
                  <w:sz w:val="36"/>
                  <w:szCs w:val="36"/>
                </w:rPr>
              </w:pPr>
              <w:r>
                <w:rPr>
                  <w:rFonts w:ascii="Times New Roman" w:eastAsiaTheme="majorEastAsia" w:hAnsi="Times New Roman" w:cs="Times New Roman"/>
                  <w:b/>
                  <w:bCs/>
                  <w:color w:val="C45911" w:themeColor="accent2" w:themeShade="BF"/>
                  <w:sz w:val="36"/>
                  <w:szCs w:val="36"/>
                </w:rPr>
                <w:t>2024</w:t>
              </w:r>
            </w:p>
          </w:tc>
        </w:sdtContent>
      </w:sdt>
    </w:tr>
  </w:tbl>
  <w:p w14:paraId="31BF19C1" w14:textId="77777777" w:rsidR="00CA4819" w:rsidRDefault="00CA4819">
    <w:pPr>
      <w:pStyle w:val="Header"/>
      <w:jc w:val="both"/>
      <w:rPr>
        <w:lang w:val="mk-MK"/>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A2B99"/>
    <w:multiLevelType w:val="multilevel"/>
    <w:tmpl w:val="0FEA2B99"/>
    <w:lvl w:ilvl="0">
      <w:start w:val="3000"/>
      <w:numFmt w:val="bullet"/>
      <w:lvlText w:val="-"/>
      <w:lvlJc w:val="left"/>
      <w:pPr>
        <w:ind w:left="720" w:hanging="360"/>
      </w:pPr>
      <w:rPr>
        <w:rFonts w:ascii="Calibri" w:eastAsiaTheme="minorEastAsia"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DB842BB"/>
    <w:multiLevelType w:val="multilevel"/>
    <w:tmpl w:val="1DB842BB"/>
    <w:lvl w:ilvl="0">
      <w:numFmt w:val="bullet"/>
      <w:lvlText w:val="-"/>
      <w:lvlJc w:val="left"/>
      <w:pPr>
        <w:ind w:left="1080" w:hanging="360"/>
      </w:pPr>
      <w:rPr>
        <w:rFonts w:ascii="Times New Roman" w:eastAsiaTheme="minorHAnsi" w:hAnsi="Times New Roman"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 w15:restartNumberingAfterBreak="0">
    <w:nsid w:val="3A285428"/>
    <w:multiLevelType w:val="multilevel"/>
    <w:tmpl w:val="3A285428"/>
    <w:lvl w:ilvl="0">
      <w:start w:val="1"/>
      <w:numFmt w:val="bullet"/>
      <w:lvlText w:val=""/>
      <w:lvlJc w:val="left"/>
      <w:pPr>
        <w:ind w:left="1800" w:hanging="360"/>
      </w:pPr>
      <w:rPr>
        <w:rFonts w:ascii="Wingdings" w:hAnsi="Wingdings"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num w:numId="1" w16cid:durableId="484665150">
    <w:abstractNumId w:val="2"/>
  </w:num>
  <w:num w:numId="2" w16cid:durableId="1194925528">
    <w:abstractNumId w:val="1"/>
  </w:num>
  <w:num w:numId="3" w16cid:durableId="11807776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20E"/>
    <w:rsid w:val="00001A63"/>
    <w:rsid w:val="000058E5"/>
    <w:rsid w:val="000072C7"/>
    <w:rsid w:val="00007BC4"/>
    <w:rsid w:val="00012414"/>
    <w:rsid w:val="00016813"/>
    <w:rsid w:val="000177B6"/>
    <w:rsid w:val="0002295B"/>
    <w:rsid w:val="000306A0"/>
    <w:rsid w:val="00042997"/>
    <w:rsid w:val="00045A18"/>
    <w:rsid w:val="00046920"/>
    <w:rsid w:val="00050E35"/>
    <w:rsid w:val="000555E7"/>
    <w:rsid w:val="00056BFC"/>
    <w:rsid w:val="00060E93"/>
    <w:rsid w:val="000660A7"/>
    <w:rsid w:val="00066E10"/>
    <w:rsid w:val="00071F24"/>
    <w:rsid w:val="000730E9"/>
    <w:rsid w:val="00074638"/>
    <w:rsid w:val="0008014A"/>
    <w:rsid w:val="00095E48"/>
    <w:rsid w:val="000A7BBB"/>
    <w:rsid w:val="000B30F2"/>
    <w:rsid w:val="000B433A"/>
    <w:rsid w:val="000B5228"/>
    <w:rsid w:val="000B7E48"/>
    <w:rsid w:val="000C1C8D"/>
    <w:rsid w:val="000C43AC"/>
    <w:rsid w:val="000D6007"/>
    <w:rsid w:val="000E0552"/>
    <w:rsid w:val="000E085D"/>
    <w:rsid w:val="000E1B64"/>
    <w:rsid w:val="000F6BA2"/>
    <w:rsid w:val="00102B59"/>
    <w:rsid w:val="00110235"/>
    <w:rsid w:val="00111AE7"/>
    <w:rsid w:val="00117887"/>
    <w:rsid w:val="00123D05"/>
    <w:rsid w:val="00130D8A"/>
    <w:rsid w:val="00133D2D"/>
    <w:rsid w:val="001416E9"/>
    <w:rsid w:val="00151197"/>
    <w:rsid w:val="00151412"/>
    <w:rsid w:val="00161CE7"/>
    <w:rsid w:val="00167C19"/>
    <w:rsid w:val="0017094A"/>
    <w:rsid w:val="00172691"/>
    <w:rsid w:val="00177917"/>
    <w:rsid w:val="00182BAC"/>
    <w:rsid w:val="00185010"/>
    <w:rsid w:val="00195756"/>
    <w:rsid w:val="001A3F39"/>
    <w:rsid w:val="001A431F"/>
    <w:rsid w:val="001B0BCE"/>
    <w:rsid w:val="001B275F"/>
    <w:rsid w:val="001B2911"/>
    <w:rsid w:val="001C39F1"/>
    <w:rsid w:val="001C6775"/>
    <w:rsid w:val="001D18D2"/>
    <w:rsid w:val="001D2EAC"/>
    <w:rsid w:val="001D3069"/>
    <w:rsid w:val="001D5F0B"/>
    <w:rsid w:val="001E0694"/>
    <w:rsid w:val="001F097B"/>
    <w:rsid w:val="001F1F25"/>
    <w:rsid w:val="0020235F"/>
    <w:rsid w:val="002068F4"/>
    <w:rsid w:val="00212172"/>
    <w:rsid w:val="0021576E"/>
    <w:rsid w:val="0021773B"/>
    <w:rsid w:val="00222792"/>
    <w:rsid w:val="00232667"/>
    <w:rsid w:val="0024651F"/>
    <w:rsid w:val="00255A86"/>
    <w:rsid w:val="002601D5"/>
    <w:rsid w:val="0026463F"/>
    <w:rsid w:val="002678D3"/>
    <w:rsid w:val="00267E87"/>
    <w:rsid w:val="00267F96"/>
    <w:rsid w:val="002769D4"/>
    <w:rsid w:val="00277C73"/>
    <w:rsid w:val="0028120E"/>
    <w:rsid w:val="00283E93"/>
    <w:rsid w:val="002B5E5F"/>
    <w:rsid w:val="002B7E70"/>
    <w:rsid w:val="002C472E"/>
    <w:rsid w:val="002F1471"/>
    <w:rsid w:val="002F1DE3"/>
    <w:rsid w:val="002F4F79"/>
    <w:rsid w:val="002F692D"/>
    <w:rsid w:val="00301CF5"/>
    <w:rsid w:val="003029F2"/>
    <w:rsid w:val="0030689C"/>
    <w:rsid w:val="00311CE7"/>
    <w:rsid w:val="00317D40"/>
    <w:rsid w:val="00327330"/>
    <w:rsid w:val="00331D79"/>
    <w:rsid w:val="00351FD0"/>
    <w:rsid w:val="00352056"/>
    <w:rsid w:val="00363CC2"/>
    <w:rsid w:val="003645D6"/>
    <w:rsid w:val="0036555D"/>
    <w:rsid w:val="00365614"/>
    <w:rsid w:val="00374E3C"/>
    <w:rsid w:val="00377B31"/>
    <w:rsid w:val="00390D3E"/>
    <w:rsid w:val="00395CF9"/>
    <w:rsid w:val="003B2619"/>
    <w:rsid w:val="003B3BD2"/>
    <w:rsid w:val="003B3D6B"/>
    <w:rsid w:val="003B7BE5"/>
    <w:rsid w:val="003C00E2"/>
    <w:rsid w:val="003D514D"/>
    <w:rsid w:val="003E1C93"/>
    <w:rsid w:val="003E480C"/>
    <w:rsid w:val="003E4B45"/>
    <w:rsid w:val="003F6A9B"/>
    <w:rsid w:val="00400798"/>
    <w:rsid w:val="004051EF"/>
    <w:rsid w:val="004078B5"/>
    <w:rsid w:val="00411018"/>
    <w:rsid w:val="00412712"/>
    <w:rsid w:val="004128B1"/>
    <w:rsid w:val="00416F04"/>
    <w:rsid w:val="004263DD"/>
    <w:rsid w:val="0043061F"/>
    <w:rsid w:val="00434A6B"/>
    <w:rsid w:val="00435303"/>
    <w:rsid w:val="00437870"/>
    <w:rsid w:val="00445EAF"/>
    <w:rsid w:val="00446426"/>
    <w:rsid w:val="00460472"/>
    <w:rsid w:val="0046101A"/>
    <w:rsid w:val="004639A2"/>
    <w:rsid w:val="0047296C"/>
    <w:rsid w:val="004747B3"/>
    <w:rsid w:val="00481C1F"/>
    <w:rsid w:val="00490331"/>
    <w:rsid w:val="00494CFB"/>
    <w:rsid w:val="004954C7"/>
    <w:rsid w:val="004A721C"/>
    <w:rsid w:val="004B2C4E"/>
    <w:rsid w:val="004B4CBD"/>
    <w:rsid w:val="004B5D29"/>
    <w:rsid w:val="004C087C"/>
    <w:rsid w:val="004C3734"/>
    <w:rsid w:val="004C536D"/>
    <w:rsid w:val="004C74CB"/>
    <w:rsid w:val="004D2A32"/>
    <w:rsid w:val="004E59B0"/>
    <w:rsid w:val="004F55C6"/>
    <w:rsid w:val="0050208F"/>
    <w:rsid w:val="00513C4E"/>
    <w:rsid w:val="005157EB"/>
    <w:rsid w:val="0051697A"/>
    <w:rsid w:val="0052086C"/>
    <w:rsid w:val="00521FA5"/>
    <w:rsid w:val="00522EC4"/>
    <w:rsid w:val="00525AA7"/>
    <w:rsid w:val="00532B83"/>
    <w:rsid w:val="00537494"/>
    <w:rsid w:val="00555366"/>
    <w:rsid w:val="00556CBF"/>
    <w:rsid w:val="005618F2"/>
    <w:rsid w:val="005706EB"/>
    <w:rsid w:val="005721BF"/>
    <w:rsid w:val="005726A9"/>
    <w:rsid w:val="005750E0"/>
    <w:rsid w:val="0057760C"/>
    <w:rsid w:val="00585458"/>
    <w:rsid w:val="005920F5"/>
    <w:rsid w:val="005A052A"/>
    <w:rsid w:val="005A0E1E"/>
    <w:rsid w:val="005A2E8C"/>
    <w:rsid w:val="005B259B"/>
    <w:rsid w:val="005B7380"/>
    <w:rsid w:val="005C242D"/>
    <w:rsid w:val="005F4C3A"/>
    <w:rsid w:val="00603340"/>
    <w:rsid w:val="0061228D"/>
    <w:rsid w:val="00615A8B"/>
    <w:rsid w:val="00615F60"/>
    <w:rsid w:val="00616255"/>
    <w:rsid w:val="00622DBB"/>
    <w:rsid w:val="00626A56"/>
    <w:rsid w:val="006312E8"/>
    <w:rsid w:val="006377A5"/>
    <w:rsid w:val="0064139D"/>
    <w:rsid w:val="00642539"/>
    <w:rsid w:val="00643716"/>
    <w:rsid w:val="00644811"/>
    <w:rsid w:val="00646D97"/>
    <w:rsid w:val="00656103"/>
    <w:rsid w:val="00657AD8"/>
    <w:rsid w:val="00657BA0"/>
    <w:rsid w:val="00660431"/>
    <w:rsid w:val="006715B9"/>
    <w:rsid w:val="006760E4"/>
    <w:rsid w:val="0068586D"/>
    <w:rsid w:val="00692D65"/>
    <w:rsid w:val="00693F76"/>
    <w:rsid w:val="006A04F1"/>
    <w:rsid w:val="006A3679"/>
    <w:rsid w:val="006A6209"/>
    <w:rsid w:val="006A7D1C"/>
    <w:rsid w:val="006B5F6D"/>
    <w:rsid w:val="006B7468"/>
    <w:rsid w:val="006B7CCD"/>
    <w:rsid w:val="006C13A3"/>
    <w:rsid w:val="006C1F0C"/>
    <w:rsid w:val="006C6310"/>
    <w:rsid w:val="006E1DC0"/>
    <w:rsid w:val="006E3254"/>
    <w:rsid w:val="006E3B7C"/>
    <w:rsid w:val="006E4246"/>
    <w:rsid w:val="006F1697"/>
    <w:rsid w:val="006F1BF2"/>
    <w:rsid w:val="00710609"/>
    <w:rsid w:val="007121D0"/>
    <w:rsid w:val="0071220C"/>
    <w:rsid w:val="00722EE0"/>
    <w:rsid w:val="00726E00"/>
    <w:rsid w:val="00730EC9"/>
    <w:rsid w:val="007324C3"/>
    <w:rsid w:val="007437AF"/>
    <w:rsid w:val="00747219"/>
    <w:rsid w:val="007639F3"/>
    <w:rsid w:val="00765D6C"/>
    <w:rsid w:val="00771202"/>
    <w:rsid w:val="00776762"/>
    <w:rsid w:val="00776AE7"/>
    <w:rsid w:val="007818B1"/>
    <w:rsid w:val="007926C4"/>
    <w:rsid w:val="0079303A"/>
    <w:rsid w:val="0079430F"/>
    <w:rsid w:val="007A35BC"/>
    <w:rsid w:val="007A3B94"/>
    <w:rsid w:val="007A4AFA"/>
    <w:rsid w:val="007A5EEF"/>
    <w:rsid w:val="007A6144"/>
    <w:rsid w:val="007A62DB"/>
    <w:rsid w:val="007C0C14"/>
    <w:rsid w:val="007C6C15"/>
    <w:rsid w:val="007D3BB9"/>
    <w:rsid w:val="007D45B6"/>
    <w:rsid w:val="007D5B67"/>
    <w:rsid w:val="007F257D"/>
    <w:rsid w:val="008036AD"/>
    <w:rsid w:val="0081271E"/>
    <w:rsid w:val="00817965"/>
    <w:rsid w:val="00822189"/>
    <w:rsid w:val="0082353D"/>
    <w:rsid w:val="008346DF"/>
    <w:rsid w:val="008352CF"/>
    <w:rsid w:val="0085042F"/>
    <w:rsid w:val="0085102E"/>
    <w:rsid w:val="00853C75"/>
    <w:rsid w:val="00854B93"/>
    <w:rsid w:val="00854F16"/>
    <w:rsid w:val="0086403B"/>
    <w:rsid w:val="00870D67"/>
    <w:rsid w:val="0087109B"/>
    <w:rsid w:val="00874DFD"/>
    <w:rsid w:val="00880E82"/>
    <w:rsid w:val="00881760"/>
    <w:rsid w:val="00881B1F"/>
    <w:rsid w:val="00885573"/>
    <w:rsid w:val="008914C2"/>
    <w:rsid w:val="00893140"/>
    <w:rsid w:val="0089674B"/>
    <w:rsid w:val="008A4329"/>
    <w:rsid w:val="008A4C7D"/>
    <w:rsid w:val="008A5586"/>
    <w:rsid w:val="008A7905"/>
    <w:rsid w:val="008B315C"/>
    <w:rsid w:val="008B7A2B"/>
    <w:rsid w:val="008C5AEC"/>
    <w:rsid w:val="008E365F"/>
    <w:rsid w:val="008E6977"/>
    <w:rsid w:val="008E73D3"/>
    <w:rsid w:val="008F1861"/>
    <w:rsid w:val="008F4D15"/>
    <w:rsid w:val="00910266"/>
    <w:rsid w:val="00910BEE"/>
    <w:rsid w:val="0091780A"/>
    <w:rsid w:val="00920338"/>
    <w:rsid w:val="00926620"/>
    <w:rsid w:val="00927793"/>
    <w:rsid w:val="00931272"/>
    <w:rsid w:val="009344E4"/>
    <w:rsid w:val="00947D53"/>
    <w:rsid w:val="0095606A"/>
    <w:rsid w:val="00974E57"/>
    <w:rsid w:val="0097545A"/>
    <w:rsid w:val="0099622E"/>
    <w:rsid w:val="009B1577"/>
    <w:rsid w:val="009B3BFE"/>
    <w:rsid w:val="009C1D5D"/>
    <w:rsid w:val="009C6BA2"/>
    <w:rsid w:val="009D0D3E"/>
    <w:rsid w:val="009D18CA"/>
    <w:rsid w:val="009E4F90"/>
    <w:rsid w:val="009F6628"/>
    <w:rsid w:val="00A041EA"/>
    <w:rsid w:val="00A13C23"/>
    <w:rsid w:val="00A232EF"/>
    <w:rsid w:val="00A34EFE"/>
    <w:rsid w:val="00A36529"/>
    <w:rsid w:val="00A4190C"/>
    <w:rsid w:val="00A504A1"/>
    <w:rsid w:val="00A53EAA"/>
    <w:rsid w:val="00A55591"/>
    <w:rsid w:val="00A61106"/>
    <w:rsid w:val="00A75CD9"/>
    <w:rsid w:val="00A80EE3"/>
    <w:rsid w:val="00A82A58"/>
    <w:rsid w:val="00A82D27"/>
    <w:rsid w:val="00A84601"/>
    <w:rsid w:val="00A84FA9"/>
    <w:rsid w:val="00A904A1"/>
    <w:rsid w:val="00AA5363"/>
    <w:rsid w:val="00AB5FCE"/>
    <w:rsid w:val="00AD068B"/>
    <w:rsid w:val="00AD722B"/>
    <w:rsid w:val="00AE7947"/>
    <w:rsid w:val="00AF193F"/>
    <w:rsid w:val="00AF2A0A"/>
    <w:rsid w:val="00B01F2F"/>
    <w:rsid w:val="00B15CAE"/>
    <w:rsid w:val="00B34FB4"/>
    <w:rsid w:val="00B422A9"/>
    <w:rsid w:val="00B500D7"/>
    <w:rsid w:val="00B507C6"/>
    <w:rsid w:val="00B51F4C"/>
    <w:rsid w:val="00B5260B"/>
    <w:rsid w:val="00B61329"/>
    <w:rsid w:val="00B76F13"/>
    <w:rsid w:val="00BA2A27"/>
    <w:rsid w:val="00BA4893"/>
    <w:rsid w:val="00BA6881"/>
    <w:rsid w:val="00BA7E35"/>
    <w:rsid w:val="00BA7F3D"/>
    <w:rsid w:val="00BB1CC7"/>
    <w:rsid w:val="00BB3EF7"/>
    <w:rsid w:val="00BB7CC1"/>
    <w:rsid w:val="00BC105B"/>
    <w:rsid w:val="00BD4269"/>
    <w:rsid w:val="00BD7777"/>
    <w:rsid w:val="00BE4D0C"/>
    <w:rsid w:val="00BF2AC5"/>
    <w:rsid w:val="00BF4004"/>
    <w:rsid w:val="00BF725D"/>
    <w:rsid w:val="00C0628B"/>
    <w:rsid w:val="00C107A5"/>
    <w:rsid w:val="00C10C33"/>
    <w:rsid w:val="00C247E9"/>
    <w:rsid w:val="00C25BFA"/>
    <w:rsid w:val="00C26C3A"/>
    <w:rsid w:val="00C30F33"/>
    <w:rsid w:val="00C40168"/>
    <w:rsid w:val="00C471AD"/>
    <w:rsid w:val="00C54927"/>
    <w:rsid w:val="00C55372"/>
    <w:rsid w:val="00C6234E"/>
    <w:rsid w:val="00C6618E"/>
    <w:rsid w:val="00C703E2"/>
    <w:rsid w:val="00C843C8"/>
    <w:rsid w:val="00C85F92"/>
    <w:rsid w:val="00C8727D"/>
    <w:rsid w:val="00C87561"/>
    <w:rsid w:val="00C95B79"/>
    <w:rsid w:val="00C95CE5"/>
    <w:rsid w:val="00C96E0A"/>
    <w:rsid w:val="00CA132F"/>
    <w:rsid w:val="00CA35F7"/>
    <w:rsid w:val="00CA3A6E"/>
    <w:rsid w:val="00CA3EE0"/>
    <w:rsid w:val="00CA4819"/>
    <w:rsid w:val="00CA5227"/>
    <w:rsid w:val="00CB14F1"/>
    <w:rsid w:val="00CB18BD"/>
    <w:rsid w:val="00CB5CB9"/>
    <w:rsid w:val="00CC0299"/>
    <w:rsid w:val="00CD201E"/>
    <w:rsid w:val="00CE7A2E"/>
    <w:rsid w:val="00CF1164"/>
    <w:rsid w:val="00CF27BE"/>
    <w:rsid w:val="00CF61A0"/>
    <w:rsid w:val="00D04695"/>
    <w:rsid w:val="00D25F09"/>
    <w:rsid w:val="00D32F88"/>
    <w:rsid w:val="00D33EFF"/>
    <w:rsid w:val="00D44AFC"/>
    <w:rsid w:val="00D50775"/>
    <w:rsid w:val="00D534BE"/>
    <w:rsid w:val="00D55FA7"/>
    <w:rsid w:val="00D60734"/>
    <w:rsid w:val="00D74691"/>
    <w:rsid w:val="00D75646"/>
    <w:rsid w:val="00D91703"/>
    <w:rsid w:val="00DA2758"/>
    <w:rsid w:val="00DA3C9F"/>
    <w:rsid w:val="00DC21CC"/>
    <w:rsid w:val="00DC266A"/>
    <w:rsid w:val="00DD1FFB"/>
    <w:rsid w:val="00DD5E8F"/>
    <w:rsid w:val="00DD7F9E"/>
    <w:rsid w:val="00DE0D91"/>
    <w:rsid w:val="00DF1B75"/>
    <w:rsid w:val="00DF4B64"/>
    <w:rsid w:val="00DF52A5"/>
    <w:rsid w:val="00DF683D"/>
    <w:rsid w:val="00DF7024"/>
    <w:rsid w:val="00E000B6"/>
    <w:rsid w:val="00E01725"/>
    <w:rsid w:val="00E03885"/>
    <w:rsid w:val="00E0405F"/>
    <w:rsid w:val="00E0410F"/>
    <w:rsid w:val="00E049B7"/>
    <w:rsid w:val="00E16AD5"/>
    <w:rsid w:val="00E27319"/>
    <w:rsid w:val="00E3352C"/>
    <w:rsid w:val="00E51099"/>
    <w:rsid w:val="00E549EE"/>
    <w:rsid w:val="00E64BBF"/>
    <w:rsid w:val="00E70DBD"/>
    <w:rsid w:val="00E745D1"/>
    <w:rsid w:val="00E76AE1"/>
    <w:rsid w:val="00E77A8C"/>
    <w:rsid w:val="00E85783"/>
    <w:rsid w:val="00E9391C"/>
    <w:rsid w:val="00E97DC1"/>
    <w:rsid w:val="00EA0640"/>
    <w:rsid w:val="00EA24AC"/>
    <w:rsid w:val="00EB4420"/>
    <w:rsid w:val="00EB4A8E"/>
    <w:rsid w:val="00EB6C02"/>
    <w:rsid w:val="00ED72C3"/>
    <w:rsid w:val="00EE13B8"/>
    <w:rsid w:val="00EE232D"/>
    <w:rsid w:val="00EE3480"/>
    <w:rsid w:val="00EE77EF"/>
    <w:rsid w:val="00EF2389"/>
    <w:rsid w:val="00EF3150"/>
    <w:rsid w:val="00EF38AA"/>
    <w:rsid w:val="00EF4175"/>
    <w:rsid w:val="00F05AD2"/>
    <w:rsid w:val="00F1310C"/>
    <w:rsid w:val="00F139ED"/>
    <w:rsid w:val="00F14EA4"/>
    <w:rsid w:val="00F21D43"/>
    <w:rsid w:val="00F221D9"/>
    <w:rsid w:val="00F23499"/>
    <w:rsid w:val="00F2353D"/>
    <w:rsid w:val="00F27742"/>
    <w:rsid w:val="00F30A74"/>
    <w:rsid w:val="00F32409"/>
    <w:rsid w:val="00F36111"/>
    <w:rsid w:val="00F3707A"/>
    <w:rsid w:val="00F4173E"/>
    <w:rsid w:val="00F45ADC"/>
    <w:rsid w:val="00F4648C"/>
    <w:rsid w:val="00F6274B"/>
    <w:rsid w:val="00F6356D"/>
    <w:rsid w:val="00F67C40"/>
    <w:rsid w:val="00F72EB3"/>
    <w:rsid w:val="00F759F6"/>
    <w:rsid w:val="00F76296"/>
    <w:rsid w:val="00F95E76"/>
    <w:rsid w:val="00FA06AC"/>
    <w:rsid w:val="00FA19EA"/>
    <w:rsid w:val="00FA5A47"/>
    <w:rsid w:val="00FA7574"/>
    <w:rsid w:val="00FC1160"/>
    <w:rsid w:val="00FC2B62"/>
    <w:rsid w:val="00FC7D56"/>
    <w:rsid w:val="00FE428F"/>
    <w:rsid w:val="0229565A"/>
    <w:rsid w:val="1DA431DF"/>
    <w:rsid w:val="211E1CFF"/>
    <w:rsid w:val="213F54FF"/>
    <w:rsid w:val="37DD5A31"/>
    <w:rsid w:val="68253660"/>
    <w:rsid w:val="6C3D0C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611993F"/>
  <w15:docId w15:val="{96CA0BA6-6E29-4B67-A620-75C5CE471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qFormat="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paragraph" w:styleId="Heading1">
    <w:name w:val="heading 1"/>
    <w:basedOn w:val="Normal"/>
    <w:next w:val="Normal"/>
    <w:link w:val="Heading1Char"/>
    <w:uiPriority w:val="9"/>
    <w:qFormat/>
    <w:pPr>
      <w:keepNext/>
      <w:keepLines/>
      <w:spacing w:before="480" w:after="0" w:line="276" w:lineRule="auto"/>
      <w:outlineLvl w:val="0"/>
    </w:pPr>
    <w:rPr>
      <w:rFonts w:eastAsiaTheme="majorEastAsia" w:cstheme="majorBidi"/>
      <w:b/>
      <w:bCs/>
      <w:color w:val="525252" w:themeColor="accent3" w:themeShade="80"/>
      <w:sz w:val="28"/>
      <w:szCs w:val="28"/>
      <w:u w:val="single"/>
      <w:lang w:bidi="en-US"/>
    </w:rPr>
  </w:style>
  <w:style w:type="paragraph" w:styleId="Heading2">
    <w:name w:val="heading 2"/>
    <w:basedOn w:val="Normal"/>
    <w:next w:val="Normal"/>
    <w:link w:val="Heading2Char"/>
    <w:uiPriority w:val="9"/>
    <w:unhideWhenUsed/>
    <w:qFormat/>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4">
    <w:name w:val="heading 4"/>
    <w:basedOn w:val="Normal"/>
    <w:next w:val="Normal"/>
    <w:link w:val="Heading4Char"/>
    <w:uiPriority w:val="9"/>
    <w:unhideWhenUsed/>
    <w:qFormat/>
    <w:pPr>
      <w:keepNext/>
      <w:keepLines/>
      <w:spacing w:before="200" w:after="0"/>
      <w:outlineLvl w:val="3"/>
    </w:pPr>
    <w:rPr>
      <w:rFonts w:asciiTheme="majorHAnsi" w:eastAsiaTheme="majorEastAsia" w:hAnsiTheme="majorHAnsi" w:cstheme="majorBidi"/>
      <w:b/>
      <w:bCs/>
      <w:i/>
      <w:i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paragraph" w:styleId="Caption">
    <w:name w:val="caption"/>
    <w:basedOn w:val="Normal"/>
    <w:next w:val="Normal"/>
    <w:uiPriority w:val="35"/>
    <w:unhideWhenUsed/>
    <w:qFormat/>
    <w:pPr>
      <w:spacing w:after="200" w:line="240" w:lineRule="auto"/>
    </w:pPr>
    <w:rPr>
      <w:b/>
      <w:bCs/>
      <w:color w:val="4472C4" w:themeColor="accent1"/>
      <w:sz w:val="18"/>
      <w:szCs w:val="18"/>
    </w:rPr>
  </w:style>
  <w:style w:type="character" w:styleId="Emphasis">
    <w:name w:val="Emphasis"/>
    <w:basedOn w:val="DefaultParagraphFont"/>
    <w:uiPriority w:val="20"/>
    <w:qFormat/>
    <w:rPr>
      <w:i/>
      <w:iCs/>
    </w:rPr>
  </w:style>
  <w:style w:type="paragraph" w:styleId="Footer">
    <w:name w:val="footer"/>
    <w:basedOn w:val="Normal"/>
    <w:link w:val="FooterChar"/>
    <w:uiPriority w:val="99"/>
    <w:unhideWhenUsed/>
    <w:qFormat/>
    <w:pPr>
      <w:tabs>
        <w:tab w:val="center" w:pos="4680"/>
        <w:tab w:val="right" w:pos="9360"/>
      </w:tabs>
      <w:spacing w:after="0" w:line="240" w:lineRule="auto"/>
    </w:pPr>
  </w:style>
  <w:style w:type="paragraph" w:styleId="Header">
    <w:name w:val="header"/>
    <w:basedOn w:val="Normal"/>
    <w:link w:val="HeaderChar"/>
    <w:uiPriority w:val="99"/>
    <w:unhideWhenUsed/>
    <w:qFormat/>
    <w:pPr>
      <w:tabs>
        <w:tab w:val="center" w:pos="4680"/>
        <w:tab w:val="right" w:pos="9360"/>
      </w:tabs>
      <w:spacing w:after="0" w:line="240" w:lineRule="auto"/>
    </w:p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unhideWhenUsed/>
    <w:qFormat/>
    <w:pPr>
      <w:spacing w:after="100"/>
    </w:pPr>
  </w:style>
  <w:style w:type="table" w:styleId="LightList-Accent4">
    <w:name w:val="Light List Accent 4"/>
    <w:basedOn w:val="TableNormal"/>
    <w:uiPriority w:val="61"/>
    <w:qFormat/>
    <w:rPr>
      <w:rFonts w:ascii="Calibri" w:eastAsia="Calibri" w:hAnsi="Calibri" w:cs="Times New Roman"/>
    </w:rPr>
    <w:tblPr>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character" w:customStyle="1" w:styleId="BalloonTextChar">
    <w:name w:val="Balloon Text Char"/>
    <w:basedOn w:val="DefaultParagraphFont"/>
    <w:link w:val="BalloonText"/>
    <w:uiPriority w:val="99"/>
    <w:semiHidden/>
    <w:qFormat/>
    <w:rPr>
      <w:rFonts w:ascii="Tahoma" w:hAnsi="Tahoma" w:cs="Tahoma"/>
      <w:sz w:val="16"/>
      <w:szCs w:val="16"/>
    </w:rPr>
  </w:style>
  <w:style w:type="character" w:customStyle="1" w:styleId="Heading1Char">
    <w:name w:val="Heading 1 Char"/>
    <w:basedOn w:val="DefaultParagraphFont"/>
    <w:link w:val="Heading1"/>
    <w:uiPriority w:val="9"/>
    <w:qFormat/>
    <w:rPr>
      <w:rFonts w:eastAsiaTheme="majorEastAsia" w:cstheme="majorBidi"/>
      <w:b/>
      <w:bCs/>
      <w:color w:val="525252" w:themeColor="accent3" w:themeShade="80"/>
      <w:sz w:val="28"/>
      <w:szCs w:val="28"/>
      <w:u w:val="single"/>
      <w:lang w:bidi="en-US"/>
    </w:rPr>
  </w:style>
  <w:style w:type="paragraph" w:styleId="ListParagraph">
    <w:name w:val="List Paragraph"/>
    <w:basedOn w:val="Normal"/>
    <w:uiPriority w:val="34"/>
    <w:qFormat/>
    <w:pPr>
      <w:spacing w:after="200" w:line="276" w:lineRule="auto"/>
      <w:ind w:left="720"/>
    </w:pPr>
    <w:rPr>
      <w:rFonts w:ascii="Calibri" w:eastAsia="Calibri" w:hAnsi="Calibri" w:cs="Times New Roman"/>
      <w:lang w:val="mk-MK"/>
    </w:rPr>
  </w:style>
  <w:style w:type="character" w:customStyle="1" w:styleId="Heading2Char">
    <w:name w:val="Heading 2 Char"/>
    <w:basedOn w:val="DefaultParagraphFont"/>
    <w:link w:val="Heading2"/>
    <w:uiPriority w:val="9"/>
    <w:qFormat/>
    <w:rPr>
      <w:rFonts w:asciiTheme="majorHAnsi" w:eastAsiaTheme="majorEastAsia" w:hAnsiTheme="majorHAnsi" w:cstheme="majorBidi"/>
      <w:b/>
      <w:bCs/>
      <w:color w:val="4472C4" w:themeColor="accent1"/>
      <w:sz w:val="26"/>
      <w:szCs w:val="26"/>
    </w:rPr>
  </w:style>
  <w:style w:type="paragraph" w:customStyle="1" w:styleId="TOCHeading1">
    <w:name w:val="TOC Heading1"/>
    <w:basedOn w:val="Heading1"/>
    <w:next w:val="Normal"/>
    <w:uiPriority w:val="39"/>
    <w:semiHidden/>
    <w:unhideWhenUsed/>
    <w:qFormat/>
    <w:pPr>
      <w:outlineLvl w:val="9"/>
    </w:pPr>
    <w:rPr>
      <w:rFonts w:asciiTheme="majorHAnsi" w:hAnsiTheme="majorHAnsi"/>
      <w:lang w:bidi="ar-SA"/>
    </w:rPr>
  </w:style>
  <w:style w:type="character" w:customStyle="1" w:styleId="Heading4Char">
    <w:name w:val="Heading 4 Char"/>
    <w:basedOn w:val="DefaultParagraphFont"/>
    <w:link w:val="Heading4"/>
    <w:uiPriority w:val="9"/>
    <w:qFormat/>
    <w:rPr>
      <w:rFonts w:asciiTheme="majorHAnsi" w:eastAsiaTheme="majorEastAsia" w:hAnsiTheme="majorHAnsi" w:cstheme="majorBidi"/>
      <w:b/>
      <w:bCs/>
      <w:i/>
      <w:iCs/>
      <w:color w:val="4472C4" w:themeColor="accent1"/>
    </w:rPr>
  </w:style>
  <w:style w:type="paragraph" w:styleId="NoSpacing">
    <w:name w:val="No Spacing"/>
    <w:link w:val="NoSpacingChar"/>
    <w:uiPriority w:val="1"/>
    <w:qFormat/>
    <w:rPr>
      <w:rFonts w:eastAsiaTheme="minorEastAsia"/>
      <w:sz w:val="22"/>
      <w:szCs w:val="22"/>
    </w:rPr>
  </w:style>
  <w:style w:type="character" w:customStyle="1" w:styleId="NoSpacingChar">
    <w:name w:val="No Spacing Char"/>
    <w:basedOn w:val="DefaultParagraphFont"/>
    <w:link w:val="NoSpacing"/>
    <w:uiPriority w:val="1"/>
    <w:qFormat/>
    <w:rPr>
      <w:rFonts w:eastAsiaTheme="minorEastAsia"/>
    </w:rPr>
  </w:style>
  <w:style w:type="character" w:customStyle="1" w:styleId="y2iqfc">
    <w:name w:val="y2iqfc"/>
    <w:basedOn w:val="DefaultParagraphFont"/>
  </w:style>
  <w:style w:type="table" w:customStyle="1" w:styleId="TableGrid1">
    <w:name w:val="Table Grid1"/>
    <w:basedOn w:val="TableNormal"/>
    <w:uiPriority w:val="39"/>
    <w:rPr>
      <w:sz w:val="24"/>
      <w:szCs w:val="24"/>
      <w:lang w:val="mk-M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2024-01-01T00:00:00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55AF091B-3C7A-41E3-B477-F2FDAA23CFDA}">
  <ds:schemaRefs/>
</ds:datastoreItem>
</file>

<file path=customXml/itemProps2.xml><?xml version="1.0" encoding="utf-8"?>
<ds:datastoreItem xmlns:ds="http://schemas.openxmlformats.org/officeDocument/2006/customXml" ds:itemID="{A18997C9-3D12-480A-984D-B9BF4401D35E}">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17</Pages>
  <Words>2886</Words>
  <Characters>16454</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ПРОГРАМА ЗА ОБРАЗОВАНИЕ 2024</vt:lpstr>
    </vt:vector>
  </TitlesOfParts>
  <Company>Декември, 2023</Company>
  <LinksUpToDate>false</LinksUpToDate>
  <CharactersWithSpaces>19302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ПРОГРАМА ЗА ОБРАЗОВАНИЕ 2024</dc:title>
  <dc:subject>Подготвил: Сектор за економски развој, јавнни дејности и информатичка технологија на општина БитолаРазгледува: Комисија за јавни дејностиДонесува:Совет на општина Битола</dc:subject>
  <dc:creator>PC</dc:creator>
  <cp:keywords/>
  <dc:description/>
  <cp:lastModifiedBy>Стојковска Наталија</cp:lastModifiedBy>
  <cp:revision>18</cp:revision>
  <cp:lastPrinted>2022-12-06T10:31:00Z</cp:lastPrinted>
  <dcterms:created xsi:type="dcterms:W3CDTF">2023-12-15T11:51:00Z</dcterms:created>
  <dcterms:modified xsi:type="dcterms:W3CDTF">2023-12-25T09:28:00Z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1033-11.2.0.11417</vt:lpwstr>
  </property>
  <property fmtid="{D5CDD505-2E9C-101B-9397-08002B2CF9AE}" pid="3" name="ICV">
    <vt:lpwstr>08834449E0C540D4AD216DF9FF040E1D</vt:lpwstr>
  </property>
</Properties>
</file>