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6229D" w14:textId="77777777" w:rsidR="00E3352C" w:rsidRPr="008441C8" w:rsidRDefault="00E3352C">
      <w:pPr>
        <w:rPr>
          <w:rFonts w:ascii="Times New Roman" w:hAnsi="Times New Roman" w:cs="Times New Roman"/>
          <w:color w:val="000000" w:themeColor="text1"/>
          <w:sz w:val="24"/>
          <w:szCs w:val="24"/>
        </w:rPr>
      </w:pPr>
    </w:p>
    <w:p w14:paraId="7F9ACA28" w14:textId="77777777" w:rsidR="0028120E" w:rsidRPr="008441C8" w:rsidRDefault="0028120E">
      <w:pPr>
        <w:rPr>
          <w:rFonts w:ascii="Times New Roman" w:hAnsi="Times New Roman" w:cs="Times New Roman"/>
          <w:color w:val="000000" w:themeColor="text1"/>
          <w:sz w:val="24"/>
          <w:szCs w:val="24"/>
          <w:lang w:val="mk-MK"/>
        </w:rPr>
      </w:pPr>
    </w:p>
    <w:p w14:paraId="704A5ABD" w14:textId="77777777" w:rsidR="0028120E" w:rsidRPr="008441C8" w:rsidRDefault="0028120E">
      <w:pPr>
        <w:rPr>
          <w:rFonts w:ascii="Times New Roman" w:hAnsi="Times New Roman" w:cs="Times New Roman"/>
          <w:color w:val="000000" w:themeColor="text1"/>
          <w:sz w:val="24"/>
          <w:szCs w:val="24"/>
          <w:lang w:val="mk-MK"/>
        </w:rPr>
      </w:pPr>
    </w:p>
    <w:p w14:paraId="6F87E863" w14:textId="6ECBA3E4" w:rsidR="00D32B79" w:rsidRPr="008441C8" w:rsidRDefault="00D32B79" w:rsidP="00D32B79">
      <w:pPr>
        <w:ind w:left="6120"/>
        <w:jc w:val="both"/>
        <w:rPr>
          <w:rFonts w:ascii="Times New Roman" w:hAnsi="Times New Roman" w:cs="Times New Roman"/>
          <w:color w:val="000000" w:themeColor="text1"/>
          <w:sz w:val="24"/>
          <w:szCs w:val="24"/>
          <w:lang w:val="mk-MK"/>
        </w:rPr>
      </w:pPr>
      <w:r w:rsidRPr="008441C8">
        <w:rPr>
          <w:rFonts w:ascii="Times New Roman" w:hAnsi="Times New Roman" w:cs="Times New Roman"/>
          <w:color w:val="000000" w:themeColor="text1"/>
          <w:sz w:val="24"/>
          <w:szCs w:val="24"/>
          <w:lang w:val="mk-MK"/>
        </w:rPr>
        <w:t>Подготвил:</w:t>
      </w:r>
    </w:p>
    <w:p w14:paraId="155B4530" w14:textId="162961E3" w:rsidR="00FC057E" w:rsidRPr="008441C8" w:rsidRDefault="00FC057E" w:rsidP="00D32B79">
      <w:pPr>
        <w:ind w:left="6120"/>
        <w:jc w:val="both"/>
        <w:rPr>
          <w:rFonts w:ascii="Times New Roman" w:hAnsi="Times New Roman" w:cs="Times New Roman"/>
          <w:color w:val="000000" w:themeColor="text1"/>
          <w:sz w:val="24"/>
          <w:szCs w:val="24"/>
          <w:lang w:val="mk-MK"/>
        </w:rPr>
      </w:pPr>
      <w:r w:rsidRPr="008441C8">
        <w:rPr>
          <w:rFonts w:ascii="Times New Roman" w:hAnsi="Times New Roman" w:cs="Times New Roman"/>
          <w:color w:val="000000" w:themeColor="text1"/>
          <w:sz w:val="24"/>
          <w:szCs w:val="24"/>
          <w:lang w:val="mk-MK"/>
        </w:rPr>
        <w:t>Сектор за спроведување на урбанистички планови, урбанистичко планирање,заштита на животната средина,комунални дејности и уредување на градежно земјиште</w:t>
      </w:r>
    </w:p>
    <w:p w14:paraId="4BEB152D" w14:textId="77777777" w:rsidR="00D32B79" w:rsidRPr="008441C8" w:rsidRDefault="00D32B79" w:rsidP="00D32B79">
      <w:pPr>
        <w:ind w:left="6120"/>
        <w:jc w:val="both"/>
        <w:rPr>
          <w:rFonts w:ascii="Times New Roman" w:hAnsi="Times New Roman" w:cs="Times New Roman"/>
          <w:color w:val="000000" w:themeColor="text1"/>
          <w:sz w:val="24"/>
          <w:szCs w:val="24"/>
          <w:lang w:val="mk-MK"/>
        </w:rPr>
      </w:pPr>
      <w:r w:rsidRPr="008441C8">
        <w:rPr>
          <w:rFonts w:ascii="Times New Roman" w:hAnsi="Times New Roman" w:cs="Times New Roman"/>
          <w:color w:val="000000" w:themeColor="text1"/>
          <w:sz w:val="24"/>
          <w:szCs w:val="24"/>
          <w:lang w:val="mk-MK"/>
        </w:rPr>
        <w:t xml:space="preserve">Одделение за урбанистичко планирање и заштита на животната средина </w:t>
      </w:r>
    </w:p>
    <w:p w14:paraId="149838E4" w14:textId="77777777" w:rsidR="00D32B79" w:rsidRPr="008441C8" w:rsidRDefault="00D32B79" w:rsidP="00D32B79">
      <w:pPr>
        <w:ind w:left="6120"/>
        <w:jc w:val="both"/>
        <w:rPr>
          <w:rFonts w:ascii="Times New Roman" w:hAnsi="Times New Roman" w:cs="Times New Roman"/>
          <w:color w:val="000000" w:themeColor="text1"/>
          <w:sz w:val="24"/>
          <w:szCs w:val="24"/>
          <w:lang w:val="mk-MK"/>
        </w:rPr>
      </w:pPr>
      <w:r w:rsidRPr="008441C8">
        <w:rPr>
          <w:rFonts w:ascii="Times New Roman" w:hAnsi="Times New Roman" w:cs="Times New Roman"/>
          <w:color w:val="000000" w:themeColor="text1"/>
          <w:sz w:val="24"/>
          <w:szCs w:val="24"/>
          <w:lang w:val="mk-MK"/>
        </w:rPr>
        <w:t xml:space="preserve">Разгледува: </w:t>
      </w:r>
    </w:p>
    <w:p w14:paraId="2ECB38A1" w14:textId="5976AF96" w:rsidR="00D32B79" w:rsidRPr="008441C8" w:rsidRDefault="00D32B79" w:rsidP="00D32B79">
      <w:pPr>
        <w:ind w:left="6120"/>
        <w:jc w:val="both"/>
        <w:rPr>
          <w:rFonts w:ascii="Times New Roman" w:hAnsi="Times New Roman" w:cs="Times New Roman"/>
          <w:color w:val="000000" w:themeColor="text1"/>
          <w:sz w:val="24"/>
          <w:szCs w:val="24"/>
          <w:lang w:val="mk-MK"/>
        </w:rPr>
      </w:pPr>
      <w:r w:rsidRPr="008441C8">
        <w:rPr>
          <w:rFonts w:ascii="Times New Roman" w:hAnsi="Times New Roman" w:cs="Times New Roman"/>
          <w:color w:val="000000" w:themeColor="text1"/>
          <w:sz w:val="24"/>
          <w:szCs w:val="24"/>
          <w:lang w:val="mk-MK"/>
        </w:rPr>
        <w:t>Комисија</w:t>
      </w:r>
      <w:r w:rsidR="008441C8">
        <w:rPr>
          <w:rFonts w:ascii="Times New Roman" w:hAnsi="Times New Roman" w:cs="Times New Roman"/>
          <w:color w:val="000000" w:themeColor="text1"/>
          <w:sz w:val="24"/>
          <w:szCs w:val="24"/>
          <w:lang w:val="mk-MK"/>
        </w:rPr>
        <w:t xml:space="preserve"> </w:t>
      </w:r>
      <w:r w:rsidRPr="008441C8">
        <w:rPr>
          <w:rFonts w:ascii="Times New Roman" w:hAnsi="Times New Roman" w:cs="Times New Roman"/>
          <w:color w:val="000000" w:themeColor="text1"/>
          <w:sz w:val="24"/>
          <w:szCs w:val="24"/>
          <w:lang w:val="mk-MK"/>
        </w:rPr>
        <w:t>за човекова околина</w:t>
      </w:r>
    </w:p>
    <w:p w14:paraId="45483C00" w14:textId="77777777" w:rsidR="00D32B79" w:rsidRPr="008441C8" w:rsidRDefault="00D32B79" w:rsidP="00D32B79">
      <w:pPr>
        <w:ind w:left="6120"/>
        <w:jc w:val="both"/>
        <w:rPr>
          <w:rFonts w:ascii="Times New Roman" w:hAnsi="Times New Roman" w:cs="Times New Roman"/>
          <w:color w:val="000000" w:themeColor="text1"/>
          <w:sz w:val="24"/>
          <w:szCs w:val="24"/>
          <w:lang w:val="mk-MK"/>
        </w:rPr>
      </w:pPr>
      <w:r w:rsidRPr="008441C8">
        <w:rPr>
          <w:rFonts w:ascii="Times New Roman" w:hAnsi="Times New Roman" w:cs="Times New Roman"/>
          <w:color w:val="000000" w:themeColor="text1"/>
          <w:sz w:val="24"/>
          <w:szCs w:val="24"/>
          <w:lang w:val="mk-MK"/>
        </w:rPr>
        <w:t>Донесува:</w:t>
      </w:r>
    </w:p>
    <w:p w14:paraId="7F3298B9" w14:textId="77777777" w:rsidR="00D32B79" w:rsidRPr="008441C8" w:rsidRDefault="00D32B79" w:rsidP="00D32B79">
      <w:pPr>
        <w:ind w:left="6120"/>
        <w:jc w:val="both"/>
        <w:rPr>
          <w:rFonts w:ascii="Times New Roman" w:hAnsi="Times New Roman" w:cs="Times New Roman"/>
          <w:color w:val="000000" w:themeColor="text1"/>
          <w:sz w:val="24"/>
          <w:szCs w:val="24"/>
          <w:lang w:val="mk-MK"/>
        </w:rPr>
      </w:pPr>
      <w:r w:rsidRPr="008441C8">
        <w:rPr>
          <w:rFonts w:ascii="Times New Roman" w:hAnsi="Times New Roman" w:cs="Times New Roman"/>
          <w:color w:val="000000" w:themeColor="text1"/>
          <w:sz w:val="24"/>
          <w:szCs w:val="24"/>
          <w:lang w:val="mk-MK"/>
        </w:rPr>
        <w:t>Совет на општина Битола</w:t>
      </w:r>
    </w:p>
    <w:p w14:paraId="5319F169" w14:textId="77777777" w:rsidR="00D32B79" w:rsidRPr="008441C8" w:rsidRDefault="00D32B79" w:rsidP="00D32B79">
      <w:pPr>
        <w:jc w:val="both"/>
        <w:rPr>
          <w:rFonts w:ascii="Times New Roman" w:hAnsi="Times New Roman" w:cs="Times New Roman"/>
          <w:color w:val="000000" w:themeColor="text1"/>
          <w:sz w:val="24"/>
          <w:szCs w:val="24"/>
          <w:lang w:val="mk-MK"/>
        </w:rPr>
      </w:pPr>
    </w:p>
    <w:p w14:paraId="254F1AE5" w14:textId="77777777" w:rsidR="00D32B79" w:rsidRPr="008441C8" w:rsidRDefault="00D32B79" w:rsidP="00D32B79">
      <w:pPr>
        <w:jc w:val="both"/>
        <w:rPr>
          <w:rFonts w:ascii="Times New Roman" w:hAnsi="Times New Roman" w:cs="Times New Roman"/>
          <w:color w:val="000000" w:themeColor="text1"/>
          <w:sz w:val="24"/>
          <w:szCs w:val="24"/>
          <w:lang w:val="mk-MK"/>
        </w:rPr>
      </w:pPr>
    </w:p>
    <w:p w14:paraId="66C77D2F" w14:textId="77777777" w:rsidR="0028120E" w:rsidRPr="008441C8" w:rsidRDefault="0028120E">
      <w:pPr>
        <w:rPr>
          <w:rFonts w:ascii="Times New Roman" w:hAnsi="Times New Roman" w:cs="Times New Roman"/>
          <w:color w:val="000000" w:themeColor="text1"/>
          <w:sz w:val="24"/>
          <w:szCs w:val="24"/>
          <w:lang w:val="mk-MK"/>
        </w:rPr>
      </w:pPr>
    </w:p>
    <w:p w14:paraId="1EA86695" w14:textId="4C9D0EDE" w:rsidR="0028120E" w:rsidRPr="008441C8" w:rsidRDefault="0028120E">
      <w:pPr>
        <w:rPr>
          <w:rFonts w:ascii="Times New Roman" w:hAnsi="Times New Roman" w:cs="Times New Roman"/>
          <w:color w:val="000000" w:themeColor="text1"/>
          <w:sz w:val="24"/>
          <w:szCs w:val="24"/>
          <w:lang w:val="mk-MK"/>
        </w:rPr>
      </w:pPr>
      <w:r w:rsidRPr="008441C8">
        <w:rPr>
          <w:rFonts w:ascii="Times New Roman" w:hAnsi="Times New Roman" w:cs="Times New Roman"/>
          <w:noProof/>
          <w:color w:val="000000" w:themeColor="text1"/>
          <w:sz w:val="24"/>
          <w:szCs w:val="24"/>
          <w:lang w:val="mk-MK" w:eastAsia="mk-MK"/>
        </w:rPr>
        <w:drawing>
          <wp:inline distT="0" distB="0" distL="0" distR="0" wp14:anchorId="609E3811" wp14:editId="30D9C715">
            <wp:extent cx="5732145" cy="806335"/>
            <wp:effectExtent l="19050" t="0" r="0" b="0"/>
            <wp:docPr id="5" name="Picture 4" descr="E:\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op_logo.png"/>
                    <pic:cNvPicPr>
                      <a:picLocks noChangeAspect="1" noChangeArrowheads="1"/>
                    </pic:cNvPicPr>
                  </pic:nvPicPr>
                  <pic:blipFill>
                    <a:blip r:embed="rId8" cstate="print"/>
                    <a:srcRect/>
                    <a:stretch>
                      <a:fillRect/>
                    </a:stretch>
                  </pic:blipFill>
                  <pic:spPr bwMode="auto">
                    <a:xfrm>
                      <a:off x="0" y="0"/>
                      <a:ext cx="5732145" cy="806335"/>
                    </a:xfrm>
                    <a:prstGeom prst="rect">
                      <a:avLst/>
                    </a:prstGeom>
                    <a:noFill/>
                    <a:ln w="9525">
                      <a:noFill/>
                      <a:miter lim="800000"/>
                      <a:headEnd/>
                      <a:tailEnd/>
                    </a:ln>
                  </pic:spPr>
                </pic:pic>
              </a:graphicData>
            </a:graphic>
          </wp:inline>
        </w:drawing>
      </w:r>
    </w:p>
    <w:p w14:paraId="3D742E68" w14:textId="77777777" w:rsidR="0028120E" w:rsidRPr="008441C8" w:rsidRDefault="0028120E">
      <w:pPr>
        <w:rPr>
          <w:rFonts w:ascii="Times New Roman" w:hAnsi="Times New Roman" w:cs="Times New Roman"/>
          <w:color w:val="000000" w:themeColor="text1"/>
          <w:sz w:val="24"/>
          <w:szCs w:val="24"/>
          <w:lang w:val="mk-MK"/>
        </w:rPr>
      </w:pPr>
    </w:p>
    <w:p w14:paraId="049CDC63" w14:textId="4050267A" w:rsidR="0028120E" w:rsidRPr="008441C8" w:rsidRDefault="0028120E" w:rsidP="00FC057E">
      <w:pPr>
        <w:rPr>
          <w:rFonts w:ascii="Times New Roman" w:hAnsi="Times New Roman" w:cs="Times New Roman"/>
          <w:color w:val="000000" w:themeColor="text1"/>
          <w:sz w:val="24"/>
          <w:szCs w:val="24"/>
          <w:lang w:val="mk-MK"/>
        </w:rPr>
      </w:pPr>
      <w:r w:rsidRPr="008441C8">
        <w:rPr>
          <w:rFonts w:ascii="Times New Roman" w:hAnsi="Times New Roman" w:cs="Times New Roman"/>
          <w:color w:val="000000" w:themeColor="text1"/>
          <w:sz w:val="24"/>
          <w:szCs w:val="24"/>
          <w:lang w:val="mk-MK"/>
        </w:rPr>
        <w:tab/>
      </w:r>
    </w:p>
    <w:p w14:paraId="10BF72BF" w14:textId="7F6121AE" w:rsidR="005157EB" w:rsidRPr="008441C8" w:rsidRDefault="00982864" w:rsidP="0028120E">
      <w:pPr>
        <w:jc w:val="center"/>
        <w:rPr>
          <w:rFonts w:ascii="Times New Roman" w:hAnsi="Times New Roman" w:cs="Times New Roman"/>
          <w:color w:val="000000" w:themeColor="text1"/>
          <w:sz w:val="24"/>
          <w:szCs w:val="24"/>
          <w:lang w:val="mk-MK"/>
        </w:rPr>
      </w:pPr>
      <w:r w:rsidRPr="008441C8">
        <w:rPr>
          <w:rFonts w:ascii="Times New Roman" w:hAnsi="Times New Roman" w:cs="Times New Roman"/>
          <w:color w:val="000000" w:themeColor="text1"/>
          <w:sz w:val="24"/>
          <w:szCs w:val="24"/>
          <w:lang w:val="mk-MK"/>
        </w:rPr>
        <w:t xml:space="preserve">ПРЕДЛОГ </w:t>
      </w:r>
      <w:r w:rsidR="00156245" w:rsidRPr="008441C8">
        <w:rPr>
          <w:rFonts w:ascii="Times New Roman" w:hAnsi="Times New Roman" w:cs="Times New Roman"/>
          <w:color w:val="000000" w:themeColor="text1"/>
          <w:sz w:val="24"/>
          <w:szCs w:val="24"/>
          <w:lang w:val="mk-MK"/>
        </w:rPr>
        <w:t xml:space="preserve">ГОДИШНА </w:t>
      </w:r>
      <w:r w:rsidR="0028120E" w:rsidRPr="008441C8">
        <w:rPr>
          <w:rFonts w:ascii="Times New Roman" w:hAnsi="Times New Roman" w:cs="Times New Roman"/>
          <w:color w:val="000000" w:themeColor="text1"/>
          <w:sz w:val="24"/>
          <w:szCs w:val="24"/>
          <w:lang w:val="mk-MK"/>
        </w:rPr>
        <w:t>ПРОГРАМА ЗА</w:t>
      </w:r>
      <w:r w:rsidR="00D32B79" w:rsidRPr="008441C8">
        <w:rPr>
          <w:rFonts w:ascii="Times New Roman" w:hAnsi="Times New Roman" w:cs="Times New Roman"/>
          <w:color w:val="000000" w:themeColor="text1"/>
          <w:sz w:val="24"/>
          <w:szCs w:val="24"/>
          <w:lang w:val="mk-MK"/>
        </w:rPr>
        <w:t xml:space="preserve"> ЖИВОТНА СРЕДИНА</w:t>
      </w:r>
      <w:r w:rsidR="00182D66" w:rsidRPr="008441C8">
        <w:rPr>
          <w:rFonts w:ascii="Times New Roman" w:hAnsi="Times New Roman" w:cs="Times New Roman"/>
          <w:color w:val="000000" w:themeColor="text1"/>
          <w:sz w:val="24"/>
          <w:szCs w:val="24"/>
          <w:lang w:val="ru-RU"/>
        </w:rPr>
        <w:t xml:space="preserve"> </w:t>
      </w:r>
      <w:r w:rsidR="00182D66" w:rsidRPr="008441C8">
        <w:rPr>
          <w:rFonts w:ascii="Times New Roman" w:hAnsi="Times New Roman" w:cs="Times New Roman"/>
          <w:color w:val="000000" w:themeColor="text1"/>
          <w:sz w:val="24"/>
          <w:szCs w:val="24"/>
          <w:lang w:val="mk-MK"/>
        </w:rPr>
        <w:t xml:space="preserve"> за</w:t>
      </w:r>
      <w:r w:rsidR="00D32B79" w:rsidRPr="008441C8">
        <w:rPr>
          <w:rFonts w:ascii="Times New Roman" w:hAnsi="Times New Roman" w:cs="Times New Roman"/>
          <w:color w:val="000000" w:themeColor="text1"/>
          <w:sz w:val="24"/>
          <w:szCs w:val="24"/>
          <w:lang w:val="mk-MK"/>
        </w:rPr>
        <w:t xml:space="preserve"> </w:t>
      </w:r>
      <w:r w:rsidR="00626C16" w:rsidRPr="008441C8">
        <w:rPr>
          <w:rFonts w:ascii="Times New Roman" w:hAnsi="Times New Roman" w:cs="Times New Roman"/>
          <w:color w:val="000000" w:themeColor="text1"/>
          <w:sz w:val="24"/>
          <w:szCs w:val="24"/>
          <w:lang w:val="mk-MK"/>
        </w:rPr>
        <w:t>202</w:t>
      </w:r>
      <w:r w:rsidR="00B34C8B" w:rsidRPr="008441C8">
        <w:rPr>
          <w:rFonts w:ascii="Times New Roman" w:hAnsi="Times New Roman" w:cs="Times New Roman"/>
          <w:color w:val="000000" w:themeColor="text1"/>
          <w:sz w:val="24"/>
          <w:szCs w:val="24"/>
          <w:lang w:val="mk-MK"/>
        </w:rPr>
        <w:t>4</w:t>
      </w:r>
      <w:r w:rsidR="007F4860" w:rsidRPr="008441C8">
        <w:rPr>
          <w:rFonts w:ascii="Times New Roman" w:hAnsi="Times New Roman" w:cs="Times New Roman"/>
          <w:color w:val="000000" w:themeColor="text1"/>
          <w:sz w:val="24"/>
          <w:szCs w:val="24"/>
          <w:lang w:val="mk-MK"/>
        </w:rPr>
        <w:t xml:space="preserve"> година</w:t>
      </w:r>
    </w:p>
    <w:p w14:paraId="1BA1C662" w14:textId="77777777" w:rsidR="00A17626" w:rsidRPr="008441C8" w:rsidRDefault="00A17626" w:rsidP="00A17626">
      <w:pPr>
        <w:rPr>
          <w:rFonts w:ascii="Times New Roman" w:hAnsi="Times New Roman" w:cs="Times New Roman"/>
          <w:color w:val="000000" w:themeColor="text1"/>
          <w:sz w:val="24"/>
          <w:szCs w:val="24"/>
          <w:lang w:val="mk-MK"/>
        </w:rPr>
      </w:pPr>
    </w:p>
    <w:p w14:paraId="28444B89" w14:textId="77777777" w:rsidR="008C3B9F" w:rsidRPr="008441C8" w:rsidRDefault="008C3B9F" w:rsidP="00A17626">
      <w:pPr>
        <w:rPr>
          <w:rFonts w:ascii="Times New Roman" w:hAnsi="Times New Roman" w:cs="Times New Roman"/>
          <w:color w:val="000000" w:themeColor="text1"/>
          <w:sz w:val="24"/>
          <w:szCs w:val="24"/>
          <w:lang w:val="mk-MK"/>
        </w:rPr>
      </w:pPr>
    </w:p>
    <w:p w14:paraId="5F128782" w14:textId="77777777" w:rsidR="00A17626" w:rsidRPr="008441C8" w:rsidRDefault="00A17626" w:rsidP="00A17626">
      <w:pPr>
        <w:jc w:val="center"/>
        <w:rPr>
          <w:rFonts w:ascii="Times New Roman" w:hAnsi="Times New Roman" w:cs="Times New Roman"/>
          <w:color w:val="000000" w:themeColor="text1"/>
          <w:sz w:val="24"/>
          <w:szCs w:val="24"/>
          <w:lang w:val="mk-MK"/>
        </w:rPr>
      </w:pPr>
      <w:r w:rsidRPr="008441C8">
        <w:rPr>
          <w:rFonts w:ascii="Times New Roman" w:hAnsi="Times New Roman" w:cs="Times New Roman"/>
          <w:color w:val="000000" w:themeColor="text1"/>
          <w:sz w:val="24"/>
          <w:szCs w:val="24"/>
          <w:lang w:val="mk-MK"/>
        </w:rPr>
        <w:t>Битола</w:t>
      </w:r>
    </w:p>
    <w:p w14:paraId="3DC1FAE8" w14:textId="1D86DB42" w:rsidR="00182D66" w:rsidRPr="008441C8" w:rsidRDefault="00DC38B4" w:rsidP="00DD0F72">
      <w:pPr>
        <w:jc w:val="center"/>
        <w:rPr>
          <w:rFonts w:ascii="Times New Roman" w:hAnsi="Times New Roman" w:cs="Times New Roman"/>
          <w:color w:val="000000" w:themeColor="text1"/>
          <w:sz w:val="24"/>
          <w:szCs w:val="24"/>
        </w:rPr>
        <w:sectPr w:rsidR="00182D66" w:rsidRPr="008441C8" w:rsidSect="0028120E">
          <w:headerReference w:type="default" r:id="rId9"/>
          <w:footerReference w:type="default" r:id="rId10"/>
          <w:pgSz w:w="11907" w:h="16839" w:code="9"/>
          <w:pgMar w:top="1440" w:right="1440" w:bottom="1440" w:left="1440" w:header="720" w:footer="720" w:gutter="0"/>
          <w:cols w:space="720"/>
          <w:docGrid w:linePitch="360"/>
        </w:sectPr>
      </w:pPr>
      <w:r w:rsidRPr="008441C8">
        <w:rPr>
          <w:rFonts w:ascii="Times New Roman" w:hAnsi="Times New Roman" w:cs="Times New Roman"/>
          <w:color w:val="000000" w:themeColor="text1"/>
          <w:sz w:val="24"/>
          <w:szCs w:val="24"/>
          <w:lang w:val="mk-MK"/>
        </w:rPr>
        <w:t>Декември</w:t>
      </w:r>
      <w:r w:rsidR="00626C16" w:rsidRPr="008441C8">
        <w:rPr>
          <w:rFonts w:ascii="Times New Roman" w:hAnsi="Times New Roman" w:cs="Times New Roman"/>
          <w:color w:val="000000" w:themeColor="text1"/>
          <w:sz w:val="24"/>
          <w:szCs w:val="24"/>
          <w:lang w:val="mk-MK"/>
        </w:rPr>
        <w:t xml:space="preserve"> </w:t>
      </w:r>
      <w:r w:rsidRPr="008441C8">
        <w:rPr>
          <w:rFonts w:ascii="Times New Roman" w:hAnsi="Times New Roman" w:cs="Times New Roman"/>
          <w:color w:val="000000" w:themeColor="text1"/>
          <w:sz w:val="24"/>
          <w:szCs w:val="24"/>
          <w:lang w:val="mk-MK"/>
        </w:rPr>
        <w:t xml:space="preserve">    202</w:t>
      </w:r>
      <w:r w:rsidR="00B34C8B" w:rsidRPr="008441C8">
        <w:rPr>
          <w:rFonts w:ascii="Times New Roman" w:hAnsi="Times New Roman" w:cs="Times New Roman"/>
          <w:color w:val="000000" w:themeColor="text1"/>
          <w:sz w:val="24"/>
          <w:szCs w:val="24"/>
          <w:lang w:val="mk-MK"/>
        </w:rPr>
        <w:t>3</w:t>
      </w:r>
    </w:p>
    <w:p w14:paraId="414A7E4B" w14:textId="77777777" w:rsidR="00182D66" w:rsidRPr="008441C8" w:rsidRDefault="00182D66" w:rsidP="00A17626">
      <w:pPr>
        <w:spacing w:after="0" w:line="360" w:lineRule="auto"/>
        <w:jc w:val="both"/>
        <w:rPr>
          <w:rFonts w:ascii="Times New Roman" w:hAnsi="Times New Roman" w:cs="Times New Roman"/>
          <w:color w:val="000000" w:themeColor="text1"/>
          <w:sz w:val="24"/>
          <w:szCs w:val="24"/>
        </w:rPr>
      </w:pPr>
    </w:p>
    <w:p w14:paraId="61DBE2EE" w14:textId="77777777" w:rsidR="00182D66" w:rsidRPr="008441C8" w:rsidRDefault="00182D66" w:rsidP="00A17626">
      <w:pPr>
        <w:spacing w:after="0" w:line="360" w:lineRule="auto"/>
        <w:jc w:val="both"/>
        <w:rPr>
          <w:rFonts w:ascii="Times New Roman" w:hAnsi="Times New Roman" w:cs="Times New Roman"/>
          <w:color w:val="000000" w:themeColor="text1"/>
          <w:sz w:val="24"/>
          <w:szCs w:val="24"/>
          <w:lang w:val="mk-MK"/>
        </w:rPr>
      </w:pPr>
    </w:p>
    <w:p w14:paraId="4E4741FC" w14:textId="77777777" w:rsidR="005157EB" w:rsidRPr="008441C8" w:rsidRDefault="005157EB" w:rsidP="00A17626">
      <w:pPr>
        <w:spacing w:after="0" w:line="360" w:lineRule="auto"/>
        <w:jc w:val="both"/>
        <w:rPr>
          <w:rFonts w:ascii="Times New Roman" w:hAnsi="Times New Roman" w:cs="Times New Roman"/>
          <w:color w:val="000000" w:themeColor="text1"/>
          <w:sz w:val="24"/>
          <w:szCs w:val="24"/>
          <w:lang w:val="mk-MK"/>
        </w:rPr>
      </w:pPr>
      <w:r w:rsidRPr="008441C8">
        <w:rPr>
          <w:rFonts w:ascii="Times New Roman" w:hAnsi="Times New Roman" w:cs="Times New Roman"/>
          <w:color w:val="000000" w:themeColor="text1"/>
          <w:sz w:val="24"/>
          <w:szCs w:val="24"/>
          <w:lang w:val="mk-MK"/>
        </w:rPr>
        <w:t>Содржина:</w:t>
      </w:r>
    </w:p>
    <w:p w14:paraId="1EBB4AB9" w14:textId="77777777" w:rsidR="005157EB" w:rsidRPr="008441C8" w:rsidRDefault="005157EB" w:rsidP="005157EB">
      <w:pPr>
        <w:spacing w:after="0" w:line="360" w:lineRule="auto"/>
        <w:jc w:val="both"/>
        <w:rPr>
          <w:rFonts w:ascii="Times New Roman" w:hAnsi="Times New Roman" w:cs="Times New Roman"/>
          <w:color w:val="000000" w:themeColor="text1"/>
          <w:sz w:val="24"/>
          <w:szCs w:val="24"/>
          <w:lang w:val="mk-MK"/>
        </w:rPr>
      </w:pPr>
    </w:p>
    <w:sdt>
      <w:sdtPr>
        <w:rPr>
          <w:rFonts w:ascii="Times New Roman" w:eastAsiaTheme="minorHAnsi" w:hAnsi="Times New Roman" w:cs="Times New Roman"/>
          <w:b w:val="0"/>
          <w:bCs w:val="0"/>
          <w:color w:val="000000" w:themeColor="text1"/>
          <w:sz w:val="24"/>
          <w:szCs w:val="24"/>
        </w:rPr>
        <w:id w:val="96506674"/>
        <w:docPartObj>
          <w:docPartGallery w:val="Table of Contents"/>
          <w:docPartUnique/>
        </w:docPartObj>
      </w:sdtPr>
      <w:sdtEndPr/>
      <w:sdtContent>
        <w:p w14:paraId="122E5D72" w14:textId="77777777" w:rsidR="005157EB" w:rsidRPr="008441C8" w:rsidRDefault="005157EB">
          <w:pPr>
            <w:pStyle w:val="TOCHeading"/>
            <w:rPr>
              <w:rFonts w:ascii="Times New Roman" w:hAnsi="Times New Roman" w:cs="Times New Roman"/>
              <w:color w:val="000000" w:themeColor="text1"/>
              <w:sz w:val="24"/>
              <w:szCs w:val="24"/>
            </w:rPr>
          </w:pPr>
        </w:p>
        <w:p w14:paraId="50C720D2" w14:textId="751E095D" w:rsidR="00D24ECA" w:rsidRPr="008441C8" w:rsidRDefault="005721BF">
          <w:pPr>
            <w:pStyle w:val="TOC1"/>
            <w:tabs>
              <w:tab w:val="right" w:leader="dot" w:pos="9017"/>
            </w:tabs>
            <w:rPr>
              <w:rFonts w:ascii="Times New Roman" w:eastAsiaTheme="minorEastAsia" w:hAnsi="Times New Roman" w:cs="Times New Roman"/>
              <w:noProof/>
              <w:kern w:val="2"/>
              <w:lang w:val="en-150" w:eastAsia="en-150"/>
              <w14:ligatures w14:val="standardContextual"/>
            </w:rPr>
          </w:pPr>
          <w:r w:rsidRPr="008441C8">
            <w:rPr>
              <w:rFonts w:ascii="Times New Roman" w:hAnsi="Times New Roman" w:cs="Times New Roman"/>
              <w:color w:val="000000" w:themeColor="text1"/>
              <w:sz w:val="24"/>
              <w:szCs w:val="24"/>
            </w:rPr>
            <w:fldChar w:fldCharType="begin"/>
          </w:r>
          <w:r w:rsidR="005157EB" w:rsidRPr="008441C8">
            <w:rPr>
              <w:rFonts w:ascii="Times New Roman" w:hAnsi="Times New Roman" w:cs="Times New Roman"/>
              <w:color w:val="000000" w:themeColor="text1"/>
              <w:sz w:val="24"/>
              <w:szCs w:val="24"/>
            </w:rPr>
            <w:instrText xml:space="preserve"> TOC \o "1-3" \h \z \u </w:instrText>
          </w:r>
          <w:r w:rsidRPr="008441C8">
            <w:rPr>
              <w:rFonts w:ascii="Times New Roman" w:hAnsi="Times New Roman" w:cs="Times New Roman"/>
              <w:color w:val="000000" w:themeColor="text1"/>
              <w:sz w:val="24"/>
              <w:szCs w:val="24"/>
            </w:rPr>
            <w:fldChar w:fldCharType="separate"/>
          </w:r>
          <w:hyperlink w:anchor="_Toc153276557" w:history="1">
            <w:r w:rsidR="00D24ECA" w:rsidRPr="008441C8">
              <w:rPr>
                <w:rStyle w:val="Hyperlink"/>
                <w:rFonts w:ascii="Times New Roman" w:hAnsi="Times New Roman" w:cs="Times New Roman"/>
                <w:noProof/>
                <w:lang w:val="ru-RU" w:bidi="en-US"/>
              </w:rPr>
              <w:t>Вовед</w:t>
            </w:r>
            <w:r w:rsidR="00D24ECA" w:rsidRPr="008441C8">
              <w:rPr>
                <w:rFonts w:ascii="Times New Roman" w:hAnsi="Times New Roman" w:cs="Times New Roman"/>
                <w:noProof/>
                <w:webHidden/>
              </w:rPr>
              <w:tab/>
            </w:r>
            <w:r w:rsidR="00D24ECA" w:rsidRPr="008441C8">
              <w:rPr>
                <w:rFonts w:ascii="Times New Roman" w:hAnsi="Times New Roman" w:cs="Times New Roman"/>
                <w:noProof/>
                <w:webHidden/>
              </w:rPr>
              <w:fldChar w:fldCharType="begin"/>
            </w:r>
            <w:r w:rsidR="00D24ECA" w:rsidRPr="008441C8">
              <w:rPr>
                <w:rFonts w:ascii="Times New Roman" w:hAnsi="Times New Roman" w:cs="Times New Roman"/>
                <w:noProof/>
                <w:webHidden/>
              </w:rPr>
              <w:instrText xml:space="preserve"> PAGEREF _Toc153276557 \h </w:instrText>
            </w:r>
            <w:r w:rsidR="00D24ECA" w:rsidRPr="008441C8">
              <w:rPr>
                <w:rFonts w:ascii="Times New Roman" w:hAnsi="Times New Roman" w:cs="Times New Roman"/>
                <w:noProof/>
                <w:webHidden/>
              </w:rPr>
            </w:r>
            <w:r w:rsidR="00D24ECA" w:rsidRPr="008441C8">
              <w:rPr>
                <w:rFonts w:ascii="Times New Roman" w:hAnsi="Times New Roman" w:cs="Times New Roman"/>
                <w:noProof/>
                <w:webHidden/>
              </w:rPr>
              <w:fldChar w:fldCharType="separate"/>
            </w:r>
            <w:r w:rsidR="00D24ECA" w:rsidRPr="008441C8">
              <w:rPr>
                <w:rFonts w:ascii="Times New Roman" w:hAnsi="Times New Roman" w:cs="Times New Roman"/>
                <w:noProof/>
                <w:webHidden/>
              </w:rPr>
              <w:t>3</w:t>
            </w:r>
            <w:r w:rsidR="00D24ECA" w:rsidRPr="008441C8">
              <w:rPr>
                <w:rFonts w:ascii="Times New Roman" w:hAnsi="Times New Roman" w:cs="Times New Roman"/>
                <w:noProof/>
                <w:webHidden/>
              </w:rPr>
              <w:fldChar w:fldCharType="end"/>
            </w:r>
          </w:hyperlink>
        </w:p>
        <w:p w14:paraId="0242F4D4" w14:textId="68F0B481" w:rsidR="00D24ECA" w:rsidRPr="008441C8" w:rsidRDefault="00F43561">
          <w:pPr>
            <w:pStyle w:val="TOC1"/>
            <w:tabs>
              <w:tab w:val="right" w:leader="dot" w:pos="9017"/>
            </w:tabs>
            <w:rPr>
              <w:rFonts w:ascii="Times New Roman" w:eastAsiaTheme="minorEastAsia" w:hAnsi="Times New Roman" w:cs="Times New Roman"/>
              <w:noProof/>
              <w:kern w:val="2"/>
              <w:lang w:val="en-150" w:eastAsia="en-150"/>
              <w14:ligatures w14:val="standardContextual"/>
            </w:rPr>
          </w:pPr>
          <w:hyperlink w:anchor="_Toc153276558" w:history="1">
            <w:r w:rsidR="00D24ECA" w:rsidRPr="008441C8">
              <w:rPr>
                <w:rStyle w:val="Hyperlink"/>
                <w:rFonts w:ascii="Times New Roman" w:hAnsi="Times New Roman" w:cs="Times New Roman"/>
                <w:noProof/>
                <w:lang w:val="mk-MK" w:bidi="en-US"/>
              </w:rPr>
              <w:t>Цели на програмата</w:t>
            </w:r>
            <w:r w:rsidR="00D24ECA" w:rsidRPr="008441C8">
              <w:rPr>
                <w:rFonts w:ascii="Times New Roman" w:hAnsi="Times New Roman" w:cs="Times New Roman"/>
                <w:noProof/>
                <w:webHidden/>
              </w:rPr>
              <w:tab/>
            </w:r>
            <w:r w:rsidR="00D24ECA" w:rsidRPr="008441C8">
              <w:rPr>
                <w:rFonts w:ascii="Times New Roman" w:hAnsi="Times New Roman" w:cs="Times New Roman"/>
                <w:noProof/>
                <w:webHidden/>
              </w:rPr>
              <w:fldChar w:fldCharType="begin"/>
            </w:r>
            <w:r w:rsidR="00D24ECA" w:rsidRPr="008441C8">
              <w:rPr>
                <w:rFonts w:ascii="Times New Roman" w:hAnsi="Times New Roman" w:cs="Times New Roman"/>
                <w:noProof/>
                <w:webHidden/>
              </w:rPr>
              <w:instrText xml:space="preserve"> PAGEREF _Toc153276558 \h </w:instrText>
            </w:r>
            <w:r w:rsidR="00D24ECA" w:rsidRPr="008441C8">
              <w:rPr>
                <w:rFonts w:ascii="Times New Roman" w:hAnsi="Times New Roman" w:cs="Times New Roman"/>
                <w:noProof/>
                <w:webHidden/>
              </w:rPr>
            </w:r>
            <w:r w:rsidR="00D24ECA" w:rsidRPr="008441C8">
              <w:rPr>
                <w:rFonts w:ascii="Times New Roman" w:hAnsi="Times New Roman" w:cs="Times New Roman"/>
                <w:noProof/>
                <w:webHidden/>
              </w:rPr>
              <w:fldChar w:fldCharType="separate"/>
            </w:r>
            <w:r w:rsidR="00D24ECA" w:rsidRPr="008441C8">
              <w:rPr>
                <w:rFonts w:ascii="Times New Roman" w:hAnsi="Times New Roman" w:cs="Times New Roman"/>
                <w:noProof/>
                <w:webHidden/>
              </w:rPr>
              <w:t>3</w:t>
            </w:r>
            <w:r w:rsidR="00D24ECA" w:rsidRPr="008441C8">
              <w:rPr>
                <w:rFonts w:ascii="Times New Roman" w:hAnsi="Times New Roman" w:cs="Times New Roman"/>
                <w:noProof/>
                <w:webHidden/>
              </w:rPr>
              <w:fldChar w:fldCharType="end"/>
            </w:r>
          </w:hyperlink>
        </w:p>
        <w:p w14:paraId="5DB72901" w14:textId="19DF8FD0" w:rsidR="00D24ECA" w:rsidRPr="008441C8" w:rsidRDefault="00F43561">
          <w:pPr>
            <w:pStyle w:val="TOC1"/>
            <w:tabs>
              <w:tab w:val="right" w:leader="dot" w:pos="9017"/>
            </w:tabs>
            <w:rPr>
              <w:rFonts w:ascii="Times New Roman" w:eastAsiaTheme="minorEastAsia" w:hAnsi="Times New Roman" w:cs="Times New Roman"/>
              <w:noProof/>
              <w:kern w:val="2"/>
              <w:lang w:val="en-150" w:eastAsia="en-150"/>
              <w14:ligatures w14:val="standardContextual"/>
            </w:rPr>
          </w:pPr>
          <w:hyperlink w:anchor="_Toc153276559" w:history="1">
            <w:r w:rsidR="00D24ECA" w:rsidRPr="008441C8">
              <w:rPr>
                <w:rStyle w:val="Hyperlink"/>
                <w:rFonts w:ascii="Times New Roman" w:hAnsi="Times New Roman" w:cs="Times New Roman"/>
                <w:noProof/>
                <w:lang w:val="mk-MK" w:bidi="en-US"/>
              </w:rPr>
              <w:t>Заштита на квалитетот на амбиенталниот воздух</w:t>
            </w:r>
            <w:r w:rsidR="00D24ECA" w:rsidRPr="008441C8">
              <w:rPr>
                <w:rFonts w:ascii="Times New Roman" w:hAnsi="Times New Roman" w:cs="Times New Roman"/>
                <w:noProof/>
                <w:webHidden/>
              </w:rPr>
              <w:tab/>
            </w:r>
            <w:r w:rsidR="00D24ECA" w:rsidRPr="008441C8">
              <w:rPr>
                <w:rFonts w:ascii="Times New Roman" w:hAnsi="Times New Roman" w:cs="Times New Roman"/>
                <w:noProof/>
                <w:webHidden/>
              </w:rPr>
              <w:fldChar w:fldCharType="begin"/>
            </w:r>
            <w:r w:rsidR="00D24ECA" w:rsidRPr="008441C8">
              <w:rPr>
                <w:rFonts w:ascii="Times New Roman" w:hAnsi="Times New Roman" w:cs="Times New Roman"/>
                <w:noProof/>
                <w:webHidden/>
              </w:rPr>
              <w:instrText xml:space="preserve"> PAGEREF _Toc153276559 \h </w:instrText>
            </w:r>
            <w:r w:rsidR="00D24ECA" w:rsidRPr="008441C8">
              <w:rPr>
                <w:rFonts w:ascii="Times New Roman" w:hAnsi="Times New Roman" w:cs="Times New Roman"/>
                <w:noProof/>
                <w:webHidden/>
              </w:rPr>
            </w:r>
            <w:r w:rsidR="00D24ECA" w:rsidRPr="008441C8">
              <w:rPr>
                <w:rFonts w:ascii="Times New Roman" w:hAnsi="Times New Roman" w:cs="Times New Roman"/>
                <w:noProof/>
                <w:webHidden/>
              </w:rPr>
              <w:fldChar w:fldCharType="separate"/>
            </w:r>
            <w:r w:rsidR="00D24ECA" w:rsidRPr="008441C8">
              <w:rPr>
                <w:rFonts w:ascii="Times New Roman" w:hAnsi="Times New Roman" w:cs="Times New Roman"/>
                <w:noProof/>
                <w:webHidden/>
              </w:rPr>
              <w:t>4</w:t>
            </w:r>
            <w:r w:rsidR="00D24ECA" w:rsidRPr="008441C8">
              <w:rPr>
                <w:rFonts w:ascii="Times New Roman" w:hAnsi="Times New Roman" w:cs="Times New Roman"/>
                <w:noProof/>
                <w:webHidden/>
              </w:rPr>
              <w:fldChar w:fldCharType="end"/>
            </w:r>
          </w:hyperlink>
        </w:p>
        <w:p w14:paraId="56ACE9D9" w14:textId="36BB11A9" w:rsidR="00D24ECA" w:rsidRPr="008441C8" w:rsidRDefault="00F43561">
          <w:pPr>
            <w:pStyle w:val="TOC1"/>
            <w:tabs>
              <w:tab w:val="right" w:leader="dot" w:pos="9017"/>
            </w:tabs>
            <w:rPr>
              <w:rFonts w:ascii="Times New Roman" w:eastAsiaTheme="minorEastAsia" w:hAnsi="Times New Roman" w:cs="Times New Roman"/>
              <w:noProof/>
              <w:kern w:val="2"/>
              <w:lang w:val="en-150" w:eastAsia="en-150"/>
              <w14:ligatures w14:val="standardContextual"/>
            </w:rPr>
          </w:pPr>
          <w:hyperlink w:anchor="_Toc153276560" w:history="1">
            <w:r w:rsidR="00D24ECA" w:rsidRPr="008441C8">
              <w:rPr>
                <w:rStyle w:val="Hyperlink"/>
                <w:rFonts w:ascii="Times New Roman" w:hAnsi="Times New Roman" w:cs="Times New Roman"/>
                <w:noProof/>
                <w:lang w:val="mk-MK" w:bidi="en-US"/>
              </w:rPr>
              <w:t>Управување со отпад</w:t>
            </w:r>
            <w:r w:rsidR="00D24ECA" w:rsidRPr="008441C8">
              <w:rPr>
                <w:rFonts w:ascii="Times New Roman" w:hAnsi="Times New Roman" w:cs="Times New Roman"/>
                <w:noProof/>
                <w:webHidden/>
              </w:rPr>
              <w:tab/>
            </w:r>
            <w:r w:rsidR="00D24ECA" w:rsidRPr="008441C8">
              <w:rPr>
                <w:rFonts w:ascii="Times New Roman" w:hAnsi="Times New Roman" w:cs="Times New Roman"/>
                <w:noProof/>
                <w:webHidden/>
              </w:rPr>
              <w:fldChar w:fldCharType="begin"/>
            </w:r>
            <w:r w:rsidR="00D24ECA" w:rsidRPr="008441C8">
              <w:rPr>
                <w:rFonts w:ascii="Times New Roman" w:hAnsi="Times New Roman" w:cs="Times New Roman"/>
                <w:noProof/>
                <w:webHidden/>
              </w:rPr>
              <w:instrText xml:space="preserve"> PAGEREF _Toc153276560 \h </w:instrText>
            </w:r>
            <w:r w:rsidR="00D24ECA" w:rsidRPr="008441C8">
              <w:rPr>
                <w:rFonts w:ascii="Times New Roman" w:hAnsi="Times New Roman" w:cs="Times New Roman"/>
                <w:noProof/>
                <w:webHidden/>
              </w:rPr>
            </w:r>
            <w:r w:rsidR="00D24ECA" w:rsidRPr="008441C8">
              <w:rPr>
                <w:rFonts w:ascii="Times New Roman" w:hAnsi="Times New Roman" w:cs="Times New Roman"/>
                <w:noProof/>
                <w:webHidden/>
              </w:rPr>
              <w:fldChar w:fldCharType="separate"/>
            </w:r>
            <w:r w:rsidR="00D24ECA" w:rsidRPr="008441C8">
              <w:rPr>
                <w:rFonts w:ascii="Times New Roman" w:hAnsi="Times New Roman" w:cs="Times New Roman"/>
                <w:noProof/>
                <w:webHidden/>
              </w:rPr>
              <w:t>5</w:t>
            </w:r>
            <w:r w:rsidR="00D24ECA" w:rsidRPr="008441C8">
              <w:rPr>
                <w:rFonts w:ascii="Times New Roman" w:hAnsi="Times New Roman" w:cs="Times New Roman"/>
                <w:noProof/>
                <w:webHidden/>
              </w:rPr>
              <w:fldChar w:fldCharType="end"/>
            </w:r>
          </w:hyperlink>
        </w:p>
        <w:p w14:paraId="42941C8C" w14:textId="3500598C" w:rsidR="00D24ECA" w:rsidRPr="008441C8" w:rsidRDefault="00F43561">
          <w:pPr>
            <w:pStyle w:val="TOC1"/>
            <w:tabs>
              <w:tab w:val="right" w:leader="dot" w:pos="9017"/>
            </w:tabs>
            <w:rPr>
              <w:rFonts w:ascii="Times New Roman" w:eastAsiaTheme="minorEastAsia" w:hAnsi="Times New Roman" w:cs="Times New Roman"/>
              <w:noProof/>
              <w:kern w:val="2"/>
              <w:lang w:val="en-150" w:eastAsia="en-150"/>
              <w14:ligatures w14:val="standardContextual"/>
            </w:rPr>
          </w:pPr>
          <w:hyperlink w:anchor="_Toc153276561" w:history="1">
            <w:r w:rsidR="00D24ECA" w:rsidRPr="008441C8">
              <w:rPr>
                <w:rStyle w:val="Hyperlink"/>
                <w:rFonts w:ascii="Times New Roman" w:hAnsi="Times New Roman" w:cs="Times New Roman"/>
                <w:noProof/>
                <w:lang w:val="mk-MK" w:bidi="en-US"/>
              </w:rPr>
              <w:t>Бучава</w:t>
            </w:r>
            <w:r w:rsidR="00D24ECA" w:rsidRPr="008441C8">
              <w:rPr>
                <w:rFonts w:ascii="Times New Roman" w:hAnsi="Times New Roman" w:cs="Times New Roman"/>
                <w:noProof/>
                <w:webHidden/>
              </w:rPr>
              <w:tab/>
            </w:r>
            <w:r w:rsidR="00D24ECA" w:rsidRPr="008441C8">
              <w:rPr>
                <w:rFonts w:ascii="Times New Roman" w:hAnsi="Times New Roman" w:cs="Times New Roman"/>
                <w:noProof/>
                <w:webHidden/>
              </w:rPr>
              <w:fldChar w:fldCharType="begin"/>
            </w:r>
            <w:r w:rsidR="00D24ECA" w:rsidRPr="008441C8">
              <w:rPr>
                <w:rFonts w:ascii="Times New Roman" w:hAnsi="Times New Roman" w:cs="Times New Roman"/>
                <w:noProof/>
                <w:webHidden/>
              </w:rPr>
              <w:instrText xml:space="preserve"> PAGEREF _Toc153276561 \h </w:instrText>
            </w:r>
            <w:r w:rsidR="00D24ECA" w:rsidRPr="008441C8">
              <w:rPr>
                <w:rFonts w:ascii="Times New Roman" w:hAnsi="Times New Roman" w:cs="Times New Roman"/>
                <w:noProof/>
                <w:webHidden/>
              </w:rPr>
            </w:r>
            <w:r w:rsidR="00D24ECA" w:rsidRPr="008441C8">
              <w:rPr>
                <w:rFonts w:ascii="Times New Roman" w:hAnsi="Times New Roman" w:cs="Times New Roman"/>
                <w:noProof/>
                <w:webHidden/>
              </w:rPr>
              <w:fldChar w:fldCharType="separate"/>
            </w:r>
            <w:r w:rsidR="00D24ECA" w:rsidRPr="008441C8">
              <w:rPr>
                <w:rFonts w:ascii="Times New Roman" w:hAnsi="Times New Roman" w:cs="Times New Roman"/>
                <w:noProof/>
                <w:webHidden/>
              </w:rPr>
              <w:t>6</w:t>
            </w:r>
            <w:r w:rsidR="00D24ECA" w:rsidRPr="008441C8">
              <w:rPr>
                <w:rFonts w:ascii="Times New Roman" w:hAnsi="Times New Roman" w:cs="Times New Roman"/>
                <w:noProof/>
                <w:webHidden/>
              </w:rPr>
              <w:fldChar w:fldCharType="end"/>
            </w:r>
          </w:hyperlink>
        </w:p>
        <w:p w14:paraId="47180438" w14:textId="50619A2D" w:rsidR="00D24ECA" w:rsidRPr="008441C8" w:rsidRDefault="00F43561">
          <w:pPr>
            <w:pStyle w:val="TOC1"/>
            <w:tabs>
              <w:tab w:val="right" w:leader="dot" w:pos="9017"/>
            </w:tabs>
            <w:rPr>
              <w:rFonts w:ascii="Times New Roman" w:eastAsiaTheme="minorEastAsia" w:hAnsi="Times New Roman" w:cs="Times New Roman"/>
              <w:noProof/>
              <w:kern w:val="2"/>
              <w:lang w:val="en-150" w:eastAsia="en-150"/>
              <w14:ligatures w14:val="standardContextual"/>
            </w:rPr>
          </w:pPr>
          <w:hyperlink w:anchor="_Toc153276562" w:history="1">
            <w:r w:rsidR="00D24ECA" w:rsidRPr="008441C8">
              <w:rPr>
                <w:rStyle w:val="Hyperlink"/>
                <w:rFonts w:ascii="Times New Roman" w:hAnsi="Times New Roman" w:cs="Times New Roman"/>
                <w:noProof/>
                <w:lang w:val="mk-MK" w:bidi="en-US"/>
              </w:rPr>
              <w:t>Подигнување на јавната свест</w:t>
            </w:r>
            <w:r w:rsidR="00D24ECA" w:rsidRPr="008441C8">
              <w:rPr>
                <w:rFonts w:ascii="Times New Roman" w:hAnsi="Times New Roman" w:cs="Times New Roman"/>
                <w:noProof/>
                <w:webHidden/>
              </w:rPr>
              <w:tab/>
            </w:r>
            <w:r w:rsidR="00D24ECA" w:rsidRPr="008441C8">
              <w:rPr>
                <w:rFonts w:ascii="Times New Roman" w:hAnsi="Times New Roman" w:cs="Times New Roman"/>
                <w:noProof/>
                <w:webHidden/>
              </w:rPr>
              <w:fldChar w:fldCharType="begin"/>
            </w:r>
            <w:r w:rsidR="00D24ECA" w:rsidRPr="008441C8">
              <w:rPr>
                <w:rFonts w:ascii="Times New Roman" w:hAnsi="Times New Roman" w:cs="Times New Roman"/>
                <w:noProof/>
                <w:webHidden/>
              </w:rPr>
              <w:instrText xml:space="preserve"> PAGEREF _Toc153276562 \h </w:instrText>
            </w:r>
            <w:r w:rsidR="00D24ECA" w:rsidRPr="008441C8">
              <w:rPr>
                <w:rFonts w:ascii="Times New Roman" w:hAnsi="Times New Roman" w:cs="Times New Roman"/>
                <w:noProof/>
                <w:webHidden/>
              </w:rPr>
            </w:r>
            <w:r w:rsidR="00D24ECA" w:rsidRPr="008441C8">
              <w:rPr>
                <w:rFonts w:ascii="Times New Roman" w:hAnsi="Times New Roman" w:cs="Times New Roman"/>
                <w:noProof/>
                <w:webHidden/>
              </w:rPr>
              <w:fldChar w:fldCharType="separate"/>
            </w:r>
            <w:r w:rsidR="00D24ECA" w:rsidRPr="008441C8">
              <w:rPr>
                <w:rFonts w:ascii="Times New Roman" w:hAnsi="Times New Roman" w:cs="Times New Roman"/>
                <w:noProof/>
                <w:webHidden/>
              </w:rPr>
              <w:t>6</w:t>
            </w:r>
            <w:r w:rsidR="00D24ECA" w:rsidRPr="008441C8">
              <w:rPr>
                <w:rFonts w:ascii="Times New Roman" w:hAnsi="Times New Roman" w:cs="Times New Roman"/>
                <w:noProof/>
                <w:webHidden/>
              </w:rPr>
              <w:fldChar w:fldCharType="end"/>
            </w:r>
          </w:hyperlink>
        </w:p>
        <w:p w14:paraId="7F66BE9E" w14:textId="5CF6BB59" w:rsidR="00D24ECA" w:rsidRPr="008441C8" w:rsidRDefault="00F43561">
          <w:pPr>
            <w:pStyle w:val="TOC1"/>
            <w:tabs>
              <w:tab w:val="right" w:leader="dot" w:pos="9017"/>
            </w:tabs>
            <w:rPr>
              <w:rFonts w:ascii="Times New Roman" w:eastAsiaTheme="minorEastAsia" w:hAnsi="Times New Roman" w:cs="Times New Roman"/>
              <w:noProof/>
              <w:kern w:val="2"/>
              <w:lang w:val="en-150" w:eastAsia="en-150"/>
              <w14:ligatures w14:val="standardContextual"/>
            </w:rPr>
          </w:pPr>
          <w:hyperlink w:anchor="_Toc153276563" w:history="1">
            <w:r w:rsidR="00D24ECA" w:rsidRPr="008441C8">
              <w:rPr>
                <w:rStyle w:val="Hyperlink"/>
                <w:rFonts w:ascii="Times New Roman" w:hAnsi="Times New Roman" w:cs="Times New Roman"/>
                <w:noProof/>
                <w:lang w:val="ru-RU" w:bidi="en-US"/>
              </w:rPr>
              <w:t>Финансирање на проектите предвидени со оваа програма</w:t>
            </w:r>
            <w:r w:rsidR="00D24ECA" w:rsidRPr="008441C8">
              <w:rPr>
                <w:rFonts w:ascii="Times New Roman" w:hAnsi="Times New Roman" w:cs="Times New Roman"/>
                <w:noProof/>
                <w:webHidden/>
              </w:rPr>
              <w:tab/>
            </w:r>
            <w:r w:rsidR="00D24ECA" w:rsidRPr="008441C8">
              <w:rPr>
                <w:rFonts w:ascii="Times New Roman" w:hAnsi="Times New Roman" w:cs="Times New Roman"/>
                <w:noProof/>
                <w:webHidden/>
              </w:rPr>
              <w:fldChar w:fldCharType="begin"/>
            </w:r>
            <w:r w:rsidR="00D24ECA" w:rsidRPr="008441C8">
              <w:rPr>
                <w:rFonts w:ascii="Times New Roman" w:hAnsi="Times New Roman" w:cs="Times New Roman"/>
                <w:noProof/>
                <w:webHidden/>
              </w:rPr>
              <w:instrText xml:space="preserve"> PAGEREF _Toc153276563 \h </w:instrText>
            </w:r>
            <w:r w:rsidR="00D24ECA" w:rsidRPr="008441C8">
              <w:rPr>
                <w:rFonts w:ascii="Times New Roman" w:hAnsi="Times New Roman" w:cs="Times New Roman"/>
                <w:noProof/>
                <w:webHidden/>
              </w:rPr>
            </w:r>
            <w:r w:rsidR="00D24ECA" w:rsidRPr="008441C8">
              <w:rPr>
                <w:rFonts w:ascii="Times New Roman" w:hAnsi="Times New Roman" w:cs="Times New Roman"/>
                <w:noProof/>
                <w:webHidden/>
              </w:rPr>
              <w:fldChar w:fldCharType="separate"/>
            </w:r>
            <w:r w:rsidR="00D24ECA" w:rsidRPr="008441C8">
              <w:rPr>
                <w:rFonts w:ascii="Times New Roman" w:hAnsi="Times New Roman" w:cs="Times New Roman"/>
                <w:noProof/>
                <w:webHidden/>
              </w:rPr>
              <w:t>7</w:t>
            </w:r>
            <w:r w:rsidR="00D24ECA" w:rsidRPr="008441C8">
              <w:rPr>
                <w:rFonts w:ascii="Times New Roman" w:hAnsi="Times New Roman" w:cs="Times New Roman"/>
                <w:noProof/>
                <w:webHidden/>
              </w:rPr>
              <w:fldChar w:fldCharType="end"/>
            </w:r>
          </w:hyperlink>
        </w:p>
        <w:p w14:paraId="23ABB148" w14:textId="6750412E" w:rsidR="00D24ECA" w:rsidRPr="008441C8" w:rsidRDefault="00F43561">
          <w:pPr>
            <w:pStyle w:val="TOC1"/>
            <w:tabs>
              <w:tab w:val="right" w:leader="dot" w:pos="9017"/>
            </w:tabs>
            <w:rPr>
              <w:rFonts w:ascii="Times New Roman" w:eastAsiaTheme="minorEastAsia" w:hAnsi="Times New Roman" w:cs="Times New Roman"/>
              <w:noProof/>
              <w:kern w:val="2"/>
              <w:lang w:val="en-150" w:eastAsia="en-150"/>
              <w14:ligatures w14:val="standardContextual"/>
            </w:rPr>
          </w:pPr>
          <w:hyperlink w:anchor="_Toc153276564" w:history="1">
            <w:r w:rsidR="00D24ECA" w:rsidRPr="008441C8">
              <w:rPr>
                <w:rStyle w:val="Hyperlink"/>
                <w:rFonts w:ascii="Times New Roman" w:hAnsi="Times New Roman" w:cs="Times New Roman"/>
                <w:noProof/>
                <w:lang w:val="mk-MK" w:bidi="en-US"/>
              </w:rPr>
              <w:t>Реализација на програмата</w:t>
            </w:r>
            <w:r w:rsidR="00D24ECA" w:rsidRPr="008441C8">
              <w:rPr>
                <w:rFonts w:ascii="Times New Roman" w:hAnsi="Times New Roman" w:cs="Times New Roman"/>
                <w:noProof/>
                <w:webHidden/>
              </w:rPr>
              <w:tab/>
            </w:r>
            <w:r w:rsidR="00D24ECA" w:rsidRPr="008441C8">
              <w:rPr>
                <w:rFonts w:ascii="Times New Roman" w:hAnsi="Times New Roman" w:cs="Times New Roman"/>
                <w:noProof/>
                <w:webHidden/>
              </w:rPr>
              <w:fldChar w:fldCharType="begin"/>
            </w:r>
            <w:r w:rsidR="00D24ECA" w:rsidRPr="008441C8">
              <w:rPr>
                <w:rFonts w:ascii="Times New Roman" w:hAnsi="Times New Roman" w:cs="Times New Roman"/>
                <w:noProof/>
                <w:webHidden/>
              </w:rPr>
              <w:instrText xml:space="preserve"> PAGEREF _Toc153276564 \h </w:instrText>
            </w:r>
            <w:r w:rsidR="00D24ECA" w:rsidRPr="008441C8">
              <w:rPr>
                <w:rFonts w:ascii="Times New Roman" w:hAnsi="Times New Roman" w:cs="Times New Roman"/>
                <w:noProof/>
                <w:webHidden/>
              </w:rPr>
            </w:r>
            <w:r w:rsidR="00D24ECA" w:rsidRPr="008441C8">
              <w:rPr>
                <w:rFonts w:ascii="Times New Roman" w:hAnsi="Times New Roman" w:cs="Times New Roman"/>
                <w:noProof/>
                <w:webHidden/>
              </w:rPr>
              <w:fldChar w:fldCharType="separate"/>
            </w:r>
            <w:r w:rsidR="00D24ECA" w:rsidRPr="008441C8">
              <w:rPr>
                <w:rFonts w:ascii="Times New Roman" w:hAnsi="Times New Roman" w:cs="Times New Roman"/>
                <w:noProof/>
                <w:webHidden/>
              </w:rPr>
              <w:t>7</w:t>
            </w:r>
            <w:r w:rsidR="00D24ECA" w:rsidRPr="008441C8">
              <w:rPr>
                <w:rFonts w:ascii="Times New Roman" w:hAnsi="Times New Roman" w:cs="Times New Roman"/>
                <w:noProof/>
                <w:webHidden/>
              </w:rPr>
              <w:fldChar w:fldCharType="end"/>
            </w:r>
          </w:hyperlink>
        </w:p>
        <w:p w14:paraId="0CBCD0A1" w14:textId="5EAF91DB" w:rsidR="00D24ECA" w:rsidRPr="008441C8" w:rsidRDefault="00F43561">
          <w:pPr>
            <w:pStyle w:val="TOC1"/>
            <w:tabs>
              <w:tab w:val="right" w:leader="dot" w:pos="9017"/>
            </w:tabs>
            <w:rPr>
              <w:rFonts w:ascii="Times New Roman" w:eastAsiaTheme="minorEastAsia" w:hAnsi="Times New Roman" w:cs="Times New Roman"/>
              <w:noProof/>
              <w:kern w:val="2"/>
              <w:lang w:val="en-150" w:eastAsia="en-150"/>
              <w14:ligatures w14:val="standardContextual"/>
            </w:rPr>
          </w:pPr>
          <w:hyperlink w:anchor="_Toc153276565" w:history="1">
            <w:r w:rsidR="00D24ECA" w:rsidRPr="008441C8">
              <w:rPr>
                <w:rStyle w:val="Hyperlink"/>
                <w:rFonts w:ascii="Times New Roman" w:hAnsi="Times New Roman" w:cs="Times New Roman"/>
                <w:noProof/>
                <w:lang w:val="mk-MK" w:bidi="en-US"/>
              </w:rPr>
              <w:t>Завршни одредби</w:t>
            </w:r>
            <w:r w:rsidR="00D24ECA" w:rsidRPr="008441C8">
              <w:rPr>
                <w:rFonts w:ascii="Times New Roman" w:hAnsi="Times New Roman" w:cs="Times New Roman"/>
                <w:noProof/>
                <w:webHidden/>
              </w:rPr>
              <w:tab/>
            </w:r>
            <w:r w:rsidR="00D24ECA" w:rsidRPr="008441C8">
              <w:rPr>
                <w:rFonts w:ascii="Times New Roman" w:hAnsi="Times New Roman" w:cs="Times New Roman"/>
                <w:noProof/>
                <w:webHidden/>
              </w:rPr>
              <w:fldChar w:fldCharType="begin"/>
            </w:r>
            <w:r w:rsidR="00D24ECA" w:rsidRPr="008441C8">
              <w:rPr>
                <w:rFonts w:ascii="Times New Roman" w:hAnsi="Times New Roman" w:cs="Times New Roman"/>
                <w:noProof/>
                <w:webHidden/>
              </w:rPr>
              <w:instrText xml:space="preserve"> PAGEREF _Toc153276565 \h </w:instrText>
            </w:r>
            <w:r w:rsidR="00D24ECA" w:rsidRPr="008441C8">
              <w:rPr>
                <w:rFonts w:ascii="Times New Roman" w:hAnsi="Times New Roman" w:cs="Times New Roman"/>
                <w:noProof/>
                <w:webHidden/>
              </w:rPr>
            </w:r>
            <w:r w:rsidR="00D24ECA" w:rsidRPr="008441C8">
              <w:rPr>
                <w:rFonts w:ascii="Times New Roman" w:hAnsi="Times New Roman" w:cs="Times New Roman"/>
                <w:noProof/>
                <w:webHidden/>
              </w:rPr>
              <w:fldChar w:fldCharType="separate"/>
            </w:r>
            <w:r w:rsidR="00D24ECA" w:rsidRPr="008441C8">
              <w:rPr>
                <w:rFonts w:ascii="Times New Roman" w:hAnsi="Times New Roman" w:cs="Times New Roman"/>
                <w:noProof/>
                <w:webHidden/>
              </w:rPr>
              <w:t>7</w:t>
            </w:r>
            <w:r w:rsidR="00D24ECA" w:rsidRPr="008441C8">
              <w:rPr>
                <w:rFonts w:ascii="Times New Roman" w:hAnsi="Times New Roman" w:cs="Times New Roman"/>
                <w:noProof/>
                <w:webHidden/>
              </w:rPr>
              <w:fldChar w:fldCharType="end"/>
            </w:r>
          </w:hyperlink>
        </w:p>
        <w:p w14:paraId="429C702D" w14:textId="47235EE5" w:rsidR="00D24ECA" w:rsidRPr="008441C8" w:rsidRDefault="00F43561">
          <w:pPr>
            <w:pStyle w:val="TOC1"/>
            <w:tabs>
              <w:tab w:val="right" w:leader="dot" w:pos="9017"/>
            </w:tabs>
            <w:rPr>
              <w:rFonts w:ascii="Times New Roman" w:eastAsiaTheme="minorEastAsia" w:hAnsi="Times New Roman" w:cs="Times New Roman"/>
              <w:noProof/>
              <w:kern w:val="2"/>
              <w:lang w:val="en-150" w:eastAsia="en-150"/>
              <w14:ligatures w14:val="standardContextual"/>
            </w:rPr>
          </w:pPr>
          <w:hyperlink w:anchor="_Toc153276566" w:history="1">
            <w:r w:rsidR="00D24ECA" w:rsidRPr="008441C8">
              <w:rPr>
                <w:rStyle w:val="Hyperlink"/>
                <w:rFonts w:ascii="Times New Roman" w:hAnsi="Times New Roman" w:cs="Times New Roman"/>
                <w:noProof/>
                <w:lang w:val="mk-MK" w:bidi="en-US"/>
              </w:rPr>
              <w:t>Преглед на потребните финансиски средства од Буџетот на Општина Битола согласно Програма за животна средина за 202</w:t>
            </w:r>
            <w:r w:rsidR="00D24ECA" w:rsidRPr="008441C8">
              <w:rPr>
                <w:rStyle w:val="Hyperlink"/>
                <w:rFonts w:ascii="Times New Roman" w:hAnsi="Times New Roman" w:cs="Times New Roman"/>
                <w:noProof/>
                <w:lang w:bidi="en-US"/>
              </w:rPr>
              <w:t xml:space="preserve">4 </w:t>
            </w:r>
            <w:r w:rsidR="00D24ECA" w:rsidRPr="008441C8">
              <w:rPr>
                <w:rStyle w:val="Hyperlink"/>
                <w:rFonts w:ascii="Times New Roman" w:hAnsi="Times New Roman" w:cs="Times New Roman"/>
                <w:noProof/>
                <w:lang w:val="mk-MK" w:bidi="en-US"/>
              </w:rPr>
              <w:t>година</w:t>
            </w:r>
            <w:r w:rsidR="00D24ECA" w:rsidRPr="008441C8">
              <w:rPr>
                <w:rFonts w:ascii="Times New Roman" w:hAnsi="Times New Roman" w:cs="Times New Roman"/>
                <w:noProof/>
                <w:webHidden/>
              </w:rPr>
              <w:tab/>
            </w:r>
            <w:r w:rsidR="00D24ECA" w:rsidRPr="008441C8">
              <w:rPr>
                <w:rFonts w:ascii="Times New Roman" w:hAnsi="Times New Roman" w:cs="Times New Roman"/>
                <w:noProof/>
                <w:webHidden/>
              </w:rPr>
              <w:fldChar w:fldCharType="begin"/>
            </w:r>
            <w:r w:rsidR="00D24ECA" w:rsidRPr="008441C8">
              <w:rPr>
                <w:rFonts w:ascii="Times New Roman" w:hAnsi="Times New Roman" w:cs="Times New Roman"/>
                <w:noProof/>
                <w:webHidden/>
              </w:rPr>
              <w:instrText xml:space="preserve"> PAGEREF _Toc153276566 \h </w:instrText>
            </w:r>
            <w:r w:rsidR="00D24ECA" w:rsidRPr="008441C8">
              <w:rPr>
                <w:rFonts w:ascii="Times New Roman" w:hAnsi="Times New Roman" w:cs="Times New Roman"/>
                <w:noProof/>
                <w:webHidden/>
              </w:rPr>
            </w:r>
            <w:r w:rsidR="00D24ECA" w:rsidRPr="008441C8">
              <w:rPr>
                <w:rFonts w:ascii="Times New Roman" w:hAnsi="Times New Roman" w:cs="Times New Roman"/>
                <w:noProof/>
                <w:webHidden/>
              </w:rPr>
              <w:fldChar w:fldCharType="separate"/>
            </w:r>
            <w:r w:rsidR="00D24ECA" w:rsidRPr="008441C8">
              <w:rPr>
                <w:rFonts w:ascii="Times New Roman" w:hAnsi="Times New Roman" w:cs="Times New Roman"/>
                <w:noProof/>
                <w:webHidden/>
              </w:rPr>
              <w:t>8</w:t>
            </w:r>
            <w:r w:rsidR="00D24ECA" w:rsidRPr="008441C8">
              <w:rPr>
                <w:rFonts w:ascii="Times New Roman" w:hAnsi="Times New Roman" w:cs="Times New Roman"/>
                <w:noProof/>
                <w:webHidden/>
              </w:rPr>
              <w:fldChar w:fldCharType="end"/>
            </w:r>
          </w:hyperlink>
        </w:p>
        <w:p w14:paraId="65C3D35B" w14:textId="06885753" w:rsidR="005157EB" w:rsidRPr="008441C8" w:rsidRDefault="005721BF" w:rsidP="0087121B">
          <w:pPr>
            <w:rPr>
              <w:rFonts w:ascii="Times New Roman" w:hAnsi="Times New Roman" w:cs="Times New Roman"/>
              <w:color w:val="000000" w:themeColor="text1"/>
              <w:sz w:val="24"/>
              <w:szCs w:val="24"/>
              <w:lang w:val="mk-MK"/>
            </w:rPr>
            <w:sectPr w:rsidR="005157EB" w:rsidRPr="008441C8" w:rsidSect="0028120E">
              <w:headerReference w:type="default" r:id="rId11"/>
              <w:pgSz w:w="11907" w:h="16839" w:code="9"/>
              <w:pgMar w:top="1440" w:right="1440" w:bottom="1440" w:left="1440" w:header="720" w:footer="720" w:gutter="0"/>
              <w:cols w:space="720"/>
              <w:docGrid w:linePitch="360"/>
            </w:sectPr>
          </w:pPr>
          <w:r w:rsidRPr="008441C8">
            <w:rPr>
              <w:rFonts w:ascii="Times New Roman" w:hAnsi="Times New Roman" w:cs="Times New Roman"/>
              <w:color w:val="000000" w:themeColor="text1"/>
              <w:sz w:val="24"/>
              <w:szCs w:val="24"/>
            </w:rPr>
            <w:fldChar w:fldCharType="end"/>
          </w:r>
        </w:p>
      </w:sdtContent>
    </w:sdt>
    <w:p w14:paraId="24903E93" w14:textId="77777777" w:rsidR="00710609" w:rsidRPr="008441C8" w:rsidRDefault="00710609" w:rsidP="005157EB">
      <w:pPr>
        <w:pStyle w:val="Heading1"/>
        <w:rPr>
          <w:rFonts w:ascii="Times New Roman" w:hAnsi="Times New Roman" w:cs="Times New Roman"/>
          <w:color w:val="000000" w:themeColor="text1"/>
          <w:sz w:val="24"/>
          <w:szCs w:val="24"/>
          <w:lang w:val="mk-MK"/>
        </w:rPr>
      </w:pPr>
      <w:bookmarkStart w:id="0" w:name="_Toc153276557"/>
      <w:r w:rsidRPr="008441C8">
        <w:rPr>
          <w:rFonts w:ascii="Times New Roman" w:hAnsi="Times New Roman" w:cs="Times New Roman"/>
          <w:color w:val="000000" w:themeColor="text1"/>
          <w:sz w:val="24"/>
          <w:szCs w:val="24"/>
          <w:lang w:val="ru-RU"/>
        </w:rPr>
        <w:lastRenderedPageBreak/>
        <w:t>Вовед</w:t>
      </w:r>
      <w:bookmarkEnd w:id="0"/>
    </w:p>
    <w:p w14:paraId="4CBD5230" w14:textId="77777777" w:rsidR="005157EB" w:rsidRPr="008441C8" w:rsidRDefault="005157EB" w:rsidP="005157EB">
      <w:pPr>
        <w:spacing w:after="0" w:line="360" w:lineRule="auto"/>
        <w:ind w:firstLine="720"/>
        <w:jc w:val="both"/>
        <w:rPr>
          <w:rFonts w:ascii="Times New Roman" w:hAnsi="Times New Roman" w:cs="Times New Roman"/>
          <w:color w:val="000000" w:themeColor="text1"/>
          <w:sz w:val="24"/>
          <w:szCs w:val="24"/>
          <w:lang w:val="mk-MK"/>
        </w:rPr>
      </w:pPr>
    </w:p>
    <w:p w14:paraId="1DBB2748" w14:textId="77777777" w:rsidR="00096277" w:rsidRPr="008441C8" w:rsidRDefault="00096277" w:rsidP="006B1964">
      <w:pPr>
        <w:pStyle w:val="NormalWeb"/>
        <w:spacing w:line="360" w:lineRule="auto"/>
        <w:jc w:val="both"/>
        <w:rPr>
          <w:b/>
          <w:color w:val="000000" w:themeColor="text1"/>
        </w:rPr>
      </w:pPr>
      <w:r w:rsidRPr="008441C8">
        <w:rPr>
          <w:b/>
          <w:color w:val="000000" w:themeColor="text1"/>
        </w:rPr>
        <w:t>„Секој човек има право на здрава животна средина. Секој е должен да ги унапредува и штити животната средина и природата. Републиката обезбедува услови за остварување на правото на граѓаните на здрава животна средина“, се пропишува во член 43 од  Уставот на Р</w:t>
      </w:r>
      <w:r w:rsidR="00845F1F" w:rsidRPr="008441C8">
        <w:rPr>
          <w:b/>
          <w:color w:val="000000" w:themeColor="text1"/>
        </w:rPr>
        <w:t>С</w:t>
      </w:r>
      <w:r w:rsidRPr="008441C8">
        <w:rPr>
          <w:b/>
          <w:color w:val="000000" w:themeColor="text1"/>
        </w:rPr>
        <w:t>М.</w:t>
      </w:r>
    </w:p>
    <w:p w14:paraId="2FDEA6D6" w14:textId="77777777" w:rsidR="00096277" w:rsidRPr="008441C8" w:rsidRDefault="00096277" w:rsidP="006B1964">
      <w:pPr>
        <w:pStyle w:val="NormalWeb"/>
        <w:spacing w:line="360" w:lineRule="auto"/>
        <w:jc w:val="both"/>
        <w:rPr>
          <w:color w:val="000000" w:themeColor="text1"/>
        </w:rPr>
      </w:pPr>
      <w:r w:rsidRPr="008441C8">
        <w:rPr>
          <w:color w:val="000000" w:themeColor="text1"/>
        </w:rPr>
        <w:t xml:space="preserve">Покрај уставните определби за животната средина, во правниот поредок се нормирани и повеќе прописи кои ги регулираат заштитата и унапредувањето на животната средина во Република </w:t>
      </w:r>
      <w:r w:rsidR="006B1964" w:rsidRPr="008441C8">
        <w:rPr>
          <w:color w:val="000000" w:themeColor="text1"/>
        </w:rPr>
        <w:t xml:space="preserve">Северна </w:t>
      </w:r>
      <w:r w:rsidRPr="008441C8">
        <w:rPr>
          <w:color w:val="000000" w:themeColor="text1"/>
        </w:rPr>
        <w:t>Македонија. Законот за животната средина, Законот за заштита на природата, Законот за водите, Законот за заштита од бучава во животната средина, Законот за квалитетот на амбиентниот воздух, Законот за управување со отпадот, се дел од овие прописи.</w:t>
      </w:r>
    </w:p>
    <w:p w14:paraId="0BB323A1" w14:textId="77777777" w:rsidR="001B0BCE" w:rsidRPr="008441C8" w:rsidRDefault="001B0BCE" w:rsidP="005157EB">
      <w:pPr>
        <w:pStyle w:val="Heading1"/>
        <w:rPr>
          <w:rFonts w:ascii="Times New Roman" w:hAnsi="Times New Roman" w:cs="Times New Roman"/>
          <w:color w:val="000000" w:themeColor="text1"/>
          <w:sz w:val="24"/>
          <w:szCs w:val="24"/>
          <w:lang w:val="ru-RU"/>
        </w:rPr>
      </w:pPr>
      <w:bookmarkStart w:id="1" w:name="_Toc153276558"/>
      <w:r w:rsidRPr="008441C8">
        <w:rPr>
          <w:rFonts w:ascii="Times New Roman" w:hAnsi="Times New Roman" w:cs="Times New Roman"/>
          <w:color w:val="000000" w:themeColor="text1"/>
          <w:sz w:val="24"/>
          <w:szCs w:val="24"/>
          <w:lang w:val="mk-MK"/>
        </w:rPr>
        <w:t>Цели на програмата</w:t>
      </w:r>
      <w:bookmarkEnd w:id="1"/>
    </w:p>
    <w:p w14:paraId="726AA0B1" w14:textId="77777777" w:rsidR="00710609" w:rsidRPr="008441C8" w:rsidRDefault="00710609" w:rsidP="005157EB">
      <w:pPr>
        <w:spacing w:after="0" w:line="360" w:lineRule="auto"/>
        <w:ind w:firstLine="720"/>
        <w:jc w:val="both"/>
        <w:rPr>
          <w:rFonts w:ascii="Times New Roman" w:hAnsi="Times New Roman" w:cs="Times New Roman"/>
          <w:color w:val="000000" w:themeColor="text1"/>
          <w:sz w:val="24"/>
          <w:szCs w:val="24"/>
          <w:lang w:val="mk-MK" w:bidi="en-US"/>
        </w:rPr>
      </w:pPr>
    </w:p>
    <w:p w14:paraId="7FA391E5" w14:textId="5665ECD1" w:rsidR="0087121B" w:rsidRPr="008441C8" w:rsidRDefault="0087121B" w:rsidP="00BA678D">
      <w:pPr>
        <w:spacing w:after="0" w:line="360" w:lineRule="auto"/>
        <w:jc w:val="both"/>
        <w:rPr>
          <w:rFonts w:ascii="Times New Roman" w:hAnsi="Times New Roman" w:cs="Times New Roman"/>
          <w:color w:val="000000" w:themeColor="text1"/>
          <w:sz w:val="24"/>
          <w:szCs w:val="24"/>
          <w:lang w:val="ru-RU"/>
        </w:rPr>
      </w:pPr>
      <w:r w:rsidRPr="008441C8">
        <w:rPr>
          <w:rFonts w:ascii="Times New Roman" w:hAnsi="Times New Roman" w:cs="Times New Roman"/>
          <w:color w:val="000000" w:themeColor="text1"/>
          <w:sz w:val="24"/>
          <w:szCs w:val="24"/>
          <w:lang w:val="ru-RU"/>
        </w:rPr>
        <w:t>Мерките и активностите за заштита и унапредување на животната средина се од јавен интерес,</w:t>
      </w:r>
      <w:r w:rsidR="00182D66" w:rsidRPr="008441C8">
        <w:rPr>
          <w:rFonts w:ascii="Times New Roman" w:hAnsi="Times New Roman" w:cs="Times New Roman"/>
          <w:color w:val="000000" w:themeColor="text1"/>
          <w:sz w:val="24"/>
          <w:szCs w:val="24"/>
          <w:lang w:val="mk-MK"/>
        </w:rPr>
        <w:t xml:space="preserve"> а </w:t>
      </w:r>
      <w:r w:rsidRPr="008441C8">
        <w:rPr>
          <w:rFonts w:ascii="Times New Roman" w:hAnsi="Times New Roman" w:cs="Times New Roman"/>
          <w:color w:val="000000" w:themeColor="text1"/>
          <w:sz w:val="24"/>
          <w:szCs w:val="24"/>
          <w:lang w:val="ru-RU"/>
        </w:rPr>
        <w:t xml:space="preserve">Општина Битола е должна да планира соодветни активности и од својот </w:t>
      </w:r>
      <w:r w:rsidR="00182D66" w:rsidRPr="008441C8">
        <w:rPr>
          <w:rFonts w:ascii="Times New Roman" w:hAnsi="Times New Roman" w:cs="Times New Roman"/>
          <w:color w:val="000000" w:themeColor="text1"/>
          <w:sz w:val="24"/>
          <w:szCs w:val="24"/>
          <w:lang w:val="mk-MK"/>
        </w:rPr>
        <w:t>Б</w:t>
      </w:r>
      <w:r w:rsidRPr="008441C8">
        <w:rPr>
          <w:rFonts w:ascii="Times New Roman" w:hAnsi="Times New Roman" w:cs="Times New Roman"/>
          <w:color w:val="000000" w:themeColor="text1"/>
          <w:sz w:val="24"/>
          <w:szCs w:val="24"/>
          <w:lang w:val="ru-RU"/>
        </w:rPr>
        <w:t>уџет да обезбеди финансиски средства за таа цел.</w:t>
      </w:r>
    </w:p>
    <w:p w14:paraId="4120F81A" w14:textId="05761FEC" w:rsidR="0087121B" w:rsidRPr="008441C8" w:rsidRDefault="0087121B" w:rsidP="00BA678D">
      <w:pPr>
        <w:spacing w:after="0" w:line="360" w:lineRule="auto"/>
        <w:jc w:val="both"/>
        <w:rPr>
          <w:rFonts w:ascii="Times New Roman" w:hAnsi="Times New Roman" w:cs="Times New Roman"/>
          <w:color w:val="000000" w:themeColor="text1"/>
          <w:sz w:val="24"/>
          <w:szCs w:val="24"/>
          <w:lang w:val="ru-RU"/>
        </w:rPr>
      </w:pPr>
      <w:r w:rsidRPr="008441C8">
        <w:rPr>
          <w:rFonts w:ascii="Times New Roman" w:hAnsi="Times New Roman" w:cs="Times New Roman"/>
          <w:color w:val="000000" w:themeColor="text1"/>
          <w:sz w:val="24"/>
          <w:szCs w:val="24"/>
          <w:lang w:val="ru-RU"/>
        </w:rPr>
        <w:t>Програмата ги утврдува мерките за заштита на животната средина и природата на подр</w:t>
      </w:r>
      <w:r w:rsidR="00DD2C04" w:rsidRPr="008441C8">
        <w:rPr>
          <w:rFonts w:ascii="Times New Roman" w:hAnsi="Times New Roman" w:cs="Times New Roman"/>
          <w:color w:val="000000" w:themeColor="text1"/>
          <w:sz w:val="24"/>
          <w:szCs w:val="24"/>
          <w:lang w:val="ru-RU"/>
        </w:rPr>
        <w:t>ачјето на Општина Битола за 202</w:t>
      </w:r>
      <w:r w:rsidR="007D4BF6" w:rsidRPr="008441C8">
        <w:rPr>
          <w:rFonts w:ascii="Times New Roman" w:hAnsi="Times New Roman" w:cs="Times New Roman"/>
          <w:color w:val="000000" w:themeColor="text1"/>
          <w:sz w:val="24"/>
          <w:szCs w:val="24"/>
          <w:lang w:val="mk-MK"/>
        </w:rPr>
        <w:t>4</w:t>
      </w:r>
      <w:r w:rsidRPr="008441C8">
        <w:rPr>
          <w:rFonts w:ascii="Times New Roman" w:hAnsi="Times New Roman" w:cs="Times New Roman"/>
          <w:color w:val="000000" w:themeColor="text1"/>
          <w:sz w:val="24"/>
          <w:szCs w:val="24"/>
          <w:lang w:val="ru-RU"/>
        </w:rPr>
        <w:t xml:space="preserve"> година, преку конкретни активности во рамките на сите медиуми (воздух, водата и почвата) и областите на животната средина (отпадот,  природата, биодиверзитетот, климата...) и сите елементи кои претставуваат неделива целина од животната средина.</w:t>
      </w:r>
    </w:p>
    <w:p w14:paraId="28DAC54E" w14:textId="77777777" w:rsidR="0082130F" w:rsidRPr="008441C8" w:rsidRDefault="0087121B" w:rsidP="006B1964">
      <w:pPr>
        <w:spacing w:after="0" w:line="360" w:lineRule="auto"/>
        <w:jc w:val="both"/>
        <w:rPr>
          <w:rFonts w:ascii="Times New Roman" w:hAnsi="Times New Roman" w:cs="Times New Roman"/>
          <w:color w:val="000000" w:themeColor="text1"/>
          <w:sz w:val="24"/>
          <w:szCs w:val="24"/>
          <w:lang w:val="ru-RU"/>
        </w:rPr>
      </w:pPr>
      <w:r w:rsidRPr="008441C8">
        <w:rPr>
          <w:rFonts w:ascii="Times New Roman" w:hAnsi="Times New Roman" w:cs="Times New Roman"/>
          <w:color w:val="000000" w:themeColor="text1"/>
          <w:sz w:val="24"/>
          <w:szCs w:val="24"/>
          <w:lang w:val="ru-RU"/>
        </w:rPr>
        <w:t>Со Програмата се дефинираат конкретните проекти, потребата од нивно реализирање, целите кои со тоа ќе се постигнат и потребните финансиски средства.</w:t>
      </w:r>
    </w:p>
    <w:p w14:paraId="043B18F0" w14:textId="77777777" w:rsidR="001206EF" w:rsidRPr="008441C8" w:rsidRDefault="001206EF" w:rsidP="006B1964">
      <w:pPr>
        <w:spacing w:after="0" w:line="360" w:lineRule="auto"/>
        <w:jc w:val="both"/>
        <w:rPr>
          <w:rFonts w:ascii="Times New Roman" w:hAnsi="Times New Roman" w:cs="Times New Roman"/>
          <w:color w:val="000000" w:themeColor="text1"/>
          <w:sz w:val="24"/>
          <w:szCs w:val="24"/>
          <w:lang w:val="ru-RU"/>
        </w:rPr>
      </w:pPr>
    </w:p>
    <w:p w14:paraId="0EC97578" w14:textId="77777777" w:rsidR="001206EF" w:rsidRPr="008441C8" w:rsidRDefault="001206EF" w:rsidP="006B1964">
      <w:pPr>
        <w:spacing w:after="0" w:line="360" w:lineRule="auto"/>
        <w:jc w:val="both"/>
        <w:rPr>
          <w:rFonts w:ascii="Times New Roman" w:hAnsi="Times New Roman" w:cs="Times New Roman"/>
          <w:color w:val="000000" w:themeColor="text1"/>
          <w:sz w:val="24"/>
          <w:szCs w:val="24"/>
          <w:lang w:val="ru-RU"/>
        </w:rPr>
      </w:pPr>
    </w:p>
    <w:p w14:paraId="14B7A435" w14:textId="77777777" w:rsidR="001206EF" w:rsidRPr="008441C8" w:rsidRDefault="001206EF" w:rsidP="006B1964">
      <w:pPr>
        <w:spacing w:after="0" w:line="360" w:lineRule="auto"/>
        <w:jc w:val="both"/>
        <w:rPr>
          <w:rFonts w:ascii="Times New Roman" w:hAnsi="Times New Roman" w:cs="Times New Roman"/>
          <w:color w:val="000000" w:themeColor="text1"/>
          <w:sz w:val="24"/>
          <w:szCs w:val="24"/>
          <w:lang w:val="ru-RU"/>
        </w:rPr>
      </w:pPr>
    </w:p>
    <w:p w14:paraId="36864CA2" w14:textId="77777777" w:rsidR="001206EF" w:rsidRPr="008441C8" w:rsidRDefault="001206EF" w:rsidP="006B1964">
      <w:pPr>
        <w:spacing w:after="0" w:line="360" w:lineRule="auto"/>
        <w:jc w:val="both"/>
        <w:rPr>
          <w:rFonts w:ascii="Times New Roman" w:hAnsi="Times New Roman" w:cs="Times New Roman"/>
          <w:color w:val="000000" w:themeColor="text1"/>
          <w:sz w:val="24"/>
          <w:szCs w:val="24"/>
          <w:lang w:val="ru-RU"/>
        </w:rPr>
      </w:pPr>
    </w:p>
    <w:p w14:paraId="212BA3EB" w14:textId="77777777" w:rsidR="001206EF" w:rsidRDefault="001206EF" w:rsidP="006B1964">
      <w:pPr>
        <w:spacing w:after="0" w:line="360" w:lineRule="auto"/>
        <w:jc w:val="both"/>
        <w:rPr>
          <w:rFonts w:ascii="Times New Roman" w:hAnsi="Times New Roman" w:cs="Times New Roman"/>
          <w:color w:val="000000" w:themeColor="text1"/>
          <w:sz w:val="24"/>
          <w:szCs w:val="24"/>
          <w:lang w:val="ru-RU"/>
        </w:rPr>
      </w:pPr>
    </w:p>
    <w:p w14:paraId="5E9A705D" w14:textId="77777777" w:rsidR="004B7017" w:rsidRDefault="004B7017" w:rsidP="006B1964">
      <w:pPr>
        <w:spacing w:after="0" w:line="360" w:lineRule="auto"/>
        <w:jc w:val="both"/>
        <w:rPr>
          <w:rFonts w:ascii="Times New Roman" w:hAnsi="Times New Roman" w:cs="Times New Roman"/>
          <w:color w:val="000000" w:themeColor="text1"/>
          <w:sz w:val="24"/>
          <w:szCs w:val="24"/>
          <w:lang w:val="ru-RU"/>
        </w:rPr>
      </w:pPr>
    </w:p>
    <w:p w14:paraId="4B204FDB" w14:textId="77777777" w:rsidR="004B7017" w:rsidRPr="008441C8" w:rsidRDefault="004B7017" w:rsidP="006B1964">
      <w:pPr>
        <w:spacing w:after="0" w:line="360" w:lineRule="auto"/>
        <w:jc w:val="both"/>
        <w:rPr>
          <w:rFonts w:ascii="Times New Roman" w:hAnsi="Times New Roman" w:cs="Times New Roman"/>
          <w:color w:val="000000" w:themeColor="text1"/>
          <w:sz w:val="24"/>
          <w:szCs w:val="24"/>
          <w:lang w:val="ru-RU"/>
        </w:rPr>
      </w:pPr>
    </w:p>
    <w:p w14:paraId="27831FC7" w14:textId="77777777" w:rsidR="001206EF" w:rsidRPr="008441C8" w:rsidRDefault="001206EF" w:rsidP="006B1964">
      <w:pPr>
        <w:spacing w:after="0" w:line="360" w:lineRule="auto"/>
        <w:jc w:val="both"/>
        <w:rPr>
          <w:rFonts w:ascii="Times New Roman" w:hAnsi="Times New Roman" w:cs="Times New Roman"/>
          <w:color w:val="000000" w:themeColor="text1"/>
          <w:sz w:val="24"/>
          <w:szCs w:val="24"/>
          <w:lang w:val="ru-RU"/>
        </w:rPr>
      </w:pPr>
    </w:p>
    <w:p w14:paraId="4407BBFD" w14:textId="7970B355" w:rsidR="001206EF" w:rsidRPr="008441C8" w:rsidRDefault="001206EF" w:rsidP="006B1964">
      <w:pPr>
        <w:spacing w:after="0" w:line="360" w:lineRule="auto"/>
        <w:jc w:val="both"/>
        <w:rPr>
          <w:rFonts w:ascii="Times New Roman" w:hAnsi="Times New Roman" w:cs="Times New Roman"/>
          <w:b/>
          <w:bCs/>
          <w:sz w:val="24"/>
          <w:szCs w:val="24"/>
          <w:lang w:val="ru-RU"/>
        </w:rPr>
      </w:pPr>
      <w:r w:rsidRPr="008441C8">
        <w:rPr>
          <w:rFonts w:ascii="Times New Roman" w:hAnsi="Times New Roman" w:cs="Times New Roman"/>
          <w:b/>
          <w:bCs/>
          <w:sz w:val="24"/>
          <w:szCs w:val="24"/>
          <w:lang w:val="ru-RU"/>
        </w:rPr>
        <w:t>Програмски активности</w:t>
      </w:r>
    </w:p>
    <w:p w14:paraId="250C346F" w14:textId="73147B19" w:rsidR="0087121B" w:rsidRPr="008441C8" w:rsidRDefault="00294DB5" w:rsidP="00027D8E">
      <w:pPr>
        <w:pStyle w:val="Heading1"/>
        <w:jc w:val="both"/>
        <w:rPr>
          <w:rFonts w:ascii="Times New Roman" w:hAnsi="Times New Roman" w:cs="Times New Roman"/>
          <w:color w:val="000000" w:themeColor="text1"/>
          <w:sz w:val="24"/>
          <w:szCs w:val="24"/>
          <w:lang w:val="mk-MK"/>
        </w:rPr>
      </w:pPr>
      <w:bookmarkStart w:id="2" w:name="_Toc153276559"/>
      <w:r w:rsidRPr="008441C8">
        <w:rPr>
          <w:rFonts w:ascii="Times New Roman" w:hAnsi="Times New Roman" w:cs="Times New Roman"/>
          <w:color w:val="000000" w:themeColor="text1"/>
          <w:sz w:val="24"/>
          <w:szCs w:val="24"/>
          <w:lang w:val="mk-MK"/>
        </w:rPr>
        <w:t>З</w:t>
      </w:r>
      <w:r w:rsidR="0087121B" w:rsidRPr="008441C8">
        <w:rPr>
          <w:rFonts w:ascii="Times New Roman" w:hAnsi="Times New Roman" w:cs="Times New Roman"/>
          <w:color w:val="000000" w:themeColor="text1"/>
          <w:sz w:val="24"/>
          <w:szCs w:val="24"/>
          <w:lang w:val="mk-MK"/>
        </w:rPr>
        <w:t>аштита на квалитетот на амбиенталниот воздух</w:t>
      </w:r>
      <w:bookmarkEnd w:id="2"/>
    </w:p>
    <w:p w14:paraId="7AEAD0F8" w14:textId="77777777" w:rsidR="001206EF" w:rsidRPr="008441C8" w:rsidRDefault="001206EF" w:rsidP="0027322A">
      <w:pPr>
        <w:spacing w:after="0" w:line="360" w:lineRule="auto"/>
        <w:jc w:val="both"/>
        <w:rPr>
          <w:rFonts w:ascii="Times New Roman" w:hAnsi="Times New Roman" w:cs="Times New Roman"/>
          <w:color w:val="000000" w:themeColor="text1"/>
          <w:sz w:val="24"/>
          <w:szCs w:val="24"/>
          <w:lang w:val="ru-RU"/>
        </w:rPr>
      </w:pPr>
    </w:p>
    <w:p w14:paraId="5B45FE34" w14:textId="55086F11" w:rsidR="0027322A" w:rsidRPr="008441C8" w:rsidRDefault="0027322A" w:rsidP="001206EF">
      <w:pPr>
        <w:spacing w:after="0" w:line="360" w:lineRule="auto"/>
        <w:jc w:val="both"/>
        <w:rPr>
          <w:rFonts w:ascii="Times New Roman" w:hAnsi="Times New Roman" w:cs="Times New Roman"/>
          <w:color w:val="000000" w:themeColor="text1"/>
          <w:sz w:val="24"/>
          <w:szCs w:val="24"/>
          <w:lang w:val="ru-RU"/>
        </w:rPr>
      </w:pPr>
      <w:r w:rsidRPr="008441C8">
        <w:rPr>
          <w:rFonts w:ascii="Times New Roman" w:hAnsi="Times New Roman" w:cs="Times New Roman"/>
          <w:color w:val="000000" w:themeColor="text1"/>
          <w:sz w:val="24"/>
          <w:szCs w:val="24"/>
          <w:lang w:val="ru-RU"/>
        </w:rPr>
        <w:t xml:space="preserve">Управување на квалитетот на амбиенталниот воздух се врши преку </w:t>
      </w:r>
      <w:r w:rsidR="001206EF" w:rsidRPr="008441C8">
        <w:rPr>
          <w:rFonts w:ascii="Times New Roman" w:hAnsi="Times New Roman" w:cs="Times New Roman"/>
          <w:color w:val="000000" w:themeColor="text1"/>
          <w:sz w:val="24"/>
          <w:szCs w:val="24"/>
          <w:lang w:val="ru-RU"/>
        </w:rPr>
        <w:t>р</w:t>
      </w:r>
      <w:r w:rsidRPr="008441C8">
        <w:rPr>
          <w:rFonts w:ascii="Times New Roman" w:hAnsi="Times New Roman" w:cs="Times New Roman"/>
          <w:color w:val="000000" w:themeColor="text1"/>
          <w:sz w:val="24"/>
          <w:szCs w:val="24"/>
          <w:lang w:val="ru-RU"/>
        </w:rPr>
        <w:t>еализација на Планот за подобрување на квалитетот на амбиенталниот воздух</w:t>
      </w:r>
    </w:p>
    <w:p w14:paraId="75221A2F" w14:textId="6961073D" w:rsidR="0027322A" w:rsidRPr="008441C8" w:rsidRDefault="0027322A" w:rsidP="00027D8E">
      <w:pPr>
        <w:spacing w:after="0" w:line="360" w:lineRule="auto"/>
        <w:jc w:val="both"/>
        <w:rPr>
          <w:rFonts w:ascii="Times New Roman" w:hAnsi="Times New Roman" w:cs="Times New Roman"/>
          <w:color w:val="000000" w:themeColor="text1"/>
          <w:sz w:val="24"/>
          <w:szCs w:val="24"/>
          <w:lang w:val="ru-RU"/>
        </w:rPr>
      </w:pPr>
      <w:r w:rsidRPr="008441C8">
        <w:rPr>
          <w:rFonts w:ascii="Times New Roman" w:hAnsi="Times New Roman" w:cs="Times New Roman"/>
          <w:color w:val="000000" w:themeColor="text1"/>
          <w:sz w:val="24"/>
          <w:szCs w:val="24"/>
          <w:lang w:val="mk-MK"/>
        </w:rPr>
        <w:t>Р</w:t>
      </w:r>
      <w:r w:rsidRPr="008441C8">
        <w:rPr>
          <w:rFonts w:ascii="Times New Roman" w:hAnsi="Times New Roman" w:cs="Times New Roman"/>
          <w:color w:val="000000" w:themeColor="text1"/>
          <w:sz w:val="24"/>
          <w:szCs w:val="24"/>
          <w:lang w:val="ru-RU"/>
        </w:rPr>
        <w:t>еализацијата и спроведувањето на мерките предвидени со Планот треба да се одвиваат во континуитет</w:t>
      </w:r>
      <w:r w:rsidR="00EF41AC" w:rsidRPr="008441C8">
        <w:rPr>
          <w:rFonts w:ascii="Times New Roman" w:hAnsi="Times New Roman" w:cs="Times New Roman"/>
          <w:color w:val="000000" w:themeColor="text1"/>
          <w:sz w:val="24"/>
          <w:szCs w:val="24"/>
          <w:lang w:val="mk-MK"/>
        </w:rPr>
        <w:t>, а истите се однесуваат на:</w:t>
      </w:r>
    </w:p>
    <w:p w14:paraId="1CE28983" w14:textId="600A571B" w:rsidR="0087121B" w:rsidRPr="008441C8" w:rsidRDefault="0087121B" w:rsidP="00EF41AC">
      <w:pPr>
        <w:pStyle w:val="ListParagraph"/>
        <w:numPr>
          <w:ilvl w:val="0"/>
          <w:numId w:val="19"/>
        </w:numPr>
        <w:spacing w:after="0" w:line="360" w:lineRule="auto"/>
        <w:jc w:val="both"/>
        <w:rPr>
          <w:rFonts w:ascii="Times New Roman" w:hAnsi="Times New Roman"/>
          <w:color w:val="000000" w:themeColor="text1"/>
          <w:sz w:val="24"/>
          <w:szCs w:val="24"/>
        </w:rPr>
      </w:pPr>
      <w:r w:rsidRPr="008441C8">
        <w:rPr>
          <w:rFonts w:ascii="Times New Roman" w:hAnsi="Times New Roman"/>
          <w:b/>
          <w:bCs/>
          <w:color w:val="000000" w:themeColor="text1"/>
          <w:sz w:val="24"/>
          <w:szCs w:val="24"/>
        </w:rPr>
        <w:t>Оценување на квалитетот на амбиенталниот воздух</w:t>
      </w:r>
      <w:r w:rsidRPr="008441C8">
        <w:rPr>
          <w:rFonts w:ascii="Times New Roman" w:hAnsi="Times New Roman"/>
          <w:color w:val="000000" w:themeColor="text1"/>
          <w:sz w:val="24"/>
          <w:szCs w:val="24"/>
        </w:rPr>
        <w:t xml:space="preserve"> </w:t>
      </w:r>
      <w:r w:rsidR="00EF41AC" w:rsidRPr="008441C8">
        <w:rPr>
          <w:rFonts w:ascii="Times New Roman" w:hAnsi="Times New Roman"/>
          <w:color w:val="000000" w:themeColor="text1"/>
          <w:sz w:val="24"/>
          <w:szCs w:val="24"/>
        </w:rPr>
        <w:t xml:space="preserve">кое </w:t>
      </w:r>
      <w:r w:rsidRPr="008441C8">
        <w:rPr>
          <w:rFonts w:ascii="Times New Roman" w:hAnsi="Times New Roman"/>
          <w:color w:val="000000" w:themeColor="text1"/>
          <w:sz w:val="24"/>
          <w:szCs w:val="24"/>
        </w:rPr>
        <w:t xml:space="preserve">се врши врз основа на редовни мерења преку државната мрежа </w:t>
      </w:r>
      <w:r w:rsidR="00B00D9E" w:rsidRPr="008441C8">
        <w:rPr>
          <w:rFonts w:ascii="Times New Roman" w:hAnsi="Times New Roman"/>
          <w:color w:val="000000" w:themeColor="text1"/>
          <w:sz w:val="24"/>
          <w:szCs w:val="24"/>
        </w:rPr>
        <w:t>и информирање на јавноста преку Соопштенија при надминување на Праг на информирање и Праг на алармирање.</w:t>
      </w:r>
    </w:p>
    <w:p w14:paraId="7DE8FC54" w14:textId="697A2137" w:rsidR="00D76CCF" w:rsidRPr="008441C8" w:rsidRDefault="00E15B49" w:rsidP="00DB64BC">
      <w:pPr>
        <w:pStyle w:val="ListParagraph"/>
        <w:numPr>
          <w:ilvl w:val="0"/>
          <w:numId w:val="19"/>
        </w:numPr>
        <w:spacing w:after="0" w:line="360" w:lineRule="auto"/>
        <w:contextualSpacing/>
        <w:jc w:val="both"/>
        <w:rPr>
          <w:rFonts w:ascii="Times New Roman" w:hAnsi="Times New Roman"/>
          <w:b/>
          <w:bCs/>
          <w:color w:val="000000" w:themeColor="text1"/>
          <w:sz w:val="24"/>
          <w:szCs w:val="24"/>
        </w:rPr>
      </w:pPr>
      <w:r w:rsidRPr="008441C8">
        <w:rPr>
          <w:rFonts w:ascii="Times New Roman" w:hAnsi="Times New Roman"/>
          <w:b/>
          <w:bCs/>
          <w:color w:val="000000" w:themeColor="text1"/>
          <w:sz w:val="24"/>
          <w:szCs w:val="24"/>
        </w:rPr>
        <w:t xml:space="preserve">Ажурирање на </w:t>
      </w:r>
      <w:r w:rsidR="0027322A" w:rsidRPr="008441C8">
        <w:rPr>
          <w:rFonts w:ascii="Times New Roman" w:hAnsi="Times New Roman"/>
          <w:b/>
          <w:bCs/>
          <w:color w:val="000000" w:themeColor="text1"/>
          <w:sz w:val="24"/>
          <w:szCs w:val="24"/>
        </w:rPr>
        <w:t>Катастар на загадувачи</w:t>
      </w:r>
      <w:r w:rsidR="00007FF3" w:rsidRPr="008441C8">
        <w:rPr>
          <w:rFonts w:ascii="Times New Roman" w:hAnsi="Times New Roman"/>
          <w:b/>
          <w:bCs/>
          <w:color w:val="000000" w:themeColor="text1"/>
          <w:sz w:val="24"/>
          <w:szCs w:val="24"/>
          <w:lang w:val="en-US"/>
        </w:rPr>
        <w:t xml:space="preserve"> </w:t>
      </w:r>
      <w:r w:rsidR="00D76CCF" w:rsidRPr="008441C8">
        <w:rPr>
          <w:rFonts w:ascii="Times New Roman" w:hAnsi="Times New Roman"/>
          <w:b/>
          <w:bCs/>
          <w:color w:val="000000" w:themeColor="text1"/>
          <w:sz w:val="24"/>
          <w:szCs w:val="24"/>
          <w:lang w:val="ru-RU"/>
        </w:rPr>
        <w:t>(</w:t>
      </w:r>
      <w:r w:rsidR="00EF41AC" w:rsidRPr="008441C8">
        <w:rPr>
          <w:rFonts w:ascii="Times New Roman" w:hAnsi="Times New Roman"/>
          <w:b/>
          <w:bCs/>
          <w:color w:val="000000" w:themeColor="text1"/>
          <w:sz w:val="24"/>
          <w:szCs w:val="24"/>
        </w:rPr>
        <w:t xml:space="preserve"> </w:t>
      </w:r>
      <w:r w:rsidR="00D76CCF" w:rsidRPr="008441C8">
        <w:rPr>
          <w:rFonts w:ascii="Times New Roman" w:hAnsi="Times New Roman"/>
          <w:b/>
          <w:bCs/>
          <w:color w:val="000000" w:themeColor="text1"/>
          <w:sz w:val="24"/>
          <w:szCs w:val="24"/>
        </w:rPr>
        <w:t>за 2022 и 2023 година</w:t>
      </w:r>
      <w:r w:rsidR="00D76CCF" w:rsidRPr="008441C8">
        <w:rPr>
          <w:rFonts w:ascii="Times New Roman" w:hAnsi="Times New Roman"/>
          <w:b/>
          <w:bCs/>
          <w:color w:val="000000" w:themeColor="text1"/>
          <w:sz w:val="24"/>
          <w:szCs w:val="24"/>
          <w:lang w:val="ru-RU"/>
        </w:rPr>
        <w:t>)</w:t>
      </w:r>
    </w:p>
    <w:p w14:paraId="73A316DE" w14:textId="7BC0BC15" w:rsidR="00D76CCF" w:rsidRPr="008441C8" w:rsidRDefault="00EF41AC" w:rsidP="00D76CCF">
      <w:pPr>
        <w:pStyle w:val="ListParagraph"/>
        <w:spacing w:after="0" w:line="360" w:lineRule="auto"/>
        <w:contextualSpacing/>
        <w:jc w:val="both"/>
        <w:rPr>
          <w:rFonts w:ascii="Times New Roman" w:hAnsi="Times New Roman"/>
          <w:color w:val="000000" w:themeColor="text1"/>
          <w:sz w:val="24"/>
          <w:szCs w:val="24"/>
        </w:rPr>
      </w:pPr>
      <w:r w:rsidRPr="008441C8">
        <w:rPr>
          <w:rFonts w:ascii="Times New Roman" w:hAnsi="Times New Roman"/>
          <w:color w:val="000000" w:themeColor="text1"/>
          <w:sz w:val="24"/>
          <w:szCs w:val="24"/>
        </w:rPr>
        <w:t>Со и</w:t>
      </w:r>
      <w:r w:rsidR="00A77865" w:rsidRPr="008441C8">
        <w:rPr>
          <w:rFonts w:ascii="Times New Roman" w:hAnsi="Times New Roman"/>
          <w:color w:val="000000" w:themeColor="text1"/>
          <w:sz w:val="24"/>
          <w:szCs w:val="24"/>
        </w:rPr>
        <w:t xml:space="preserve">зработката на Катастарот на загадувачи </w:t>
      </w:r>
      <w:r w:rsidR="001206EF" w:rsidRPr="008441C8">
        <w:rPr>
          <w:rFonts w:ascii="Times New Roman" w:hAnsi="Times New Roman"/>
          <w:color w:val="000000" w:themeColor="text1"/>
          <w:sz w:val="24"/>
          <w:szCs w:val="24"/>
        </w:rPr>
        <w:t xml:space="preserve">од 2021година </w:t>
      </w:r>
      <w:r w:rsidR="00A77865" w:rsidRPr="008441C8">
        <w:rPr>
          <w:rFonts w:ascii="Times New Roman" w:hAnsi="Times New Roman"/>
          <w:color w:val="000000" w:themeColor="text1"/>
          <w:sz w:val="24"/>
          <w:szCs w:val="24"/>
        </w:rPr>
        <w:t>се доби основна квалитативна и квантитативна база на податоци за состојбата со емиторите и емисијата на загадувачките супстанции во воздухот, водата, почвата, генералниот отпад и постапувањето со истиот, заради следење на трендовите на основните индикатори за квалитетот на животната средина во Општина Битола, како и заради контрола на успешноста на превземање на мерки врз основа на соодветните одлуки и решенија на локално ниво.</w:t>
      </w:r>
      <w:r w:rsidRPr="008441C8">
        <w:rPr>
          <w:rFonts w:ascii="Times New Roman" w:hAnsi="Times New Roman"/>
          <w:color w:val="000000" w:themeColor="text1"/>
          <w:sz w:val="24"/>
          <w:szCs w:val="24"/>
        </w:rPr>
        <w:t xml:space="preserve"> </w:t>
      </w:r>
    </w:p>
    <w:p w14:paraId="7F76A5DD" w14:textId="05539C62" w:rsidR="00A77865" w:rsidRPr="008441C8" w:rsidRDefault="00A77865" w:rsidP="00D76CCF">
      <w:pPr>
        <w:pStyle w:val="ListParagraph"/>
        <w:spacing w:after="0" w:line="360" w:lineRule="auto"/>
        <w:contextualSpacing/>
        <w:jc w:val="both"/>
        <w:rPr>
          <w:rFonts w:ascii="Times New Roman" w:hAnsi="Times New Roman"/>
          <w:color w:val="000000" w:themeColor="text1"/>
          <w:sz w:val="24"/>
          <w:szCs w:val="24"/>
        </w:rPr>
      </w:pPr>
      <w:r w:rsidRPr="008441C8">
        <w:rPr>
          <w:rFonts w:ascii="Times New Roman" w:hAnsi="Times New Roman"/>
          <w:color w:val="000000" w:themeColor="text1"/>
          <w:sz w:val="24"/>
          <w:szCs w:val="24"/>
        </w:rPr>
        <w:t xml:space="preserve">Доажурирање на постоечкиот Катастар на загадувачи со внесување на податоците од </w:t>
      </w:r>
      <w:r w:rsidR="00A6537D" w:rsidRPr="008441C8">
        <w:rPr>
          <w:rFonts w:ascii="Times New Roman" w:hAnsi="Times New Roman"/>
          <w:color w:val="000000" w:themeColor="text1"/>
          <w:sz w:val="24"/>
          <w:szCs w:val="24"/>
        </w:rPr>
        <w:t xml:space="preserve">претходната и </w:t>
      </w:r>
      <w:r w:rsidRPr="008441C8">
        <w:rPr>
          <w:rFonts w:ascii="Times New Roman" w:hAnsi="Times New Roman"/>
          <w:color w:val="000000" w:themeColor="text1"/>
          <w:sz w:val="24"/>
          <w:szCs w:val="24"/>
        </w:rPr>
        <w:t>тековната година согласно Решенија за одобрени елаборати за заштита на животната средина и нови Б интегрирани дозволи</w:t>
      </w:r>
      <w:r w:rsidR="00B00D9E" w:rsidRPr="008441C8">
        <w:rPr>
          <w:rFonts w:ascii="Times New Roman" w:hAnsi="Times New Roman"/>
          <w:color w:val="000000" w:themeColor="text1"/>
          <w:sz w:val="24"/>
          <w:szCs w:val="24"/>
        </w:rPr>
        <w:t>.</w:t>
      </w:r>
      <w:r w:rsidR="00EF41AC" w:rsidRPr="008441C8">
        <w:rPr>
          <w:rFonts w:ascii="Times New Roman" w:hAnsi="Times New Roman"/>
          <w:color w:val="000000" w:themeColor="text1"/>
          <w:sz w:val="24"/>
          <w:szCs w:val="24"/>
        </w:rPr>
        <w:t xml:space="preserve"> </w:t>
      </w:r>
    </w:p>
    <w:p w14:paraId="46A6710F" w14:textId="607DCE16" w:rsidR="001206EF" w:rsidRPr="008441C8" w:rsidRDefault="001206EF" w:rsidP="001206EF">
      <w:pPr>
        <w:pStyle w:val="ListParagraph"/>
        <w:numPr>
          <w:ilvl w:val="0"/>
          <w:numId w:val="19"/>
        </w:numPr>
        <w:tabs>
          <w:tab w:val="left" w:pos="284"/>
        </w:tabs>
        <w:suppressAutoHyphens/>
        <w:spacing w:after="160" w:line="360" w:lineRule="auto"/>
        <w:jc w:val="both"/>
        <w:rPr>
          <w:rFonts w:ascii="Times New Roman" w:hAnsi="Times New Roman"/>
          <w:bCs/>
          <w:sz w:val="24"/>
          <w:szCs w:val="24"/>
        </w:rPr>
      </w:pPr>
      <w:r w:rsidRPr="008441C8">
        <w:rPr>
          <w:rFonts w:ascii="Times New Roman" w:hAnsi="Times New Roman"/>
          <w:b/>
          <w:sz w:val="24"/>
          <w:szCs w:val="24"/>
        </w:rPr>
        <w:t xml:space="preserve">Изработката на </w:t>
      </w:r>
      <w:r w:rsidR="00D76CCF" w:rsidRPr="008441C8">
        <w:rPr>
          <w:rFonts w:ascii="Times New Roman" w:hAnsi="Times New Roman"/>
          <w:b/>
          <w:sz w:val="24"/>
          <w:szCs w:val="24"/>
        </w:rPr>
        <w:t>З</w:t>
      </w:r>
      <w:r w:rsidRPr="008441C8">
        <w:rPr>
          <w:rFonts w:ascii="Times New Roman" w:hAnsi="Times New Roman"/>
          <w:b/>
          <w:sz w:val="24"/>
          <w:szCs w:val="24"/>
        </w:rPr>
        <w:t xml:space="preserve">елени катастар на територијата на Општина Битола </w:t>
      </w:r>
      <w:r w:rsidR="000B0BC1" w:rsidRPr="008441C8">
        <w:rPr>
          <w:rFonts w:ascii="Times New Roman" w:hAnsi="Times New Roman"/>
          <w:b/>
          <w:sz w:val="24"/>
          <w:szCs w:val="24"/>
        </w:rPr>
        <w:t>- Дел трети -</w:t>
      </w:r>
      <w:r w:rsidR="000B0BC1" w:rsidRPr="008441C8">
        <w:rPr>
          <w:rFonts w:ascii="Times New Roman" w:hAnsi="Times New Roman"/>
          <w:bCs/>
          <w:sz w:val="24"/>
          <w:szCs w:val="24"/>
        </w:rPr>
        <w:t xml:space="preserve"> </w:t>
      </w:r>
      <w:r w:rsidRPr="008441C8">
        <w:rPr>
          <w:rFonts w:ascii="Times New Roman" w:hAnsi="Times New Roman"/>
          <w:bCs/>
          <w:sz w:val="24"/>
          <w:szCs w:val="24"/>
        </w:rPr>
        <w:t>за потег од Градски Парк</w:t>
      </w:r>
      <w:r w:rsidRPr="008441C8">
        <w:rPr>
          <w:rFonts w:ascii="Times New Roman" w:hAnsi="Times New Roman"/>
          <w:bCs/>
          <w:sz w:val="24"/>
          <w:szCs w:val="24"/>
          <w:lang w:val="ru-RU"/>
        </w:rPr>
        <w:t xml:space="preserve"> </w:t>
      </w:r>
      <w:r w:rsidRPr="008441C8">
        <w:rPr>
          <w:rFonts w:ascii="Times New Roman" w:hAnsi="Times New Roman"/>
          <w:bCs/>
          <w:sz w:val="24"/>
          <w:szCs w:val="24"/>
        </w:rPr>
        <w:t>–</w:t>
      </w:r>
      <w:r w:rsidRPr="008441C8">
        <w:rPr>
          <w:rFonts w:ascii="Times New Roman" w:hAnsi="Times New Roman"/>
          <w:bCs/>
          <w:sz w:val="24"/>
          <w:szCs w:val="24"/>
          <w:lang w:val="ru-RU"/>
        </w:rPr>
        <w:t xml:space="preserve"> </w:t>
      </w:r>
      <w:r w:rsidRPr="008441C8">
        <w:rPr>
          <w:rFonts w:ascii="Times New Roman" w:hAnsi="Times New Roman"/>
          <w:bCs/>
          <w:sz w:val="24"/>
          <w:szCs w:val="24"/>
        </w:rPr>
        <w:t>АРМ</w:t>
      </w:r>
      <w:r w:rsidRPr="008441C8">
        <w:rPr>
          <w:rFonts w:ascii="Times New Roman" w:hAnsi="Times New Roman"/>
          <w:bCs/>
          <w:sz w:val="24"/>
          <w:szCs w:val="24"/>
          <w:lang w:val="ru-RU"/>
        </w:rPr>
        <w:t xml:space="preserve"> </w:t>
      </w:r>
      <w:r w:rsidR="00CD3696" w:rsidRPr="008441C8">
        <w:rPr>
          <w:rFonts w:ascii="Times New Roman" w:hAnsi="Times New Roman"/>
          <w:bCs/>
          <w:sz w:val="24"/>
          <w:szCs w:val="24"/>
        </w:rPr>
        <w:t>– Партизанска Шик Лавци до Кружен тек Веро-</w:t>
      </w:r>
      <w:r w:rsidRPr="008441C8">
        <w:rPr>
          <w:rFonts w:ascii="Times New Roman" w:hAnsi="Times New Roman"/>
          <w:bCs/>
          <w:sz w:val="24"/>
          <w:szCs w:val="24"/>
          <w:lang w:val="ru-RU"/>
        </w:rPr>
        <w:t xml:space="preserve"> </w:t>
      </w:r>
      <w:r w:rsidRPr="008441C8">
        <w:rPr>
          <w:rFonts w:ascii="Times New Roman" w:hAnsi="Times New Roman"/>
          <w:bCs/>
          <w:sz w:val="24"/>
          <w:szCs w:val="24"/>
        </w:rPr>
        <w:t>Парк Стив Наумов</w:t>
      </w:r>
      <w:r w:rsidRPr="008441C8">
        <w:rPr>
          <w:rFonts w:ascii="Times New Roman" w:hAnsi="Times New Roman"/>
          <w:bCs/>
          <w:sz w:val="24"/>
          <w:szCs w:val="24"/>
          <w:lang w:val="ru-RU"/>
        </w:rPr>
        <w:t xml:space="preserve"> </w:t>
      </w:r>
      <w:r w:rsidRPr="008441C8">
        <w:rPr>
          <w:rFonts w:ascii="Times New Roman" w:hAnsi="Times New Roman"/>
          <w:bCs/>
          <w:sz w:val="24"/>
          <w:szCs w:val="24"/>
        </w:rPr>
        <w:t>-</w:t>
      </w:r>
      <w:r w:rsidRPr="008441C8">
        <w:rPr>
          <w:rFonts w:ascii="Times New Roman" w:hAnsi="Times New Roman"/>
          <w:bCs/>
          <w:sz w:val="24"/>
          <w:szCs w:val="24"/>
          <w:lang w:val="ru-RU"/>
        </w:rPr>
        <w:t xml:space="preserve"> </w:t>
      </w:r>
      <w:r w:rsidRPr="008441C8">
        <w:rPr>
          <w:rFonts w:ascii="Times New Roman" w:hAnsi="Times New Roman"/>
          <w:bCs/>
          <w:sz w:val="24"/>
          <w:szCs w:val="24"/>
        </w:rPr>
        <w:t>улица Филип Втори Македонски</w:t>
      </w:r>
      <w:r w:rsidRPr="008441C8">
        <w:rPr>
          <w:rFonts w:ascii="Times New Roman" w:hAnsi="Times New Roman"/>
          <w:bCs/>
          <w:sz w:val="24"/>
          <w:szCs w:val="24"/>
          <w:lang w:val="ru-RU"/>
        </w:rPr>
        <w:t xml:space="preserve"> </w:t>
      </w:r>
      <w:r w:rsidRPr="008441C8">
        <w:rPr>
          <w:rFonts w:ascii="Times New Roman" w:hAnsi="Times New Roman"/>
          <w:bCs/>
          <w:sz w:val="24"/>
          <w:szCs w:val="24"/>
        </w:rPr>
        <w:t>-</w:t>
      </w:r>
      <w:r w:rsidRPr="008441C8">
        <w:rPr>
          <w:rFonts w:ascii="Times New Roman" w:hAnsi="Times New Roman"/>
          <w:bCs/>
          <w:sz w:val="24"/>
          <w:szCs w:val="24"/>
          <w:lang w:val="ru-RU"/>
        </w:rPr>
        <w:t xml:space="preserve"> </w:t>
      </w:r>
      <w:r w:rsidRPr="008441C8">
        <w:rPr>
          <w:rFonts w:ascii="Times New Roman" w:hAnsi="Times New Roman"/>
          <w:bCs/>
          <w:sz w:val="24"/>
          <w:szCs w:val="24"/>
        </w:rPr>
        <w:t>Батаљон Стив Наумов-Карпош/Кланица</w:t>
      </w:r>
      <w:r w:rsidRPr="008441C8">
        <w:rPr>
          <w:rFonts w:ascii="Times New Roman" w:hAnsi="Times New Roman"/>
          <w:bCs/>
          <w:sz w:val="24"/>
          <w:szCs w:val="24"/>
          <w:lang w:val="ru-RU"/>
        </w:rPr>
        <w:t xml:space="preserve"> </w:t>
      </w:r>
      <w:r w:rsidRPr="008441C8">
        <w:rPr>
          <w:rFonts w:ascii="Times New Roman" w:hAnsi="Times New Roman"/>
          <w:bCs/>
          <w:sz w:val="24"/>
          <w:szCs w:val="24"/>
        </w:rPr>
        <w:t>–</w:t>
      </w:r>
      <w:r w:rsidRPr="008441C8">
        <w:rPr>
          <w:rFonts w:ascii="Times New Roman" w:hAnsi="Times New Roman"/>
          <w:bCs/>
          <w:sz w:val="24"/>
          <w:szCs w:val="24"/>
          <w:lang w:val="ru-RU"/>
        </w:rPr>
        <w:t xml:space="preserve"> </w:t>
      </w:r>
      <w:r w:rsidRPr="008441C8">
        <w:rPr>
          <w:rFonts w:ascii="Times New Roman" w:hAnsi="Times New Roman"/>
          <w:bCs/>
          <w:sz w:val="24"/>
          <w:szCs w:val="24"/>
        </w:rPr>
        <w:t>ул.Васко Карангелевски.</w:t>
      </w:r>
    </w:p>
    <w:p w14:paraId="4754BC7D" w14:textId="77777777" w:rsidR="00D76CCF" w:rsidRPr="008441C8" w:rsidRDefault="00D76CCF" w:rsidP="00B00D9E">
      <w:pPr>
        <w:pStyle w:val="Heading1"/>
        <w:rPr>
          <w:rFonts w:ascii="Times New Roman" w:hAnsi="Times New Roman" w:cs="Times New Roman"/>
          <w:color w:val="000000" w:themeColor="text1"/>
          <w:sz w:val="24"/>
          <w:szCs w:val="24"/>
          <w:lang w:val="mk-MK"/>
        </w:rPr>
      </w:pPr>
    </w:p>
    <w:p w14:paraId="4B3334AE" w14:textId="77777777" w:rsidR="00D24ECA" w:rsidRPr="008441C8" w:rsidRDefault="00D24ECA" w:rsidP="00D24ECA">
      <w:pPr>
        <w:rPr>
          <w:rFonts w:ascii="Times New Roman" w:hAnsi="Times New Roman" w:cs="Times New Roman"/>
          <w:lang w:val="mk-MK" w:bidi="en-US"/>
        </w:rPr>
      </w:pPr>
    </w:p>
    <w:p w14:paraId="626363A1" w14:textId="77777777" w:rsidR="00D24ECA" w:rsidRPr="008441C8" w:rsidRDefault="00D24ECA" w:rsidP="00D24ECA">
      <w:pPr>
        <w:rPr>
          <w:rFonts w:ascii="Times New Roman" w:hAnsi="Times New Roman" w:cs="Times New Roman"/>
          <w:lang w:val="mk-MK" w:bidi="en-US"/>
        </w:rPr>
      </w:pPr>
    </w:p>
    <w:p w14:paraId="24D2EC7B" w14:textId="77777777" w:rsidR="00D24ECA" w:rsidRPr="008441C8" w:rsidRDefault="00D24ECA" w:rsidP="00D24ECA">
      <w:pPr>
        <w:rPr>
          <w:rFonts w:ascii="Times New Roman" w:hAnsi="Times New Roman" w:cs="Times New Roman"/>
          <w:lang w:val="mk-MK" w:bidi="en-US"/>
        </w:rPr>
      </w:pPr>
    </w:p>
    <w:p w14:paraId="328EA7CE" w14:textId="77777777" w:rsidR="00D24ECA" w:rsidRPr="008441C8" w:rsidRDefault="00D24ECA" w:rsidP="00D24ECA">
      <w:pPr>
        <w:rPr>
          <w:rFonts w:ascii="Times New Roman" w:hAnsi="Times New Roman" w:cs="Times New Roman"/>
          <w:lang w:val="mk-MK" w:bidi="en-US"/>
        </w:rPr>
      </w:pPr>
    </w:p>
    <w:p w14:paraId="1E56B720" w14:textId="77777777" w:rsidR="00D24ECA" w:rsidRPr="008441C8" w:rsidRDefault="00D24ECA" w:rsidP="00D24ECA">
      <w:pPr>
        <w:rPr>
          <w:rFonts w:ascii="Times New Roman" w:hAnsi="Times New Roman" w:cs="Times New Roman"/>
          <w:lang w:val="mk-MK" w:bidi="en-US"/>
        </w:rPr>
      </w:pPr>
    </w:p>
    <w:p w14:paraId="12A5CF13" w14:textId="77777777" w:rsidR="00112BDE" w:rsidRDefault="00112BDE" w:rsidP="00B00D9E">
      <w:pPr>
        <w:pStyle w:val="Heading1"/>
        <w:rPr>
          <w:rFonts w:ascii="Times New Roman" w:hAnsi="Times New Roman" w:cs="Times New Roman"/>
          <w:color w:val="000000" w:themeColor="text1"/>
          <w:sz w:val="24"/>
          <w:szCs w:val="24"/>
          <w:lang w:val="mk-MK"/>
        </w:rPr>
      </w:pPr>
      <w:bookmarkStart w:id="3" w:name="_Toc153276560"/>
    </w:p>
    <w:p w14:paraId="3D6E7254" w14:textId="08DC9DFE" w:rsidR="00FA3398" w:rsidRPr="008441C8" w:rsidRDefault="00CE4D10" w:rsidP="00B00D9E">
      <w:pPr>
        <w:pStyle w:val="Heading1"/>
        <w:rPr>
          <w:rFonts w:ascii="Times New Roman" w:hAnsi="Times New Roman" w:cs="Times New Roman"/>
          <w:color w:val="000000" w:themeColor="text1"/>
          <w:sz w:val="24"/>
          <w:szCs w:val="24"/>
          <w:lang w:val="mk-MK"/>
        </w:rPr>
      </w:pPr>
      <w:r w:rsidRPr="008441C8">
        <w:rPr>
          <w:rFonts w:ascii="Times New Roman" w:hAnsi="Times New Roman" w:cs="Times New Roman"/>
          <w:color w:val="000000" w:themeColor="text1"/>
          <w:sz w:val="24"/>
          <w:szCs w:val="24"/>
          <w:lang w:val="mk-MK"/>
        </w:rPr>
        <w:t>Управување</w:t>
      </w:r>
      <w:r w:rsidR="00B114F1" w:rsidRPr="008441C8">
        <w:rPr>
          <w:rFonts w:ascii="Times New Roman" w:hAnsi="Times New Roman" w:cs="Times New Roman"/>
          <w:color w:val="000000" w:themeColor="text1"/>
          <w:sz w:val="24"/>
          <w:szCs w:val="24"/>
          <w:lang w:val="mk-MK"/>
        </w:rPr>
        <w:t xml:space="preserve"> </w:t>
      </w:r>
      <w:r w:rsidRPr="008441C8">
        <w:rPr>
          <w:rFonts w:ascii="Times New Roman" w:hAnsi="Times New Roman" w:cs="Times New Roman"/>
          <w:color w:val="000000" w:themeColor="text1"/>
          <w:sz w:val="24"/>
          <w:szCs w:val="24"/>
          <w:lang w:val="mk-MK"/>
        </w:rPr>
        <w:t>со</w:t>
      </w:r>
      <w:r w:rsidR="00B114F1" w:rsidRPr="008441C8">
        <w:rPr>
          <w:rFonts w:ascii="Times New Roman" w:hAnsi="Times New Roman" w:cs="Times New Roman"/>
          <w:color w:val="000000" w:themeColor="text1"/>
          <w:sz w:val="24"/>
          <w:szCs w:val="24"/>
          <w:lang w:val="mk-MK"/>
        </w:rPr>
        <w:t xml:space="preserve"> отпад</w:t>
      </w:r>
      <w:bookmarkEnd w:id="3"/>
    </w:p>
    <w:p w14:paraId="267CA3E3" w14:textId="6585476F" w:rsidR="00AE23C9" w:rsidRPr="008441C8" w:rsidRDefault="00102041" w:rsidP="00C937AB">
      <w:pPr>
        <w:spacing w:line="360" w:lineRule="auto"/>
        <w:jc w:val="both"/>
        <w:rPr>
          <w:rFonts w:ascii="Times New Roman" w:hAnsi="Times New Roman" w:cs="Times New Roman"/>
          <w:color w:val="000000" w:themeColor="text1"/>
          <w:sz w:val="24"/>
          <w:szCs w:val="24"/>
          <w:lang w:val="ru-RU" w:bidi="en-US"/>
        </w:rPr>
      </w:pPr>
      <w:r w:rsidRPr="008441C8">
        <w:rPr>
          <w:rFonts w:ascii="Times New Roman" w:hAnsi="Times New Roman" w:cs="Times New Roman"/>
          <w:color w:val="000000" w:themeColor="text1"/>
          <w:sz w:val="24"/>
          <w:szCs w:val="24"/>
          <w:lang w:val="mk-MK" w:bidi="en-US"/>
        </w:rPr>
        <w:t xml:space="preserve"> </w:t>
      </w:r>
    </w:p>
    <w:p w14:paraId="5AEFF8D7" w14:textId="77777777" w:rsidR="00D76CCF" w:rsidRPr="008441C8" w:rsidRDefault="00B114F1" w:rsidP="00D76CCF">
      <w:pPr>
        <w:pStyle w:val="ListParagraph"/>
        <w:numPr>
          <w:ilvl w:val="0"/>
          <w:numId w:val="19"/>
        </w:numPr>
        <w:spacing w:after="0" w:line="360" w:lineRule="auto"/>
        <w:jc w:val="both"/>
        <w:rPr>
          <w:rFonts w:ascii="Times New Roman" w:hAnsi="Times New Roman"/>
          <w:color w:val="000000" w:themeColor="text1"/>
          <w:sz w:val="24"/>
          <w:szCs w:val="24"/>
        </w:rPr>
      </w:pPr>
      <w:r w:rsidRPr="008441C8">
        <w:rPr>
          <w:rFonts w:ascii="Times New Roman" w:hAnsi="Times New Roman"/>
          <w:b/>
          <w:bCs/>
          <w:color w:val="000000" w:themeColor="text1"/>
          <w:sz w:val="24"/>
          <w:szCs w:val="24"/>
          <w:lang w:val="ru-RU"/>
        </w:rPr>
        <w:t xml:space="preserve">Акција за чистење на градот </w:t>
      </w:r>
      <w:r w:rsidR="00751D29" w:rsidRPr="008441C8">
        <w:rPr>
          <w:rFonts w:ascii="Times New Roman" w:hAnsi="Times New Roman"/>
          <w:b/>
          <w:bCs/>
          <w:color w:val="000000" w:themeColor="text1"/>
          <w:sz w:val="24"/>
          <w:szCs w:val="24"/>
          <w:lang w:val="ru-RU"/>
        </w:rPr>
        <w:t>– Генералка викенд</w:t>
      </w:r>
      <w:r w:rsidR="00D76CCF" w:rsidRPr="008441C8">
        <w:rPr>
          <w:rFonts w:ascii="Times New Roman" w:hAnsi="Times New Roman"/>
          <w:color w:val="000000" w:themeColor="text1"/>
          <w:sz w:val="24"/>
          <w:szCs w:val="24"/>
        </w:rPr>
        <w:t xml:space="preserve"> </w:t>
      </w:r>
    </w:p>
    <w:p w14:paraId="3249DF8A" w14:textId="40C83041" w:rsidR="00D76CCF" w:rsidRPr="008441C8" w:rsidRDefault="00D76CCF" w:rsidP="00D76CCF">
      <w:pPr>
        <w:spacing w:after="0" w:line="360" w:lineRule="auto"/>
        <w:ind w:left="709"/>
        <w:jc w:val="both"/>
        <w:rPr>
          <w:rFonts w:ascii="Times New Roman" w:hAnsi="Times New Roman" w:cs="Times New Roman"/>
          <w:color w:val="000000" w:themeColor="text1"/>
          <w:sz w:val="24"/>
          <w:szCs w:val="24"/>
          <w:lang w:val="mk-MK"/>
        </w:rPr>
      </w:pPr>
      <w:r w:rsidRPr="008441C8">
        <w:rPr>
          <w:rFonts w:ascii="Times New Roman" w:hAnsi="Times New Roman" w:cs="Times New Roman"/>
          <w:color w:val="000000" w:themeColor="text1"/>
          <w:sz w:val="24"/>
          <w:szCs w:val="24"/>
          <w:lang w:val="mk-MK"/>
        </w:rPr>
        <w:t>Акција</w:t>
      </w:r>
      <w:r w:rsidRPr="008441C8">
        <w:rPr>
          <w:rFonts w:ascii="Times New Roman" w:hAnsi="Times New Roman" w:cs="Times New Roman"/>
          <w:color w:val="000000" w:themeColor="text1"/>
          <w:sz w:val="24"/>
          <w:szCs w:val="24"/>
          <w:lang w:val="ru-RU"/>
        </w:rPr>
        <w:t xml:space="preserve"> за чистење </w:t>
      </w:r>
      <w:r w:rsidRPr="008441C8">
        <w:rPr>
          <w:rFonts w:ascii="Times New Roman" w:hAnsi="Times New Roman" w:cs="Times New Roman"/>
          <w:color w:val="000000" w:themeColor="text1"/>
          <w:sz w:val="24"/>
          <w:szCs w:val="24"/>
          <w:lang w:val="mk-MK"/>
        </w:rPr>
        <w:t>на дивите депонии во соработка со граѓаните преку Урбаните заедници, како и со основните и средни училишта се со цел почиста Битола.</w:t>
      </w:r>
    </w:p>
    <w:p w14:paraId="0036FE8A" w14:textId="57118A5F" w:rsidR="00B114F1" w:rsidRPr="008441C8" w:rsidRDefault="00B114F1" w:rsidP="00D76CCF">
      <w:pPr>
        <w:pStyle w:val="ListParagraph"/>
        <w:spacing w:after="0" w:line="360" w:lineRule="auto"/>
        <w:jc w:val="both"/>
        <w:rPr>
          <w:rFonts w:ascii="Times New Roman" w:hAnsi="Times New Roman"/>
          <w:b/>
          <w:bCs/>
          <w:color w:val="000000" w:themeColor="text1"/>
          <w:sz w:val="24"/>
          <w:szCs w:val="24"/>
        </w:rPr>
      </w:pPr>
    </w:p>
    <w:p w14:paraId="3F014FA1" w14:textId="5A5F77E9" w:rsidR="003636C2" w:rsidRPr="008441C8" w:rsidRDefault="00D76CCF" w:rsidP="003636C2">
      <w:pPr>
        <w:pStyle w:val="ListParagraph"/>
        <w:numPr>
          <w:ilvl w:val="0"/>
          <w:numId w:val="20"/>
        </w:numPr>
        <w:spacing w:after="0" w:line="360" w:lineRule="auto"/>
        <w:jc w:val="both"/>
        <w:rPr>
          <w:rFonts w:ascii="Times New Roman" w:hAnsi="Times New Roman"/>
          <w:b/>
          <w:bCs/>
          <w:color w:val="000000" w:themeColor="text1"/>
          <w:sz w:val="24"/>
          <w:szCs w:val="24"/>
        </w:rPr>
      </w:pPr>
      <w:r w:rsidRPr="008441C8">
        <w:rPr>
          <w:rFonts w:ascii="Times New Roman" w:hAnsi="Times New Roman"/>
          <w:b/>
          <w:bCs/>
          <w:sz w:val="24"/>
          <w:szCs w:val="24"/>
          <w:lang w:bidi="en-US"/>
        </w:rPr>
        <w:t xml:space="preserve"> Спроведување на мерки од </w:t>
      </w:r>
      <w:r w:rsidR="003636C2" w:rsidRPr="008441C8">
        <w:rPr>
          <w:rFonts w:ascii="Times New Roman" w:hAnsi="Times New Roman"/>
          <w:b/>
          <w:bCs/>
          <w:sz w:val="24"/>
          <w:szCs w:val="24"/>
          <w:lang w:bidi="en-US"/>
        </w:rPr>
        <w:t xml:space="preserve">Локален акционен план за управување со отпад </w:t>
      </w:r>
    </w:p>
    <w:p w14:paraId="3D294D94" w14:textId="06C6463B" w:rsidR="003874ED" w:rsidRPr="008441C8" w:rsidRDefault="003874ED" w:rsidP="00A15985">
      <w:pPr>
        <w:tabs>
          <w:tab w:val="center" w:pos="4680"/>
          <w:tab w:val="right" w:pos="9360"/>
        </w:tabs>
        <w:spacing w:after="0" w:line="240" w:lineRule="auto"/>
        <w:jc w:val="both"/>
        <w:rPr>
          <w:rFonts w:ascii="Times New Roman" w:hAnsi="Times New Roman" w:cs="Times New Roman"/>
          <w:sz w:val="24"/>
          <w:szCs w:val="24"/>
          <w:lang w:val="mk-MK" w:bidi="en-US"/>
        </w:rPr>
      </w:pPr>
    </w:p>
    <w:p w14:paraId="5C73274E" w14:textId="0658FD43" w:rsidR="00A44907" w:rsidRPr="008441C8" w:rsidRDefault="00A15985" w:rsidP="00B70711">
      <w:pPr>
        <w:tabs>
          <w:tab w:val="center" w:pos="4680"/>
          <w:tab w:val="right" w:pos="9360"/>
        </w:tabs>
        <w:spacing w:after="0" w:line="360" w:lineRule="auto"/>
        <w:jc w:val="both"/>
        <w:rPr>
          <w:rFonts w:ascii="Times New Roman" w:hAnsi="Times New Roman" w:cs="Times New Roman"/>
          <w:sz w:val="24"/>
          <w:szCs w:val="24"/>
          <w:lang w:val="mk-MK" w:bidi="en-US"/>
        </w:rPr>
      </w:pPr>
      <w:r w:rsidRPr="008441C8">
        <w:rPr>
          <w:rFonts w:ascii="Times New Roman" w:hAnsi="Times New Roman" w:cs="Times New Roman"/>
          <w:sz w:val="24"/>
          <w:szCs w:val="24"/>
          <w:lang w:val="mk-MK" w:bidi="en-US"/>
        </w:rPr>
        <w:t xml:space="preserve">На повик од страна на Салар интернационал </w:t>
      </w:r>
      <w:r w:rsidR="00D76CCF" w:rsidRPr="008441C8">
        <w:rPr>
          <w:rFonts w:ascii="Times New Roman" w:hAnsi="Times New Roman" w:cs="Times New Roman"/>
          <w:sz w:val="24"/>
          <w:szCs w:val="24"/>
          <w:lang w:val="mk-MK" w:bidi="en-US"/>
        </w:rPr>
        <w:t xml:space="preserve">во рамки на </w:t>
      </w:r>
      <w:r w:rsidRPr="008441C8">
        <w:rPr>
          <w:rFonts w:ascii="Times New Roman" w:hAnsi="Times New Roman" w:cs="Times New Roman"/>
          <w:sz w:val="24"/>
          <w:szCs w:val="24"/>
          <w:lang w:val="mk-MK" w:bidi="en-US"/>
        </w:rPr>
        <w:t xml:space="preserve">Проект </w:t>
      </w:r>
      <w:r w:rsidR="00A44907" w:rsidRPr="008441C8">
        <w:rPr>
          <w:rFonts w:ascii="Times New Roman" w:hAnsi="Times New Roman" w:cs="Times New Roman"/>
          <w:sz w:val="24"/>
          <w:szCs w:val="24"/>
          <w:lang w:val="mk-MK" w:bidi="en-US"/>
        </w:rPr>
        <w:t xml:space="preserve">за одржливо управување со отпадот </w:t>
      </w:r>
      <w:r w:rsidRPr="008441C8">
        <w:rPr>
          <w:rFonts w:ascii="Times New Roman" w:hAnsi="Times New Roman" w:cs="Times New Roman"/>
          <w:sz w:val="24"/>
          <w:szCs w:val="24"/>
          <w:lang w:val="mk-MK" w:bidi="en-US"/>
        </w:rPr>
        <w:t>во партнерство помеѓу МЖСПП, Министерство за локална самоуправа и ЗЕЛС како главни чинители во соодветните области на управувањето со отпадот, испорака на локалните услуги, како и застапување</w:t>
      </w:r>
      <w:r w:rsidR="00A44907" w:rsidRPr="008441C8">
        <w:rPr>
          <w:rFonts w:ascii="Times New Roman" w:hAnsi="Times New Roman" w:cs="Times New Roman"/>
          <w:sz w:val="24"/>
          <w:szCs w:val="24"/>
          <w:lang w:val="mk-MK" w:bidi="en-US"/>
        </w:rPr>
        <w:t>то и координацијата помеѓу локалните самоуправи.</w:t>
      </w:r>
      <w:r w:rsidR="00D76CCF" w:rsidRPr="008441C8">
        <w:rPr>
          <w:rFonts w:ascii="Times New Roman" w:hAnsi="Times New Roman" w:cs="Times New Roman"/>
          <w:sz w:val="24"/>
          <w:szCs w:val="24"/>
          <w:lang w:val="mk-MK" w:bidi="en-US"/>
        </w:rPr>
        <w:t xml:space="preserve"> Проектот се спроведува во РСМ од 2022 до 2027 година и е финансиран од шведската амбасада.</w:t>
      </w:r>
    </w:p>
    <w:p w14:paraId="21FF2353" w14:textId="234F222A" w:rsidR="00A44907" w:rsidRPr="008441C8" w:rsidRDefault="00A44907" w:rsidP="00B70711">
      <w:pPr>
        <w:tabs>
          <w:tab w:val="center" w:pos="4680"/>
          <w:tab w:val="right" w:pos="9360"/>
        </w:tabs>
        <w:spacing w:after="0" w:line="360" w:lineRule="auto"/>
        <w:jc w:val="both"/>
        <w:rPr>
          <w:rFonts w:ascii="Times New Roman" w:hAnsi="Times New Roman" w:cs="Times New Roman"/>
          <w:sz w:val="24"/>
          <w:szCs w:val="24"/>
          <w:lang w:val="mk-MK" w:bidi="en-US"/>
        </w:rPr>
      </w:pPr>
      <w:r w:rsidRPr="008441C8">
        <w:rPr>
          <w:rFonts w:ascii="Times New Roman" w:hAnsi="Times New Roman" w:cs="Times New Roman"/>
          <w:sz w:val="24"/>
          <w:szCs w:val="24"/>
          <w:lang w:val="mk-MK" w:bidi="en-US"/>
        </w:rPr>
        <w:t>Проектот има за цел да постигне одржливи промени помеѓу влијанието врз знаењето и однесувањето на поединците, влијанието врз законите и политиките, институционален развој и спроведување на локално водени процеси и планирање за управување со отпад.</w:t>
      </w:r>
    </w:p>
    <w:p w14:paraId="740373F3" w14:textId="710B8883" w:rsidR="00A44907" w:rsidRPr="008441C8" w:rsidRDefault="00A44907" w:rsidP="00B70711">
      <w:pPr>
        <w:tabs>
          <w:tab w:val="center" w:pos="4680"/>
          <w:tab w:val="right" w:pos="9360"/>
        </w:tabs>
        <w:spacing w:after="0" w:line="360" w:lineRule="auto"/>
        <w:jc w:val="both"/>
        <w:rPr>
          <w:rFonts w:ascii="Times New Roman" w:hAnsi="Times New Roman" w:cs="Times New Roman"/>
          <w:sz w:val="24"/>
          <w:szCs w:val="24"/>
          <w:lang w:val="mk-MK" w:bidi="en-US"/>
        </w:rPr>
      </w:pPr>
      <w:r w:rsidRPr="008441C8">
        <w:rPr>
          <w:rFonts w:ascii="Times New Roman" w:hAnsi="Times New Roman" w:cs="Times New Roman"/>
          <w:sz w:val="24"/>
          <w:szCs w:val="24"/>
          <w:lang w:val="mk-MK" w:bidi="en-US"/>
        </w:rPr>
        <w:t>Општина Битола избрана како Пилот општина заедно со ЈП Комуналец   и во соработка со претставниците на Салар</w:t>
      </w:r>
      <w:r w:rsidR="00D76CCF" w:rsidRPr="008441C8">
        <w:rPr>
          <w:rFonts w:ascii="Times New Roman" w:hAnsi="Times New Roman" w:cs="Times New Roman"/>
          <w:sz w:val="24"/>
          <w:szCs w:val="24"/>
          <w:lang w:val="mk-MK" w:bidi="en-US"/>
        </w:rPr>
        <w:t xml:space="preserve"> интернационал</w:t>
      </w:r>
      <w:r w:rsidRPr="008441C8">
        <w:rPr>
          <w:rFonts w:ascii="Times New Roman" w:hAnsi="Times New Roman" w:cs="Times New Roman"/>
          <w:sz w:val="24"/>
          <w:szCs w:val="24"/>
          <w:lang w:val="mk-MK" w:bidi="en-US"/>
        </w:rPr>
        <w:t xml:space="preserve"> изработ</w:t>
      </w:r>
      <w:r w:rsidR="00D76CCF" w:rsidRPr="008441C8">
        <w:rPr>
          <w:rFonts w:ascii="Times New Roman" w:hAnsi="Times New Roman" w:cs="Times New Roman"/>
          <w:sz w:val="24"/>
          <w:szCs w:val="24"/>
          <w:lang w:val="mk-MK" w:bidi="en-US"/>
        </w:rPr>
        <w:t>и</w:t>
      </w:r>
      <w:r w:rsidRPr="008441C8">
        <w:rPr>
          <w:rFonts w:ascii="Times New Roman" w:hAnsi="Times New Roman" w:cs="Times New Roman"/>
          <w:sz w:val="24"/>
          <w:szCs w:val="24"/>
          <w:lang w:val="mk-MK" w:bidi="en-US"/>
        </w:rPr>
        <w:t xml:space="preserve"> стратешки документ Локален акционен план за управување со отпад со главна цел подобрување на услугите за управување со отпадот и целосно усогласување со стандардите на ЕУ со што ќе се подобри еколошката одржливост и квалитетот на живот за сите жители.</w:t>
      </w:r>
    </w:p>
    <w:p w14:paraId="24F550B3" w14:textId="37EBFB66" w:rsidR="00A44907" w:rsidRPr="008441C8" w:rsidRDefault="00A44907" w:rsidP="00B70711">
      <w:pPr>
        <w:tabs>
          <w:tab w:val="center" w:pos="4680"/>
          <w:tab w:val="right" w:pos="9360"/>
        </w:tabs>
        <w:spacing w:after="0" w:line="360" w:lineRule="auto"/>
        <w:jc w:val="both"/>
        <w:rPr>
          <w:rFonts w:ascii="Times New Roman" w:hAnsi="Times New Roman" w:cs="Times New Roman"/>
          <w:sz w:val="24"/>
          <w:szCs w:val="24"/>
          <w:lang w:val="mk-MK" w:bidi="en-US"/>
        </w:rPr>
      </w:pPr>
      <w:r w:rsidRPr="008441C8">
        <w:rPr>
          <w:rFonts w:ascii="Times New Roman" w:hAnsi="Times New Roman" w:cs="Times New Roman"/>
          <w:sz w:val="24"/>
          <w:szCs w:val="24"/>
          <w:lang w:val="mk-MK" w:bidi="en-US"/>
        </w:rPr>
        <w:t>Проектот применува советодавен и инклузивен пристап кој се темели на човекови права во поддршка на целните општини за да го унапреди општинското работење на управување со отпадот и да помогне да се создаде чиста и безбедна средина за луѓето.</w:t>
      </w:r>
    </w:p>
    <w:p w14:paraId="072A2E72" w14:textId="1D85D384" w:rsidR="00A44907" w:rsidRPr="008441C8" w:rsidRDefault="00A44907" w:rsidP="00B70711">
      <w:pPr>
        <w:tabs>
          <w:tab w:val="center" w:pos="4680"/>
          <w:tab w:val="right" w:pos="9360"/>
        </w:tabs>
        <w:spacing w:after="0" w:line="360" w:lineRule="auto"/>
        <w:jc w:val="both"/>
        <w:rPr>
          <w:rFonts w:ascii="Times New Roman" w:hAnsi="Times New Roman" w:cs="Times New Roman"/>
          <w:sz w:val="24"/>
          <w:szCs w:val="24"/>
          <w:lang w:val="mk-MK" w:bidi="en-US"/>
        </w:rPr>
      </w:pPr>
      <w:r w:rsidRPr="008441C8">
        <w:rPr>
          <w:rFonts w:ascii="Times New Roman" w:hAnsi="Times New Roman" w:cs="Times New Roman"/>
          <w:sz w:val="24"/>
          <w:szCs w:val="24"/>
          <w:lang w:val="mk-MK" w:bidi="en-US"/>
        </w:rPr>
        <w:t>Земајќи ги во предвид човековите права и родови прашања, ќе се поведе грижа услугите да допрат до различни категории луѓе и во руралните и урбаните средини.</w:t>
      </w:r>
    </w:p>
    <w:p w14:paraId="78285DC2" w14:textId="77777777" w:rsidR="005F2F38" w:rsidRPr="008441C8" w:rsidRDefault="005F2F38" w:rsidP="00B70711">
      <w:pPr>
        <w:tabs>
          <w:tab w:val="center" w:pos="4680"/>
          <w:tab w:val="right" w:pos="9360"/>
        </w:tabs>
        <w:spacing w:after="0" w:line="360" w:lineRule="auto"/>
        <w:jc w:val="both"/>
        <w:rPr>
          <w:rFonts w:ascii="Times New Roman" w:hAnsi="Times New Roman" w:cs="Times New Roman"/>
          <w:b/>
          <w:bCs/>
          <w:sz w:val="24"/>
          <w:szCs w:val="24"/>
          <w:lang w:val="mk-MK" w:bidi="en-US"/>
        </w:rPr>
      </w:pPr>
    </w:p>
    <w:p w14:paraId="46AE145F" w14:textId="77777777" w:rsidR="00D24ECA" w:rsidRPr="008441C8" w:rsidRDefault="00D24ECA" w:rsidP="00D24ECA">
      <w:pPr>
        <w:pStyle w:val="ListParagraph"/>
        <w:tabs>
          <w:tab w:val="center" w:pos="4680"/>
          <w:tab w:val="right" w:pos="9360"/>
        </w:tabs>
        <w:spacing w:after="0" w:line="360" w:lineRule="auto"/>
        <w:jc w:val="both"/>
        <w:rPr>
          <w:rFonts w:ascii="Times New Roman" w:hAnsi="Times New Roman"/>
          <w:b/>
          <w:bCs/>
          <w:sz w:val="24"/>
          <w:szCs w:val="24"/>
          <w:lang w:bidi="en-US"/>
        </w:rPr>
      </w:pPr>
    </w:p>
    <w:p w14:paraId="66FD9381" w14:textId="77777777" w:rsidR="00D24ECA" w:rsidRPr="008441C8" w:rsidRDefault="00D24ECA" w:rsidP="00D24ECA">
      <w:pPr>
        <w:pStyle w:val="ListParagraph"/>
        <w:tabs>
          <w:tab w:val="center" w:pos="4680"/>
          <w:tab w:val="right" w:pos="9360"/>
        </w:tabs>
        <w:spacing w:after="0" w:line="360" w:lineRule="auto"/>
        <w:jc w:val="both"/>
        <w:rPr>
          <w:rFonts w:ascii="Times New Roman" w:hAnsi="Times New Roman"/>
          <w:b/>
          <w:bCs/>
          <w:sz w:val="24"/>
          <w:szCs w:val="24"/>
          <w:lang w:bidi="en-US"/>
        </w:rPr>
      </w:pPr>
    </w:p>
    <w:p w14:paraId="3FF2E23C" w14:textId="77777777" w:rsidR="00112BDE" w:rsidRDefault="00112BDE" w:rsidP="00112BDE">
      <w:pPr>
        <w:pStyle w:val="ListParagraph"/>
        <w:tabs>
          <w:tab w:val="center" w:pos="4680"/>
          <w:tab w:val="right" w:pos="9360"/>
        </w:tabs>
        <w:spacing w:after="0" w:line="360" w:lineRule="auto"/>
        <w:jc w:val="both"/>
        <w:rPr>
          <w:rFonts w:ascii="Times New Roman" w:hAnsi="Times New Roman"/>
          <w:b/>
          <w:bCs/>
          <w:sz w:val="24"/>
          <w:szCs w:val="24"/>
          <w:lang w:bidi="en-US"/>
        </w:rPr>
      </w:pPr>
    </w:p>
    <w:p w14:paraId="548BCBE3" w14:textId="77777777" w:rsidR="00112BDE" w:rsidRDefault="00112BDE" w:rsidP="00112BDE">
      <w:pPr>
        <w:pStyle w:val="ListParagraph"/>
        <w:tabs>
          <w:tab w:val="center" w:pos="4680"/>
          <w:tab w:val="right" w:pos="9360"/>
        </w:tabs>
        <w:spacing w:after="0" w:line="360" w:lineRule="auto"/>
        <w:jc w:val="both"/>
        <w:rPr>
          <w:rFonts w:ascii="Times New Roman" w:hAnsi="Times New Roman"/>
          <w:b/>
          <w:bCs/>
          <w:sz w:val="24"/>
          <w:szCs w:val="24"/>
          <w:lang w:bidi="en-US"/>
        </w:rPr>
      </w:pPr>
    </w:p>
    <w:p w14:paraId="6D8FAFBE" w14:textId="63DDF1A2" w:rsidR="005F2F38" w:rsidRPr="008441C8" w:rsidRDefault="005F2F38" w:rsidP="00D76CCF">
      <w:pPr>
        <w:pStyle w:val="ListParagraph"/>
        <w:numPr>
          <w:ilvl w:val="0"/>
          <w:numId w:val="20"/>
        </w:numPr>
        <w:tabs>
          <w:tab w:val="center" w:pos="4680"/>
          <w:tab w:val="right" w:pos="9360"/>
        </w:tabs>
        <w:spacing w:after="0" w:line="360" w:lineRule="auto"/>
        <w:jc w:val="both"/>
        <w:rPr>
          <w:rFonts w:ascii="Times New Roman" w:hAnsi="Times New Roman"/>
          <w:b/>
          <w:bCs/>
          <w:sz w:val="24"/>
          <w:szCs w:val="24"/>
          <w:lang w:bidi="en-US"/>
        </w:rPr>
      </w:pPr>
      <w:r w:rsidRPr="008441C8">
        <w:rPr>
          <w:rFonts w:ascii="Times New Roman" w:hAnsi="Times New Roman"/>
          <w:b/>
          <w:bCs/>
          <w:sz w:val="24"/>
          <w:szCs w:val="24"/>
          <w:lang w:bidi="en-US"/>
        </w:rPr>
        <w:t>Поставување на вендин</w:t>
      </w:r>
      <w:r w:rsidR="00D76CCF" w:rsidRPr="008441C8">
        <w:rPr>
          <w:rFonts w:ascii="Times New Roman" w:hAnsi="Times New Roman"/>
          <w:b/>
          <w:bCs/>
          <w:sz w:val="24"/>
          <w:szCs w:val="24"/>
          <w:lang w:bidi="en-US"/>
        </w:rPr>
        <w:t>г</w:t>
      </w:r>
      <w:r w:rsidRPr="008441C8">
        <w:rPr>
          <w:rFonts w:ascii="Times New Roman" w:hAnsi="Times New Roman"/>
          <w:b/>
          <w:bCs/>
          <w:sz w:val="24"/>
          <w:szCs w:val="24"/>
          <w:lang w:bidi="en-US"/>
        </w:rPr>
        <w:t xml:space="preserve"> машини во соработка со </w:t>
      </w:r>
      <w:r w:rsidR="00007FF3" w:rsidRPr="008441C8">
        <w:rPr>
          <w:rFonts w:ascii="Times New Roman" w:hAnsi="Times New Roman"/>
          <w:b/>
          <w:bCs/>
          <w:sz w:val="24"/>
          <w:szCs w:val="24"/>
          <w:lang w:bidi="en-US"/>
        </w:rPr>
        <w:t>П</w:t>
      </w:r>
      <w:r w:rsidRPr="008441C8">
        <w:rPr>
          <w:rFonts w:ascii="Times New Roman" w:hAnsi="Times New Roman"/>
          <w:b/>
          <w:bCs/>
          <w:sz w:val="24"/>
          <w:szCs w:val="24"/>
          <w:lang w:bidi="en-US"/>
        </w:rPr>
        <w:t>акомак</w:t>
      </w:r>
    </w:p>
    <w:p w14:paraId="4FBDFE2D" w14:textId="77777777" w:rsidR="003636C2" w:rsidRPr="008441C8" w:rsidRDefault="003636C2" w:rsidP="003636C2">
      <w:pPr>
        <w:rPr>
          <w:rFonts w:ascii="Times New Roman" w:hAnsi="Times New Roman" w:cs="Times New Roman"/>
          <w:sz w:val="24"/>
          <w:szCs w:val="24"/>
          <w:lang w:val="mk-MK" w:bidi="en-US"/>
        </w:rPr>
      </w:pPr>
    </w:p>
    <w:p w14:paraId="31021FDD" w14:textId="5CDAD4C8" w:rsidR="005F2F38" w:rsidRPr="008441C8" w:rsidRDefault="005F2F38" w:rsidP="0027120F">
      <w:pPr>
        <w:jc w:val="both"/>
        <w:rPr>
          <w:rFonts w:ascii="Times New Roman" w:hAnsi="Times New Roman" w:cs="Times New Roman"/>
          <w:sz w:val="24"/>
          <w:szCs w:val="24"/>
          <w:lang w:val="mk-MK" w:bidi="en-US"/>
        </w:rPr>
      </w:pPr>
      <w:r w:rsidRPr="008441C8">
        <w:rPr>
          <w:rFonts w:ascii="Times New Roman" w:hAnsi="Times New Roman" w:cs="Times New Roman"/>
          <w:sz w:val="24"/>
          <w:szCs w:val="24"/>
          <w:lang w:val="mk-MK" w:bidi="en-US"/>
        </w:rPr>
        <w:t>Општина Битола во соработка со Пакомак е во фаза на поставување на повратни вендинг машини за собирање на пластични шишиња и лименки од населението.Корисниците на машините за секое шише лименка ќе добиваат по еден Зелен поен со вредност од 0,5 денари.</w:t>
      </w:r>
    </w:p>
    <w:p w14:paraId="768D9F0C" w14:textId="2669B627" w:rsidR="005F2F38" w:rsidRPr="008441C8" w:rsidRDefault="005F2F38" w:rsidP="0027120F">
      <w:pPr>
        <w:jc w:val="both"/>
        <w:rPr>
          <w:rFonts w:ascii="Times New Roman" w:hAnsi="Times New Roman" w:cs="Times New Roman"/>
          <w:sz w:val="24"/>
          <w:szCs w:val="24"/>
          <w:lang w:val="mk-MK" w:bidi="en-US"/>
        </w:rPr>
      </w:pPr>
      <w:r w:rsidRPr="008441C8">
        <w:rPr>
          <w:rFonts w:ascii="Times New Roman" w:hAnsi="Times New Roman" w:cs="Times New Roman"/>
          <w:sz w:val="24"/>
          <w:szCs w:val="24"/>
          <w:lang w:val="mk-MK" w:bidi="en-US"/>
        </w:rPr>
        <w:t xml:space="preserve">Во план е поставување </w:t>
      </w:r>
      <w:r w:rsidR="00D24ECA" w:rsidRPr="008441C8">
        <w:rPr>
          <w:rFonts w:ascii="Times New Roman" w:hAnsi="Times New Roman" w:cs="Times New Roman"/>
          <w:sz w:val="24"/>
          <w:szCs w:val="24"/>
          <w:lang w:val="mk-MK" w:bidi="en-US"/>
        </w:rPr>
        <w:t>на повеќе</w:t>
      </w:r>
      <w:r w:rsidRPr="008441C8">
        <w:rPr>
          <w:rFonts w:ascii="Times New Roman" w:hAnsi="Times New Roman" w:cs="Times New Roman"/>
          <w:sz w:val="24"/>
          <w:szCs w:val="24"/>
          <w:lang w:val="mk-MK" w:bidi="en-US"/>
        </w:rPr>
        <w:t xml:space="preserve"> вендинг машини на локации кои ќе бидат избрани согласно договорот и анализата од страна на Пакомак и општината,</w:t>
      </w:r>
      <w:r w:rsidR="001206EF" w:rsidRPr="008441C8">
        <w:rPr>
          <w:rFonts w:ascii="Times New Roman" w:hAnsi="Times New Roman" w:cs="Times New Roman"/>
          <w:sz w:val="24"/>
          <w:szCs w:val="24"/>
          <w:lang w:val="mk-MK" w:bidi="en-US"/>
        </w:rPr>
        <w:t xml:space="preserve"> </w:t>
      </w:r>
      <w:r w:rsidRPr="008441C8">
        <w:rPr>
          <w:rFonts w:ascii="Times New Roman" w:hAnsi="Times New Roman" w:cs="Times New Roman"/>
          <w:sz w:val="24"/>
          <w:szCs w:val="24"/>
          <w:lang w:val="mk-MK" w:bidi="en-US"/>
        </w:rPr>
        <w:t>а главната цел е што повисока свест- помалку отпад.</w:t>
      </w:r>
    </w:p>
    <w:p w14:paraId="0DCF5DA5" w14:textId="40A774D2" w:rsidR="005F2F38" w:rsidRPr="008441C8" w:rsidRDefault="005F2F38" w:rsidP="0027120F">
      <w:pPr>
        <w:jc w:val="both"/>
        <w:rPr>
          <w:rFonts w:ascii="Times New Roman" w:hAnsi="Times New Roman" w:cs="Times New Roman"/>
          <w:sz w:val="24"/>
          <w:szCs w:val="24"/>
          <w:lang w:val="mk-MK" w:bidi="en-US"/>
        </w:rPr>
      </w:pPr>
      <w:r w:rsidRPr="008441C8">
        <w:rPr>
          <w:rFonts w:ascii="Times New Roman" w:hAnsi="Times New Roman" w:cs="Times New Roman"/>
          <w:sz w:val="24"/>
          <w:szCs w:val="24"/>
          <w:lang w:val="mk-MK" w:bidi="en-US"/>
        </w:rPr>
        <w:t>Општината во соработка со Пакомак ќе организира кампањи за промоција на машините.</w:t>
      </w:r>
    </w:p>
    <w:p w14:paraId="4679D339" w14:textId="021A3BE2" w:rsidR="007D4BF6" w:rsidRPr="008441C8" w:rsidRDefault="007D4BF6" w:rsidP="003F08DA">
      <w:pPr>
        <w:pStyle w:val="Heading1"/>
        <w:jc w:val="both"/>
        <w:rPr>
          <w:rFonts w:ascii="Times New Roman" w:hAnsi="Times New Roman" w:cs="Times New Roman"/>
          <w:color w:val="000000" w:themeColor="text1"/>
          <w:sz w:val="24"/>
          <w:szCs w:val="24"/>
          <w:lang w:val="mk-MK"/>
        </w:rPr>
      </w:pPr>
      <w:bookmarkStart w:id="4" w:name="_Toc153276561"/>
      <w:r w:rsidRPr="008441C8">
        <w:rPr>
          <w:rFonts w:ascii="Times New Roman" w:hAnsi="Times New Roman" w:cs="Times New Roman"/>
          <w:color w:val="000000" w:themeColor="text1"/>
          <w:sz w:val="24"/>
          <w:szCs w:val="24"/>
          <w:lang w:val="mk-MK"/>
        </w:rPr>
        <w:t>Бучав</w:t>
      </w:r>
      <w:r w:rsidR="0027120F" w:rsidRPr="008441C8">
        <w:rPr>
          <w:rFonts w:ascii="Times New Roman" w:hAnsi="Times New Roman" w:cs="Times New Roman"/>
          <w:color w:val="000000" w:themeColor="text1"/>
          <w:sz w:val="24"/>
          <w:szCs w:val="24"/>
          <w:lang w:val="mk-MK"/>
        </w:rPr>
        <w:t>а</w:t>
      </w:r>
      <w:bookmarkEnd w:id="4"/>
    </w:p>
    <w:p w14:paraId="6D818206" w14:textId="77777777" w:rsidR="0027120F" w:rsidRPr="008441C8" w:rsidRDefault="0027120F" w:rsidP="0027120F">
      <w:pPr>
        <w:rPr>
          <w:rFonts w:ascii="Times New Roman" w:hAnsi="Times New Roman" w:cs="Times New Roman"/>
          <w:lang w:val="mk-MK" w:bidi="en-US"/>
        </w:rPr>
      </w:pPr>
    </w:p>
    <w:p w14:paraId="3EBB28B0" w14:textId="34CCC712" w:rsidR="000E6E65" w:rsidRPr="008441C8" w:rsidRDefault="0027120F" w:rsidP="0027120F">
      <w:pPr>
        <w:pStyle w:val="ListParagraph"/>
        <w:numPr>
          <w:ilvl w:val="0"/>
          <w:numId w:val="20"/>
        </w:numPr>
        <w:autoSpaceDE w:val="0"/>
        <w:autoSpaceDN w:val="0"/>
        <w:adjustRightInd w:val="0"/>
        <w:spacing w:after="0" w:line="240" w:lineRule="auto"/>
        <w:rPr>
          <w:rFonts w:ascii="Times New Roman" w:hAnsi="Times New Roman"/>
          <w:b/>
          <w:lang w:bidi="en-US"/>
        </w:rPr>
      </w:pPr>
      <w:r w:rsidRPr="008441C8">
        <w:rPr>
          <w:rFonts w:ascii="Times New Roman" w:hAnsi="Times New Roman"/>
          <w:b/>
          <w:color w:val="000000" w:themeColor="text1"/>
          <w:sz w:val="24"/>
          <w:szCs w:val="24"/>
        </w:rPr>
        <w:t>Изработка на Стратешки карти за бучава</w:t>
      </w:r>
    </w:p>
    <w:p w14:paraId="13DE3CD3" w14:textId="77777777" w:rsidR="0027120F" w:rsidRPr="008441C8" w:rsidRDefault="0027120F" w:rsidP="0027120F">
      <w:pPr>
        <w:pStyle w:val="ListParagraph"/>
        <w:autoSpaceDE w:val="0"/>
        <w:autoSpaceDN w:val="0"/>
        <w:adjustRightInd w:val="0"/>
        <w:spacing w:after="0" w:line="240" w:lineRule="auto"/>
        <w:rPr>
          <w:rFonts w:ascii="Times New Roman" w:hAnsi="Times New Roman"/>
          <w:b/>
          <w:lang w:bidi="en-US"/>
        </w:rPr>
      </w:pPr>
    </w:p>
    <w:p w14:paraId="3642545D" w14:textId="63B3B478" w:rsidR="000E6E65" w:rsidRPr="008441C8" w:rsidRDefault="000E6E65" w:rsidP="000E6E65">
      <w:pPr>
        <w:autoSpaceDE w:val="0"/>
        <w:autoSpaceDN w:val="0"/>
        <w:adjustRightInd w:val="0"/>
        <w:spacing w:after="0" w:line="360" w:lineRule="auto"/>
        <w:jc w:val="both"/>
        <w:rPr>
          <w:rFonts w:ascii="Times New Roman" w:hAnsi="Times New Roman" w:cs="Times New Roman"/>
          <w:sz w:val="24"/>
          <w:szCs w:val="24"/>
        </w:rPr>
      </w:pPr>
      <w:r w:rsidRPr="008441C8">
        <w:rPr>
          <w:rFonts w:ascii="Times New Roman" w:hAnsi="Times New Roman" w:cs="Times New Roman"/>
          <w:sz w:val="24"/>
          <w:szCs w:val="24"/>
          <w:lang w:val="mk-MK" w:bidi="en-US"/>
        </w:rPr>
        <w:t xml:space="preserve">Согласно Законот за заштита од бучава во животната средина член 15 Стретешко нанесување во животната средина на карта </w:t>
      </w:r>
      <w:r w:rsidRPr="008441C8">
        <w:rPr>
          <w:rFonts w:ascii="Times New Roman" w:hAnsi="Times New Roman" w:cs="Times New Roman"/>
          <w:sz w:val="24"/>
          <w:szCs w:val="24"/>
        </w:rPr>
        <w:t xml:space="preserve">(2) </w:t>
      </w:r>
      <w:r w:rsidRPr="008441C8">
        <w:rPr>
          <w:rFonts w:ascii="Times New Roman" w:hAnsi="Times New Roman" w:cs="Times New Roman"/>
          <w:sz w:val="24"/>
          <w:szCs w:val="24"/>
          <w:lang w:val="mk-MK"/>
        </w:rPr>
        <w:t>з</w:t>
      </w:r>
      <w:r w:rsidRPr="008441C8">
        <w:rPr>
          <w:rFonts w:ascii="Times New Roman" w:hAnsi="Times New Roman" w:cs="Times New Roman"/>
          <w:sz w:val="24"/>
          <w:szCs w:val="24"/>
        </w:rPr>
        <w:t>а изработка, донесување, користење и чување на стратешки карти за бучава се надлежни:</w:t>
      </w:r>
    </w:p>
    <w:p w14:paraId="26263EA5" w14:textId="243E0E52" w:rsidR="000E6E65" w:rsidRPr="008441C8" w:rsidRDefault="000E6E65" w:rsidP="000E6E65">
      <w:pPr>
        <w:autoSpaceDE w:val="0"/>
        <w:autoSpaceDN w:val="0"/>
        <w:adjustRightInd w:val="0"/>
        <w:spacing w:after="0" w:line="360" w:lineRule="auto"/>
        <w:jc w:val="both"/>
        <w:rPr>
          <w:rFonts w:ascii="Times New Roman" w:hAnsi="Times New Roman" w:cs="Times New Roman"/>
          <w:sz w:val="24"/>
          <w:szCs w:val="24"/>
        </w:rPr>
      </w:pPr>
      <w:r w:rsidRPr="008441C8">
        <w:rPr>
          <w:rFonts w:ascii="Times New Roman" w:hAnsi="Times New Roman" w:cs="Times New Roman"/>
          <w:sz w:val="24"/>
          <w:szCs w:val="24"/>
        </w:rPr>
        <w:t xml:space="preserve">‐ советот на општините и на градот Скопје на предлог на градоначалникот на општините </w:t>
      </w:r>
    </w:p>
    <w:p w14:paraId="1C398A48" w14:textId="1C661645" w:rsidR="005157EB" w:rsidRPr="008441C8" w:rsidRDefault="002B20A3" w:rsidP="003F08DA">
      <w:pPr>
        <w:pStyle w:val="Heading1"/>
        <w:jc w:val="both"/>
        <w:rPr>
          <w:rFonts w:ascii="Times New Roman" w:hAnsi="Times New Roman" w:cs="Times New Roman"/>
          <w:color w:val="000000" w:themeColor="text1"/>
          <w:sz w:val="24"/>
          <w:szCs w:val="24"/>
          <w:lang w:val="mk-MK"/>
        </w:rPr>
      </w:pPr>
      <w:bookmarkStart w:id="5" w:name="_Toc153276562"/>
      <w:r w:rsidRPr="008441C8">
        <w:rPr>
          <w:rFonts w:ascii="Times New Roman" w:hAnsi="Times New Roman" w:cs="Times New Roman"/>
          <w:color w:val="000000" w:themeColor="text1"/>
          <w:sz w:val="24"/>
          <w:szCs w:val="24"/>
          <w:lang w:val="mk-MK"/>
        </w:rPr>
        <w:t>Подигнување на јавната свест</w:t>
      </w:r>
      <w:bookmarkEnd w:id="5"/>
    </w:p>
    <w:p w14:paraId="44C5216D" w14:textId="77777777" w:rsidR="0083155D" w:rsidRPr="008441C8" w:rsidRDefault="0083155D" w:rsidP="0083155D">
      <w:pPr>
        <w:rPr>
          <w:rFonts w:ascii="Times New Roman" w:hAnsi="Times New Roman" w:cs="Times New Roman"/>
          <w:lang w:val="mk-MK" w:bidi="en-US"/>
        </w:rPr>
      </w:pPr>
    </w:p>
    <w:p w14:paraId="541BCE7F" w14:textId="77777777" w:rsidR="0027120F" w:rsidRPr="008441C8" w:rsidRDefault="00B004EE" w:rsidP="00B004EE">
      <w:pPr>
        <w:jc w:val="both"/>
        <w:rPr>
          <w:rFonts w:ascii="Times New Roman" w:eastAsia="Calibri" w:hAnsi="Times New Roman" w:cs="Times New Roman"/>
          <w:bCs/>
          <w:color w:val="000000" w:themeColor="text1"/>
          <w:sz w:val="24"/>
          <w:szCs w:val="24"/>
          <w:lang w:val="mk-MK"/>
        </w:rPr>
      </w:pPr>
      <w:r w:rsidRPr="008441C8">
        <w:rPr>
          <w:rFonts w:ascii="Times New Roman" w:eastAsia="Calibri" w:hAnsi="Times New Roman" w:cs="Times New Roman"/>
          <w:bCs/>
          <w:color w:val="000000" w:themeColor="text1"/>
          <w:sz w:val="24"/>
          <w:szCs w:val="24"/>
          <w:lang w:val="mk-MK"/>
        </w:rPr>
        <w:t xml:space="preserve">Подигнување на јавната свест со реализација на </w:t>
      </w:r>
    </w:p>
    <w:p w14:paraId="3BBB359E" w14:textId="693C948D" w:rsidR="00B004EE" w:rsidRPr="008441C8" w:rsidRDefault="00B004EE" w:rsidP="0027120F">
      <w:pPr>
        <w:pStyle w:val="ListParagraph"/>
        <w:numPr>
          <w:ilvl w:val="0"/>
          <w:numId w:val="20"/>
        </w:numPr>
        <w:jc w:val="both"/>
        <w:rPr>
          <w:rFonts w:ascii="Times New Roman" w:hAnsi="Times New Roman"/>
          <w:b/>
          <w:color w:val="000000" w:themeColor="text1"/>
          <w:sz w:val="24"/>
          <w:szCs w:val="24"/>
        </w:rPr>
      </w:pPr>
      <w:r w:rsidRPr="008441C8">
        <w:rPr>
          <w:rFonts w:ascii="Times New Roman" w:hAnsi="Times New Roman"/>
          <w:b/>
          <w:color w:val="000000" w:themeColor="text1"/>
          <w:sz w:val="24"/>
          <w:szCs w:val="24"/>
        </w:rPr>
        <w:t>проекти, организирање на манифестации, одбележување на денови од еколошкиот календар, натпревари, дефилеа, работилници со  пропаганден материјал и слично во соработка со ЈП Комуналец , градинки и основни училишта</w:t>
      </w:r>
      <w:r w:rsidR="005C6833" w:rsidRPr="008441C8">
        <w:rPr>
          <w:rFonts w:ascii="Times New Roman" w:hAnsi="Times New Roman"/>
          <w:b/>
          <w:color w:val="000000" w:themeColor="text1"/>
          <w:sz w:val="24"/>
          <w:szCs w:val="24"/>
        </w:rPr>
        <w:t>, изготвување на Анкетни прашалници.</w:t>
      </w:r>
    </w:p>
    <w:p w14:paraId="0D24CF2B" w14:textId="2A3CC326" w:rsidR="002F2F88" w:rsidRPr="008441C8" w:rsidRDefault="0031165A" w:rsidP="0027120F">
      <w:pPr>
        <w:pStyle w:val="ListParagraph"/>
        <w:numPr>
          <w:ilvl w:val="0"/>
          <w:numId w:val="20"/>
        </w:numPr>
        <w:jc w:val="both"/>
        <w:rPr>
          <w:rFonts w:ascii="Times New Roman" w:hAnsi="Times New Roman"/>
          <w:b/>
          <w:bCs/>
          <w:color w:val="000000" w:themeColor="text1"/>
          <w:sz w:val="24"/>
          <w:szCs w:val="24"/>
        </w:rPr>
      </w:pPr>
      <w:r w:rsidRPr="008441C8">
        <w:rPr>
          <w:rFonts w:ascii="Times New Roman" w:hAnsi="Times New Roman"/>
          <w:b/>
          <w:bCs/>
          <w:color w:val="000000" w:themeColor="text1"/>
          <w:sz w:val="24"/>
          <w:szCs w:val="24"/>
        </w:rPr>
        <w:t xml:space="preserve">Одбележување на </w:t>
      </w:r>
      <w:r w:rsidR="003F08DA" w:rsidRPr="008441C8">
        <w:rPr>
          <w:rFonts w:ascii="Times New Roman" w:hAnsi="Times New Roman"/>
          <w:b/>
          <w:bCs/>
          <w:color w:val="000000" w:themeColor="text1"/>
          <w:sz w:val="24"/>
          <w:szCs w:val="24"/>
          <w:lang w:val="ru-RU"/>
        </w:rPr>
        <w:t>Светс</w:t>
      </w:r>
      <w:r w:rsidRPr="008441C8">
        <w:rPr>
          <w:rFonts w:ascii="Times New Roman" w:hAnsi="Times New Roman"/>
          <w:b/>
          <w:bCs/>
          <w:color w:val="000000" w:themeColor="text1"/>
          <w:sz w:val="24"/>
          <w:szCs w:val="24"/>
          <w:lang w:val="ru-RU"/>
        </w:rPr>
        <w:t>киот ден на животната средина</w:t>
      </w:r>
      <w:r w:rsidR="00FC586C" w:rsidRPr="008441C8">
        <w:rPr>
          <w:rFonts w:ascii="Times New Roman" w:hAnsi="Times New Roman"/>
          <w:b/>
          <w:bCs/>
          <w:color w:val="000000" w:themeColor="text1"/>
          <w:sz w:val="24"/>
          <w:szCs w:val="24"/>
        </w:rPr>
        <w:t xml:space="preserve"> 5ти јуни</w:t>
      </w:r>
      <w:r w:rsidRPr="008441C8">
        <w:rPr>
          <w:rFonts w:ascii="Times New Roman" w:hAnsi="Times New Roman"/>
          <w:b/>
          <w:bCs/>
          <w:color w:val="000000" w:themeColor="text1"/>
          <w:sz w:val="24"/>
          <w:szCs w:val="24"/>
          <w:lang w:val="ru-RU"/>
        </w:rPr>
        <w:t xml:space="preserve"> како еден од најзначајните  денови </w:t>
      </w:r>
      <w:r w:rsidR="003F08DA" w:rsidRPr="008441C8">
        <w:rPr>
          <w:rFonts w:ascii="Times New Roman" w:hAnsi="Times New Roman"/>
          <w:b/>
          <w:bCs/>
          <w:color w:val="000000" w:themeColor="text1"/>
          <w:sz w:val="24"/>
          <w:szCs w:val="24"/>
          <w:lang w:val="ru-RU"/>
        </w:rPr>
        <w:t xml:space="preserve">за поттикнување на глобалната свест за </w:t>
      </w:r>
      <w:r w:rsidRPr="008441C8">
        <w:rPr>
          <w:rFonts w:ascii="Times New Roman" w:hAnsi="Times New Roman"/>
          <w:b/>
          <w:bCs/>
          <w:color w:val="000000" w:themeColor="text1"/>
          <w:sz w:val="24"/>
          <w:szCs w:val="24"/>
          <w:lang w:val="ru-RU"/>
        </w:rPr>
        <w:t>заштита на животната средина</w:t>
      </w:r>
      <w:r w:rsidR="002F2F88" w:rsidRPr="008441C8">
        <w:rPr>
          <w:rFonts w:ascii="Times New Roman" w:hAnsi="Times New Roman"/>
          <w:b/>
          <w:bCs/>
          <w:color w:val="000000" w:themeColor="text1"/>
          <w:sz w:val="24"/>
          <w:szCs w:val="24"/>
        </w:rPr>
        <w:t>.</w:t>
      </w:r>
    </w:p>
    <w:p w14:paraId="6F6E2C39" w14:textId="77777777" w:rsidR="0027120F" w:rsidRPr="008441C8" w:rsidRDefault="0027120F" w:rsidP="0027120F">
      <w:pPr>
        <w:jc w:val="both"/>
        <w:rPr>
          <w:rFonts w:ascii="Times New Roman" w:hAnsi="Times New Roman" w:cs="Times New Roman"/>
          <w:color w:val="000000" w:themeColor="text1"/>
          <w:sz w:val="24"/>
          <w:szCs w:val="24"/>
          <w:lang w:val="mk-MK"/>
        </w:rPr>
      </w:pPr>
      <w:r w:rsidRPr="008441C8">
        <w:rPr>
          <w:rFonts w:ascii="Times New Roman" w:hAnsi="Times New Roman" w:cs="Times New Roman"/>
          <w:color w:val="000000" w:themeColor="text1"/>
          <w:sz w:val="24"/>
          <w:szCs w:val="24"/>
          <w:lang w:val="ru-RU"/>
        </w:rPr>
        <w:t>Цел</w:t>
      </w:r>
      <w:r w:rsidRPr="008441C8">
        <w:rPr>
          <w:rFonts w:ascii="Times New Roman" w:hAnsi="Times New Roman" w:cs="Times New Roman"/>
          <w:color w:val="000000" w:themeColor="text1"/>
          <w:sz w:val="24"/>
          <w:szCs w:val="24"/>
          <w:lang w:val="mk-MK"/>
        </w:rPr>
        <w:t>та</w:t>
      </w:r>
      <w:r w:rsidRPr="008441C8">
        <w:rPr>
          <w:rFonts w:ascii="Times New Roman" w:hAnsi="Times New Roman" w:cs="Times New Roman"/>
          <w:color w:val="000000" w:themeColor="text1"/>
          <w:sz w:val="24"/>
          <w:szCs w:val="24"/>
          <w:lang w:val="ru-RU"/>
        </w:rPr>
        <w:t xml:space="preserve"> </w:t>
      </w:r>
      <w:r w:rsidRPr="008441C8">
        <w:rPr>
          <w:rFonts w:ascii="Times New Roman" w:hAnsi="Times New Roman" w:cs="Times New Roman"/>
          <w:color w:val="000000" w:themeColor="text1"/>
          <w:sz w:val="24"/>
          <w:szCs w:val="24"/>
          <w:lang w:val="mk-MK"/>
        </w:rPr>
        <w:t xml:space="preserve">е </w:t>
      </w:r>
      <w:r w:rsidRPr="008441C8">
        <w:rPr>
          <w:rFonts w:ascii="Times New Roman" w:hAnsi="Times New Roman" w:cs="Times New Roman"/>
          <w:color w:val="000000" w:themeColor="text1"/>
          <w:sz w:val="24"/>
          <w:szCs w:val="24"/>
          <w:lang w:val="ru-RU"/>
        </w:rPr>
        <w:t>да ги охрабри луѓето  да преземаат чекори за заштита на животната средина и да водат грижа за планетата</w:t>
      </w:r>
      <w:r w:rsidRPr="008441C8">
        <w:rPr>
          <w:rFonts w:ascii="Times New Roman" w:hAnsi="Times New Roman" w:cs="Times New Roman"/>
          <w:color w:val="000000" w:themeColor="text1"/>
          <w:sz w:val="24"/>
          <w:szCs w:val="24"/>
          <w:lang w:val="mk-MK"/>
        </w:rPr>
        <w:t xml:space="preserve"> .</w:t>
      </w:r>
    </w:p>
    <w:p w14:paraId="648156C1" w14:textId="77777777" w:rsidR="00112BDE" w:rsidRDefault="00112BDE" w:rsidP="0031165A">
      <w:pPr>
        <w:jc w:val="both"/>
        <w:rPr>
          <w:rFonts w:ascii="Times New Roman" w:hAnsi="Times New Roman" w:cs="Times New Roman"/>
          <w:color w:val="000000" w:themeColor="text1"/>
          <w:sz w:val="24"/>
          <w:szCs w:val="24"/>
          <w:lang w:val="mk-MK"/>
        </w:rPr>
      </w:pPr>
    </w:p>
    <w:p w14:paraId="3D8C6EF8" w14:textId="77777777" w:rsidR="00112BDE" w:rsidRDefault="00112BDE" w:rsidP="0031165A">
      <w:pPr>
        <w:jc w:val="both"/>
        <w:rPr>
          <w:rFonts w:ascii="Times New Roman" w:hAnsi="Times New Roman" w:cs="Times New Roman"/>
          <w:color w:val="000000" w:themeColor="text1"/>
          <w:sz w:val="24"/>
          <w:szCs w:val="24"/>
          <w:lang w:val="mk-MK"/>
        </w:rPr>
      </w:pPr>
    </w:p>
    <w:p w14:paraId="4C971EB5" w14:textId="63A617A9" w:rsidR="000E6E65" w:rsidRPr="008441C8" w:rsidRDefault="000E6E65" w:rsidP="00112BDE">
      <w:pPr>
        <w:spacing w:line="360" w:lineRule="auto"/>
        <w:jc w:val="both"/>
        <w:rPr>
          <w:rFonts w:ascii="Times New Roman" w:hAnsi="Times New Roman" w:cs="Times New Roman"/>
          <w:color w:val="000000" w:themeColor="text1"/>
          <w:sz w:val="24"/>
          <w:szCs w:val="24"/>
          <w:lang w:val="mk-MK"/>
        </w:rPr>
      </w:pPr>
      <w:r w:rsidRPr="008441C8">
        <w:rPr>
          <w:rFonts w:ascii="Times New Roman" w:hAnsi="Times New Roman" w:cs="Times New Roman"/>
          <w:color w:val="000000" w:themeColor="text1"/>
          <w:sz w:val="24"/>
          <w:szCs w:val="24"/>
          <w:lang w:val="mk-MK"/>
        </w:rPr>
        <w:t>Согласно изработениот Локален акционен план за Општина Битола со Проект во соработка со Салар интернационал издвоени се средства за подигнување на јавната свест и подобрување на системот за управување со отпад</w:t>
      </w:r>
      <w:r w:rsidR="00112BDE">
        <w:rPr>
          <w:rFonts w:ascii="Times New Roman" w:hAnsi="Times New Roman" w:cs="Times New Roman"/>
          <w:color w:val="000000" w:themeColor="text1"/>
          <w:sz w:val="24"/>
          <w:szCs w:val="24"/>
          <w:lang w:val="mk-MK"/>
        </w:rPr>
        <w:t>.</w:t>
      </w:r>
    </w:p>
    <w:p w14:paraId="6AF077D1" w14:textId="77777777" w:rsidR="004B7017" w:rsidRPr="008441C8" w:rsidRDefault="004B7017" w:rsidP="00112BDE">
      <w:pPr>
        <w:spacing w:line="360" w:lineRule="auto"/>
        <w:jc w:val="both"/>
        <w:rPr>
          <w:rFonts w:ascii="Times New Roman" w:hAnsi="Times New Roman" w:cs="Times New Roman"/>
          <w:color w:val="000000" w:themeColor="text1"/>
          <w:sz w:val="24"/>
          <w:szCs w:val="24"/>
          <w:lang w:val="mk-MK"/>
        </w:rPr>
      </w:pPr>
    </w:p>
    <w:p w14:paraId="2F18D424" w14:textId="77777777" w:rsidR="0027120F" w:rsidRPr="008441C8" w:rsidRDefault="0027120F" w:rsidP="0027120F">
      <w:pPr>
        <w:rPr>
          <w:rFonts w:ascii="Times New Roman" w:hAnsi="Times New Roman" w:cs="Times New Roman"/>
          <w:b/>
          <w:color w:val="000000" w:themeColor="text1"/>
          <w:sz w:val="24"/>
          <w:szCs w:val="24"/>
          <w:lang w:val="mk-MK"/>
        </w:rPr>
      </w:pPr>
      <w:r w:rsidRPr="008441C8">
        <w:rPr>
          <w:rFonts w:ascii="Times New Roman" w:hAnsi="Times New Roman" w:cs="Times New Roman"/>
          <w:b/>
          <w:color w:val="000000" w:themeColor="text1"/>
          <w:sz w:val="24"/>
          <w:szCs w:val="24"/>
          <w:lang w:val="mk-MK"/>
        </w:rPr>
        <w:t>Субвенции</w:t>
      </w:r>
    </w:p>
    <w:p w14:paraId="45A741AF" w14:textId="77777777" w:rsidR="00E576F4" w:rsidRPr="008441C8" w:rsidRDefault="00E576F4" w:rsidP="0031165A">
      <w:pPr>
        <w:jc w:val="both"/>
        <w:rPr>
          <w:rFonts w:ascii="Times New Roman" w:hAnsi="Times New Roman" w:cs="Times New Roman"/>
          <w:color w:val="000000" w:themeColor="text1"/>
          <w:sz w:val="24"/>
          <w:szCs w:val="24"/>
          <w:lang w:val="mk-MK"/>
        </w:rPr>
      </w:pPr>
    </w:p>
    <w:p w14:paraId="3F77B41F" w14:textId="527DE57E" w:rsidR="009B7DAC" w:rsidRPr="008441C8" w:rsidRDefault="007956AB" w:rsidP="00D85662">
      <w:pPr>
        <w:jc w:val="both"/>
        <w:rPr>
          <w:rFonts w:ascii="Times New Roman" w:eastAsia="Calibri" w:hAnsi="Times New Roman" w:cs="Times New Roman"/>
          <w:b/>
          <w:color w:val="000000" w:themeColor="text1"/>
          <w:sz w:val="24"/>
          <w:szCs w:val="24"/>
          <w:lang w:val="ru-RU"/>
        </w:rPr>
      </w:pPr>
      <w:bookmarkStart w:id="6" w:name="_Toc153276563"/>
      <w:bookmarkStart w:id="7" w:name="_Hlk144973449"/>
      <w:r w:rsidRPr="008441C8">
        <w:rPr>
          <w:rStyle w:val="Heading1Char"/>
          <w:rFonts w:ascii="Times New Roman" w:hAnsi="Times New Roman" w:cs="Times New Roman"/>
          <w:color w:val="000000" w:themeColor="text1"/>
          <w:sz w:val="24"/>
          <w:szCs w:val="24"/>
          <w:lang w:val="ru-RU"/>
        </w:rPr>
        <w:t>Финансирање на проектите предвидени со оваа програма</w:t>
      </w:r>
      <w:bookmarkEnd w:id="6"/>
    </w:p>
    <w:p w14:paraId="6E45D443" w14:textId="77777777" w:rsidR="009B7DAC" w:rsidRPr="008441C8" w:rsidRDefault="009B7DAC" w:rsidP="009B7DAC">
      <w:pPr>
        <w:spacing w:after="0" w:line="360" w:lineRule="auto"/>
        <w:ind w:firstLine="720"/>
        <w:jc w:val="both"/>
        <w:rPr>
          <w:rFonts w:ascii="Times New Roman" w:hAnsi="Times New Roman" w:cs="Times New Roman"/>
          <w:color w:val="000000" w:themeColor="text1"/>
          <w:sz w:val="24"/>
          <w:szCs w:val="24"/>
          <w:lang w:val="mk-MK"/>
        </w:rPr>
      </w:pPr>
    </w:p>
    <w:p w14:paraId="07ED07BA" w14:textId="77777777" w:rsidR="007956AB" w:rsidRPr="008441C8" w:rsidRDefault="007956AB" w:rsidP="007956AB">
      <w:pPr>
        <w:jc w:val="both"/>
        <w:rPr>
          <w:rFonts w:ascii="Times New Roman" w:hAnsi="Times New Roman" w:cs="Times New Roman"/>
          <w:color w:val="000000" w:themeColor="text1"/>
          <w:sz w:val="24"/>
          <w:szCs w:val="24"/>
          <w:lang w:val="ru-RU"/>
        </w:rPr>
      </w:pPr>
      <w:r w:rsidRPr="008441C8">
        <w:rPr>
          <w:rFonts w:ascii="Times New Roman" w:hAnsi="Times New Roman" w:cs="Times New Roman"/>
          <w:color w:val="000000" w:themeColor="text1"/>
          <w:sz w:val="24"/>
          <w:szCs w:val="24"/>
          <w:lang w:val="ru-RU"/>
        </w:rPr>
        <w:t>Финансирањето на проектите од оваа Програма, се врши од средства на:</w:t>
      </w:r>
    </w:p>
    <w:p w14:paraId="2B4E27F0" w14:textId="1B12D85E" w:rsidR="007956AB" w:rsidRPr="008441C8" w:rsidRDefault="007956AB" w:rsidP="00614B35">
      <w:pPr>
        <w:pStyle w:val="ListParagraph"/>
        <w:numPr>
          <w:ilvl w:val="0"/>
          <w:numId w:val="24"/>
        </w:numPr>
        <w:suppressAutoHyphens/>
        <w:spacing w:after="0" w:line="240" w:lineRule="auto"/>
        <w:jc w:val="both"/>
        <w:rPr>
          <w:rFonts w:ascii="Times New Roman" w:hAnsi="Times New Roman"/>
          <w:color w:val="000000" w:themeColor="text1"/>
          <w:sz w:val="24"/>
          <w:szCs w:val="24"/>
        </w:rPr>
      </w:pPr>
      <w:r w:rsidRPr="008441C8">
        <w:rPr>
          <w:rFonts w:ascii="Times New Roman" w:hAnsi="Times New Roman"/>
          <w:color w:val="000000" w:themeColor="text1"/>
          <w:sz w:val="24"/>
          <w:szCs w:val="24"/>
        </w:rPr>
        <w:t>Буџетот на Р</w:t>
      </w:r>
      <w:r w:rsidR="00337367" w:rsidRPr="008441C8">
        <w:rPr>
          <w:rFonts w:ascii="Times New Roman" w:hAnsi="Times New Roman"/>
          <w:color w:val="000000" w:themeColor="text1"/>
          <w:sz w:val="24"/>
          <w:szCs w:val="24"/>
        </w:rPr>
        <w:t>С</w:t>
      </w:r>
      <w:r w:rsidR="00614B35" w:rsidRPr="008441C8">
        <w:rPr>
          <w:rFonts w:ascii="Times New Roman" w:hAnsi="Times New Roman"/>
          <w:color w:val="000000" w:themeColor="text1"/>
          <w:sz w:val="24"/>
          <w:szCs w:val="24"/>
        </w:rPr>
        <w:t>М</w:t>
      </w:r>
    </w:p>
    <w:p w14:paraId="0246D6AE" w14:textId="77777777" w:rsidR="00614B35" w:rsidRPr="008441C8" w:rsidRDefault="007956AB" w:rsidP="00D32C4E">
      <w:pPr>
        <w:pStyle w:val="ListParagraph"/>
        <w:numPr>
          <w:ilvl w:val="0"/>
          <w:numId w:val="24"/>
        </w:numPr>
        <w:suppressAutoHyphens/>
        <w:spacing w:after="0" w:line="240" w:lineRule="auto"/>
        <w:jc w:val="both"/>
        <w:rPr>
          <w:rFonts w:ascii="Times New Roman" w:hAnsi="Times New Roman"/>
          <w:color w:val="000000" w:themeColor="text1"/>
          <w:sz w:val="24"/>
          <w:szCs w:val="24"/>
          <w:lang w:val="ru-RU"/>
        </w:rPr>
      </w:pPr>
      <w:r w:rsidRPr="008441C8">
        <w:rPr>
          <w:rFonts w:ascii="Times New Roman" w:hAnsi="Times New Roman"/>
          <w:color w:val="000000" w:themeColor="text1"/>
          <w:sz w:val="24"/>
          <w:szCs w:val="24"/>
        </w:rPr>
        <w:t xml:space="preserve">Буџетот на Општина Битола </w:t>
      </w:r>
    </w:p>
    <w:p w14:paraId="059B99DE" w14:textId="77A2181A" w:rsidR="007956AB" w:rsidRPr="008441C8" w:rsidRDefault="007956AB" w:rsidP="00D32C4E">
      <w:pPr>
        <w:pStyle w:val="ListParagraph"/>
        <w:numPr>
          <w:ilvl w:val="0"/>
          <w:numId w:val="24"/>
        </w:numPr>
        <w:suppressAutoHyphens/>
        <w:spacing w:after="0" w:line="240" w:lineRule="auto"/>
        <w:jc w:val="both"/>
        <w:rPr>
          <w:rFonts w:ascii="Times New Roman" w:hAnsi="Times New Roman"/>
          <w:color w:val="000000" w:themeColor="text1"/>
          <w:sz w:val="24"/>
          <w:szCs w:val="24"/>
          <w:lang w:val="ru-RU"/>
        </w:rPr>
      </w:pPr>
      <w:r w:rsidRPr="008441C8">
        <w:rPr>
          <w:rFonts w:ascii="Times New Roman" w:hAnsi="Times New Roman"/>
          <w:color w:val="000000" w:themeColor="text1"/>
          <w:sz w:val="24"/>
          <w:szCs w:val="24"/>
          <w:lang w:val="ru-RU"/>
        </w:rPr>
        <w:t xml:space="preserve">Средства на </w:t>
      </w:r>
      <w:r w:rsidRPr="008441C8">
        <w:rPr>
          <w:rFonts w:ascii="Times New Roman" w:hAnsi="Times New Roman"/>
          <w:color w:val="000000" w:themeColor="text1"/>
          <w:sz w:val="24"/>
          <w:szCs w:val="24"/>
        </w:rPr>
        <w:t>заинтересирани</w:t>
      </w:r>
      <w:r w:rsidRPr="008441C8">
        <w:rPr>
          <w:rFonts w:ascii="Times New Roman" w:hAnsi="Times New Roman"/>
          <w:color w:val="000000" w:themeColor="text1"/>
          <w:sz w:val="24"/>
          <w:szCs w:val="24"/>
          <w:lang w:val="ru-RU"/>
        </w:rPr>
        <w:t xml:space="preserve"> правни и физички лица</w:t>
      </w:r>
      <w:r w:rsidRPr="008441C8">
        <w:rPr>
          <w:rFonts w:ascii="Times New Roman" w:hAnsi="Times New Roman"/>
          <w:color w:val="000000" w:themeColor="text1"/>
          <w:sz w:val="24"/>
          <w:szCs w:val="24"/>
        </w:rPr>
        <w:t xml:space="preserve"> чиишто барања и подрачја на интерес се прифатливи за Општината</w:t>
      </w:r>
    </w:p>
    <w:p w14:paraId="3D6A8CAD" w14:textId="404D0C59" w:rsidR="007956AB" w:rsidRPr="008441C8" w:rsidRDefault="007956AB" w:rsidP="001338B7">
      <w:pPr>
        <w:pStyle w:val="ListParagraph"/>
        <w:numPr>
          <w:ilvl w:val="0"/>
          <w:numId w:val="24"/>
        </w:numPr>
        <w:suppressAutoHyphens/>
        <w:spacing w:after="0" w:line="240" w:lineRule="auto"/>
        <w:jc w:val="both"/>
        <w:rPr>
          <w:rFonts w:ascii="Times New Roman" w:hAnsi="Times New Roman"/>
          <w:color w:val="000000" w:themeColor="text1"/>
          <w:sz w:val="24"/>
          <w:szCs w:val="24"/>
          <w:lang w:val="ru-RU"/>
        </w:rPr>
      </w:pPr>
      <w:r w:rsidRPr="008441C8">
        <w:rPr>
          <w:rFonts w:ascii="Times New Roman" w:hAnsi="Times New Roman"/>
          <w:color w:val="000000" w:themeColor="text1"/>
          <w:sz w:val="24"/>
          <w:szCs w:val="24"/>
          <w:lang w:val="ru-RU"/>
        </w:rPr>
        <w:t>Донации</w:t>
      </w:r>
    </w:p>
    <w:p w14:paraId="3BA39713" w14:textId="45EB6C30" w:rsidR="007956AB" w:rsidRPr="008441C8" w:rsidRDefault="007956AB" w:rsidP="001338B7">
      <w:pPr>
        <w:pStyle w:val="ListParagraph"/>
        <w:numPr>
          <w:ilvl w:val="0"/>
          <w:numId w:val="24"/>
        </w:numPr>
        <w:suppressAutoHyphens/>
        <w:spacing w:after="0" w:line="240" w:lineRule="auto"/>
        <w:jc w:val="both"/>
        <w:rPr>
          <w:rFonts w:ascii="Times New Roman" w:hAnsi="Times New Roman"/>
          <w:color w:val="000000" w:themeColor="text1"/>
          <w:sz w:val="24"/>
          <w:szCs w:val="24"/>
          <w:lang w:val="ru-RU"/>
        </w:rPr>
      </w:pPr>
      <w:r w:rsidRPr="008441C8">
        <w:rPr>
          <w:rFonts w:ascii="Times New Roman" w:hAnsi="Times New Roman"/>
          <w:color w:val="000000" w:themeColor="text1"/>
          <w:sz w:val="24"/>
          <w:szCs w:val="24"/>
          <w:lang w:val="ru-RU"/>
        </w:rPr>
        <w:t>Меѓународни фондови</w:t>
      </w:r>
    </w:p>
    <w:p w14:paraId="05191C03" w14:textId="77777777" w:rsidR="00AD4826" w:rsidRPr="008441C8" w:rsidRDefault="00AD4826" w:rsidP="00112BDE">
      <w:pPr>
        <w:pStyle w:val="Heading1"/>
        <w:spacing w:line="360" w:lineRule="auto"/>
        <w:jc w:val="both"/>
        <w:rPr>
          <w:rFonts w:ascii="Times New Roman" w:hAnsi="Times New Roman" w:cs="Times New Roman"/>
          <w:color w:val="000000" w:themeColor="text1"/>
          <w:sz w:val="24"/>
          <w:szCs w:val="24"/>
          <w:lang w:val="mk-MK"/>
        </w:rPr>
      </w:pPr>
      <w:bookmarkStart w:id="8" w:name="_Toc27470055"/>
      <w:bookmarkStart w:id="9" w:name="_Toc153276564"/>
      <w:r w:rsidRPr="008441C8">
        <w:rPr>
          <w:rFonts w:ascii="Times New Roman" w:hAnsi="Times New Roman" w:cs="Times New Roman"/>
          <w:color w:val="000000" w:themeColor="text1"/>
          <w:sz w:val="24"/>
          <w:szCs w:val="24"/>
          <w:lang w:val="mk-MK"/>
        </w:rPr>
        <w:t>Реализација на програмата</w:t>
      </w:r>
      <w:bookmarkEnd w:id="8"/>
      <w:bookmarkEnd w:id="9"/>
    </w:p>
    <w:p w14:paraId="2F54599C" w14:textId="77777777" w:rsidR="00AD4826" w:rsidRPr="008441C8" w:rsidRDefault="00AD4826" w:rsidP="00112BDE">
      <w:pPr>
        <w:spacing w:after="0" w:line="360" w:lineRule="auto"/>
        <w:ind w:firstLine="720"/>
        <w:jc w:val="both"/>
        <w:rPr>
          <w:rFonts w:ascii="Times New Roman" w:hAnsi="Times New Roman" w:cs="Times New Roman"/>
          <w:color w:val="000000" w:themeColor="text1"/>
          <w:sz w:val="24"/>
          <w:szCs w:val="24"/>
          <w:lang w:val="mk-MK"/>
        </w:rPr>
      </w:pPr>
    </w:p>
    <w:p w14:paraId="51FE8A31" w14:textId="77777777" w:rsidR="00AD4826" w:rsidRPr="008441C8" w:rsidRDefault="00AD4826" w:rsidP="00112BDE">
      <w:pPr>
        <w:spacing w:line="360" w:lineRule="auto"/>
        <w:jc w:val="both"/>
        <w:rPr>
          <w:rFonts w:ascii="Times New Roman" w:hAnsi="Times New Roman" w:cs="Times New Roman"/>
          <w:color w:val="000000" w:themeColor="text1"/>
          <w:sz w:val="24"/>
          <w:szCs w:val="24"/>
          <w:lang w:val="ru-RU"/>
        </w:rPr>
      </w:pPr>
      <w:r w:rsidRPr="008441C8">
        <w:rPr>
          <w:rFonts w:ascii="Times New Roman" w:hAnsi="Times New Roman" w:cs="Times New Roman"/>
          <w:color w:val="000000" w:themeColor="text1"/>
          <w:sz w:val="24"/>
          <w:szCs w:val="24"/>
          <w:lang w:val="ru-RU"/>
        </w:rPr>
        <w:t>За реализација на Програмата се поднесува Извештај за нејзиното спроведување, по    завршување на планскиот период.</w:t>
      </w:r>
    </w:p>
    <w:p w14:paraId="2D084F72" w14:textId="77777777" w:rsidR="00AD4826" w:rsidRPr="008441C8" w:rsidRDefault="00B022E3" w:rsidP="00112BDE">
      <w:pPr>
        <w:pStyle w:val="Heading1"/>
        <w:spacing w:line="360" w:lineRule="auto"/>
        <w:jc w:val="both"/>
        <w:rPr>
          <w:rFonts w:ascii="Times New Roman" w:hAnsi="Times New Roman" w:cs="Times New Roman"/>
          <w:color w:val="000000" w:themeColor="text1"/>
          <w:sz w:val="24"/>
          <w:szCs w:val="24"/>
          <w:lang w:val="mk-MK"/>
        </w:rPr>
      </w:pPr>
      <w:bookmarkStart w:id="10" w:name="_Toc27470056"/>
      <w:bookmarkStart w:id="11" w:name="_Toc153276565"/>
      <w:r w:rsidRPr="008441C8">
        <w:rPr>
          <w:rFonts w:ascii="Times New Roman" w:hAnsi="Times New Roman" w:cs="Times New Roman"/>
          <w:color w:val="000000" w:themeColor="text1"/>
          <w:sz w:val="24"/>
          <w:szCs w:val="24"/>
          <w:lang w:val="mk-MK"/>
        </w:rPr>
        <w:t>Завршни одредби</w:t>
      </w:r>
      <w:bookmarkEnd w:id="10"/>
      <w:bookmarkEnd w:id="11"/>
    </w:p>
    <w:p w14:paraId="32DC937E" w14:textId="24614BC5" w:rsidR="00B022E3" w:rsidRPr="008441C8" w:rsidRDefault="00B022E3" w:rsidP="00112BDE">
      <w:pPr>
        <w:suppressAutoHyphens/>
        <w:spacing w:after="0" w:line="360" w:lineRule="auto"/>
        <w:jc w:val="both"/>
        <w:rPr>
          <w:rFonts w:ascii="Times New Roman" w:hAnsi="Times New Roman" w:cs="Times New Roman"/>
          <w:color w:val="000000" w:themeColor="text1"/>
          <w:sz w:val="24"/>
          <w:szCs w:val="24"/>
          <w:lang w:val="ru-RU"/>
        </w:rPr>
      </w:pPr>
      <w:r w:rsidRPr="008441C8">
        <w:rPr>
          <w:rFonts w:ascii="Times New Roman" w:hAnsi="Times New Roman" w:cs="Times New Roman"/>
          <w:color w:val="000000" w:themeColor="text1"/>
          <w:sz w:val="24"/>
          <w:szCs w:val="24"/>
          <w:lang w:val="ru-RU"/>
        </w:rPr>
        <w:t>Во текот на годината, Годишната Програма може да се менува и дополнува, во зависност од стратегијата и потребите</w:t>
      </w:r>
      <w:r w:rsidR="00B004EE" w:rsidRPr="008441C8">
        <w:rPr>
          <w:rFonts w:ascii="Times New Roman" w:hAnsi="Times New Roman" w:cs="Times New Roman"/>
          <w:color w:val="000000" w:themeColor="text1"/>
          <w:sz w:val="24"/>
          <w:szCs w:val="24"/>
          <w:lang w:val="ru-RU"/>
        </w:rPr>
        <w:t xml:space="preserve"> на Општина Битола.</w:t>
      </w:r>
    </w:p>
    <w:p w14:paraId="531322C3" w14:textId="561904E0" w:rsidR="00B022E3" w:rsidRPr="008441C8" w:rsidRDefault="00B022E3" w:rsidP="00112BDE">
      <w:pPr>
        <w:suppressAutoHyphens/>
        <w:spacing w:after="0" w:line="360" w:lineRule="auto"/>
        <w:jc w:val="both"/>
        <w:rPr>
          <w:rFonts w:ascii="Times New Roman" w:hAnsi="Times New Roman" w:cs="Times New Roman"/>
          <w:color w:val="000000" w:themeColor="text1"/>
          <w:sz w:val="24"/>
          <w:szCs w:val="24"/>
          <w:lang w:val="ru-RU"/>
        </w:rPr>
      </w:pPr>
      <w:r w:rsidRPr="008441C8">
        <w:rPr>
          <w:rFonts w:ascii="Times New Roman" w:hAnsi="Times New Roman" w:cs="Times New Roman"/>
          <w:color w:val="000000" w:themeColor="text1"/>
          <w:sz w:val="24"/>
          <w:szCs w:val="24"/>
          <w:lang w:val="ru-RU"/>
        </w:rPr>
        <w:t>За реализација на оваа Програма е задолжена  Комисијата за човекова околина при Советот на Општина Битола</w:t>
      </w:r>
      <w:r w:rsidR="00B004EE" w:rsidRPr="008441C8">
        <w:rPr>
          <w:rFonts w:ascii="Times New Roman" w:hAnsi="Times New Roman" w:cs="Times New Roman"/>
          <w:color w:val="000000" w:themeColor="text1"/>
          <w:sz w:val="24"/>
          <w:szCs w:val="24"/>
          <w:lang w:val="mk-MK"/>
        </w:rPr>
        <w:t xml:space="preserve">, </w:t>
      </w:r>
      <w:r w:rsidR="00B004EE" w:rsidRPr="008441C8">
        <w:rPr>
          <w:rFonts w:ascii="Times New Roman" w:hAnsi="Times New Roman" w:cs="Times New Roman"/>
          <w:color w:val="000000" w:themeColor="text1"/>
          <w:sz w:val="24"/>
          <w:szCs w:val="24"/>
          <w:lang w:val="ru-RU"/>
        </w:rPr>
        <w:t>Советот на Општина Битола</w:t>
      </w:r>
      <w:r w:rsidR="00B004EE" w:rsidRPr="008441C8">
        <w:rPr>
          <w:rFonts w:ascii="Times New Roman" w:hAnsi="Times New Roman" w:cs="Times New Roman"/>
          <w:color w:val="000000" w:themeColor="text1"/>
          <w:sz w:val="24"/>
          <w:szCs w:val="24"/>
          <w:lang w:val="mk-MK"/>
        </w:rPr>
        <w:t xml:space="preserve">, Градоначалникот на Општина Битола </w:t>
      </w:r>
      <w:r w:rsidRPr="008441C8">
        <w:rPr>
          <w:rFonts w:ascii="Times New Roman" w:hAnsi="Times New Roman" w:cs="Times New Roman"/>
          <w:color w:val="000000" w:themeColor="text1"/>
          <w:sz w:val="24"/>
          <w:szCs w:val="24"/>
          <w:lang w:val="ru-RU"/>
        </w:rPr>
        <w:t xml:space="preserve"> и Одделението за урбанистичко планирање и заштита на животната средина </w:t>
      </w:r>
      <w:r w:rsidR="00B004EE" w:rsidRPr="008441C8">
        <w:rPr>
          <w:rFonts w:ascii="Times New Roman" w:hAnsi="Times New Roman" w:cs="Times New Roman"/>
          <w:color w:val="000000" w:themeColor="text1"/>
          <w:sz w:val="24"/>
          <w:szCs w:val="24"/>
          <w:lang w:val="ru-RU"/>
        </w:rPr>
        <w:t>на Општина Битола</w:t>
      </w:r>
    </w:p>
    <w:p w14:paraId="20297273" w14:textId="04243922" w:rsidR="00B022E3" w:rsidRPr="008441C8" w:rsidRDefault="00B022E3" w:rsidP="00112BDE">
      <w:pPr>
        <w:suppressAutoHyphens/>
        <w:spacing w:after="0" w:line="360" w:lineRule="auto"/>
        <w:jc w:val="both"/>
        <w:rPr>
          <w:rFonts w:ascii="Times New Roman" w:hAnsi="Times New Roman" w:cs="Times New Roman"/>
          <w:color w:val="000000" w:themeColor="text1"/>
          <w:sz w:val="24"/>
          <w:szCs w:val="24"/>
          <w:lang w:val="ru-RU"/>
        </w:rPr>
      </w:pPr>
      <w:r w:rsidRPr="008441C8">
        <w:rPr>
          <w:rFonts w:ascii="Times New Roman" w:hAnsi="Times New Roman" w:cs="Times New Roman"/>
          <w:color w:val="000000" w:themeColor="text1"/>
          <w:sz w:val="24"/>
          <w:szCs w:val="24"/>
          <w:lang w:val="ru-RU"/>
        </w:rPr>
        <w:t>Годишната програма ќе биде објавена во слу</w:t>
      </w:r>
      <w:r w:rsidR="00B004EE" w:rsidRPr="008441C8">
        <w:rPr>
          <w:rFonts w:ascii="Times New Roman" w:hAnsi="Times New Roman" w:cs="Times New Roman"/>
          <w:color w:val="000000" w:themeColor="text1"/>
          <w:sz w:val="24"/>
          <w:szCs w:val="24"/>
          <w:lang w:val="ru-RU"/>
        </w:rPr>
        <w:t>жбено гласило на Општина Битола.</w:t>
      </w:r>
    </w:p>
    <w:p w14:paraId="2268718A" w14:textId="71623944" w:rsidR="00774063" w:rsidRPr="008441C8" w:rsidRDefault="00B022E3" w:rsidP="00112BDE">
      <w:pPr>
        <w:suppressAutoHyphens/>
        <w:spacing w:after="0" w:line="360" w:lineRule="auto"/>
        <w:jc w:val="both"/>
        <w:rPr>
          <w:rFonts w:ascii="Times New Roman" w:hAnsi="Times New Roman" w:cs="Times New Roman"/>
          <w:color w:val="000000" w:themeColor="text1"/>
          <w:sz w:val="24"/>
          <w:szCs w:val="24"/>
          <w:lang w:val="ru-RU"/>
        </w:rPr>
      </w:pPr>
      <w:r w:rsidRPr="008441C8">
        <w:rPr>
          <w:rFonts w:ascii="Times New Roman" w:hAnsi="Times New Roman" w:cs="Times New Roman"/>
          <w:color w:val="000000" w:themeColor="text1"/>
          <w:sz w:val="24"/>
          <w:szCs w:val="24"/>
          <w:lang w:val="ru-RU"/>
        </w:rPr>
        <w:t>Програмата влегува во сила осмиот ден од денот на објавувањето во ,,Службен гласник на Општината Битола.</w:t>
      </w:r>
      <w:r w:rsidRPr="008441C8">
        <w:rPr>
          <w:rFonts w:ascii="Times New Roman" w:hAnsi="Times New Roman" w:cs="Times New Roman"/>
          <w:color w:val="000000" w:themeColor="text1"/>
          <w:sz w:val="24"/>
          <w:szCs w:val="24"/>
          <w:lang w:val="ru-RU"/>
        </w:rPr>
        <w:tab/>
      </w:r>
      <w:r w:rsidRPr="008441C8">
        <w:rPr>
          <w:rFonts w:ascii="Times New Roman" w:hAnsi="Times New Roman" w:cs="Times New Roman"/>
          <w:color w:val="000000" w:themeColor="text1"/>
          <w:sz w:val="24"/>
          <w:szCs w:val="24"/>
          <w:lang w:val="ru-RU"/>
        </w:rPr>
        <w:tab/>
      </w:r>
      <w:r w:rsidRPr="008441C8">
        <w:rPr>
          <w:rFonts w:ascii="Times New Roman" w:hAnsi="Times New Roman" w:cs="Times New Roman"/>
          <w:color w:val="000000" w:themeColor="text1"/>
          <w:sz w:val="24"/>
          <w:szCs w:val="24"/>
          <w:lang w:val="ru-RU"/>
        </w:rPr>
        <w:tab/>
      </w:r>
      <w:r w:rsidRPr="008441C8">
        <w:rPr>
          <w:rFonts w:ascii="Times New Roman" w:hAnsi="Times New Roman" w:cs="Times New Roman"/>
          <w:color w:val="000000" w:themeColor="text1"/>
          <w:sz w:val="24"/>
          <w:szCs w:val="24"/>
          <w:lang w:val="mk-MK"/>
        </w:rPr>
        <w:tab/>
      </w:r>
      <w:r w:rsidRPr="008441C8">
        <w:rPr>
          <w:rFonts w:ascii="Times New Roman" w:hAnsi="Times New Roman" w:cs="Times New Roman"/>
          <w:color w:val="000000" w:themeColor="text1"/>
          <w:sz w:val="24"/>
          <w:szCs w:val="24"/>
          <w:lang w:val="mk-MK"/>
        </w:rPr>
        <w:tab/>
      </w:r>
      <w:r w:rsidRPr="008441C8">
        <w:rPr>
          <w:rFonts w:ascii="Times New Roman" w:hAnsi="Times New Roman" w:cs="Times New Roman"/>
          <w:color w:val="000000" w:themeColor="text1"/>
          <w:sz w:val="24"/>
          <w:szCs w:val="24"/>
          <w:lang w:val="mk-MK"/>
        </w:rPr>
        <w:tab/>
      </w:r>
      <w:r w:rsidRPr="008441C8">
        <w:rPr>
          <w:rFonts w:ascii="Times New Roman" w:hAnsi="Times New Roman" w:cs="Times New Roman"/>
          <w:color w:val="000000" w:themeColor="text1"/>
          <w:sz w:val="24"/>
          <w:szCs w:val="24"/>
          <w:lang w:val="mk-MK"/>
        </w:rPr>
        <w:tab/>
      </w:r>
      <w:bookmarkStart w:id="12" w:name="_Toc27470057"/>
    </w:p>
    <w:bookmarkEnd w:id="7"/>
    <w:p w14:paraId="59CEF0B9" w14:textId="77777777" w:rsidR="004B7017" w:rsidRDefault="004B7017" w:rsidP="00D11B4E">
      <w:pPr>
        <w:rPr>
          <w:rFonts w:ascii="Times New Roman" w:hAnsi="Times New Roman" w:cs="Times New Roman"/>
          <w:lang w:val="mk-MK" w:bidi="en-US"/>
        </w:rPr>
      </w:pPr>
    </w:p>
    <w:p w14:paraId="5BA13A00" w14:textId="77777777" w:rsidR="004B7017" w:rsidRPr="008441C8" w:rsidRDefault="004B7017" w:rsidP="00D11B4E">
      <w:pPr>
        <w:rPr>
          <w:rFonts w:ascii="Times New Roman" w:hAnsi="Times New Roman" w:cs="Times New Roman"/>
          <w:lang w:val="mk-MK" w:bidi="en-US"/>
        </w:rPr>
      </w:pPr>
    </w:p>
    <w:p w14:paraId="5755B4C5" w14:textId="77777777" w:rsidR="0048286B" w:rsidRPr="008441C8" w:rsidRDefault="0048286B" w:rsidP="00D11B4E">
      <w:pPr>
        <w:rPr>
          <w:rFonts w:ascii="Times New Roman" w:hAnsi="Times New Roman" w:cs="Times New Roman"/>
          <w:lang w:val="mk-MK" w:bidi="en-US"/>
        </w:rPr>
      </w:pPr>
    </w:p>
    <w:p w14:paraId="15FF559C" w14:textId="77777777" w:rsidR="002A0CBD" w:rsidRPr="008441C8" w:rsidRDefault="002A0CBD" w:rsidP="002A0CBD">
      <w:pPr>
        <w:pStyle w:val="Heading1"/>
        <w:jc w:val="both"/>
        <w:rPr>
          <w:rFonts w:ascii="Times New Roman" w:hAnsi="Times New Roman" w:cs="Times New Roman"/>
          <w:color w:val="000000" w:themeColor="text1"/>
          <w:sz w:val="24"/>
          <w:szCs w:val="24"/>
          <w:lang w:val="mk-MK"/>
        </w:rPr>
      </w:pPr>
      <w:bookmarkStart w:id="13" w:name="_Toc153276566"/>
      <w:bookmarkEnd w:id="12"/>
      <w:r w:rsidRPr="008441C8">
        <w:rPr>
          <w:rFonts w:ascii="Times New Roman" w:hAnsi="Times New Roman" w:cs="Times New Roman"/>
          <w:color w:val="000000" w:themeColor="text1"/>
          <w:sz w:val="24"/>
          <w:szCs w:val="24"/>
          <w:lang w:val="mk-MK"/>
        </w:rPr>
        <w:t>Преглед на потребните финансиски средства од Буџетот на Општина Битола согласно Програма за животна средина за 202</w:t>
      </w:r>
      <w:r w:rsidRPr="008441C8">
        <w:rPr>
          <w:rFonts w:ascii="Times New Roman" w:hAnsi="Times New Roman" w:cs="Times New Roman"/>
          <w:color w:val="000000" w:themeColor="text1"/>
          <w:sz w:val="24"/>
          <w:szCs w:val="24"/>
        </w:rPr>
        <w:t xml:space="preserve">4 </w:t>
      </w:r>
      <w:r w:rsidRPr="008441C8">
        <w:rPr>
          <w:rFonts w:ascii="Times New Roman" w:hAnsi="Times New Roman" w:cs="Times New Roman"/>
          <w:color w:val="000000" w:themeColor="text1"/>
          <w:sz w:val="24"/>
          <w:szCs w:val="24"/>
          <w:lang w:val="mk-MK"/>
        </w:rPr>
        <w:t>година</w:t>
      </w:r>
      <w:bookmarkEnd w:id="13"/>
    </w:p>
    <w:p w14:paraId="7F83F179" w14:textId="77777777" w:rsidR="002A0CBD" w:rsidRPr="008441C8" w:rsidRDefault="002A0CBD" w:rsidP="002A0CBD">
      <w:pPr>
        <w:spacing w:after="0" w:line="360" w:lineRule="auto"/>
        <w:ind w:firstLine="720"/>
        <w:jc w:val="both"/>
        <w:rPr>
          <w:rFonts w:ascii="Times New Roman" w:hAnsi="Times New Roman" w:cs="Times New Roman"/>
          <w:color w:val="000000" w:themeColor="text1"/>
          <w:sz w:val="24"/>
          <w:szCs w:val="24"/>
          <w:lang w:val="mk-MK"/>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5571"/>
        <w:gridCol w:w="3147"/>
      </w:tblGrid>
      <w:tr w:rsidR="002A0CBD" w:rsidRPr="008441C8" w14:paraId="43EEED88" w14:textId="77777777" w:rsidTr="00C94C5C">
        <w:trPr>
          <w:trHeight w:val="395"/>
        </w:trPr>
        <w:tc>
          <w:tcPr>
            <w:tcW w:w="462" w:type="dxa"/>
            <w:shd w:val="clear" w:color="auto" w:fill="auto"/>
          </w:tcPr>
          <w:p w14:paraId="03D3AAD1" w14:textId="77777777" w:rsidR="002A0CBD" w:rsidRPr="008441C8" w:rsidRDefault="002A0CBD" w:rsidP="00C94C5C">
            <w:pPr>
              <w:rPr>
                <w:rFonts w:ascii="Times New Roman" w:hAnsi="Times New Roman" w:cs="Times New Roman"/>
                <w:b/>
                <w:color w:val="000000" w:themeColor="text1"/>
                <w:sz w:val="24"/>
                <w:szCs w:val="24"/>
                <w:lang w:val="mk-MK"/>
              </w:rPr>
            </w:pPr>
          </w:p>
        </w:tc>
        <w:tc>
          <w:tcPr>
            <w:tcW w:w="5571" w:type="dxa"/>
            <w:shd w:val="clear" w:color="auto" w:fill="auto"/>
          </w:tcPr>
          <w:p w14:paraId="6A4CD124" w14:textId="77777777" w:rsidR="002A0CBD" w:rsidRPr="008441C8" w:rsidRDefault="002A0CBD" w:rsidP="00C94C5C">
            <w:pPr>
              <w:rPr>
                <w:rFonts w:ascii="Times New Roman" w:hAnsi="Times New Roman" w:cs="Times New Roman"/>
                <w:b/>
                <w:color w:val="000000" w:themeColor="text1"/>
                <w:sz w:val="24"/>
                <w:szCs w:val="24"/>
                <w:lang w:val="mk-MK"/>
              </w:rPr>
            </w:pPr>
            <w:r w:rsidRPr="008441C8">
              <w:rPr>
                <w:rFonts w:ascii="Times New Roman" w:hAnsi="Times New Roman" w:cs="Times New Roman"/>
                <w:b/>
                <w:color w:val="000000" w:themeColor="text1"/>
                <w:sz w:val="24"/>
                <w:szCs w:val="24"/>
                <w:lang w:val="mk-MK"/>
              </w:rPr>
              <w:t xml:space="preserve">Програма за животна средина </w:t>
            </w:r>
          </w:p>
        </w:tc>
        <w:tc>
          <w:tcPr>
            <w:tcW w:w="3147" w:type="dxa"/>
            <w:shd w:val="clear" w:color="auto" w:fill="auto"/>
          </w:tcPr>
          <w:p w14:paraId="20003B48" w14:textId="77777777" w:rsidR="002A0CBD" w:rsidRPr="008441C8" w:rsidRDefault="002A0CBD" w:rsidP="00C94C5C">
            <w:pPr>
              <w:rPr>
                <w:rFonts w:ascii="Times New Roman" w:hAnsi="Times New Roman" w:cs="Times New Roman"/>
                <w:b/>
                <w:color w:val="000000" w:themeColor="text1"/>
                <w:sz w:val="24"/>
                <w:szCs w:val="24"/>
                <w:lang w:val="mk-MK"/>
              </w:rPr>
            </w:pPr>
          </w:p>
        </w:tc>
      </w:tr>
      <w:tr w:rsidR="002A0CBD" w:rsidRPr="008441C8" w14:paraId="1C62C563" w14:textId="77777777" w:rsidTr="00C94C5C">
        <w:tc>
          <w:tcPr>
            <w:tcW w:w="462" w:type="dxa"/>
            <w:shd w:val="clear" w:color="auto" w:fill="auto"/>
          </w:tcPr>
          <w:p w14:paraId="401B52F9" w14:textId="77777777" w:rsidR="002A0CBD" w:rsidRPr="008441C8" w:rsidRDefault="002A0CBD" w:rsidP="00C94C5C">
            <w:pPr>
              <w:rPr>
                <w:rFonts w:ascii="Times New Roman" w:hAnsi="Times New Roman" w:cs="Times New Roman"/>
                <w:bCs/>
                <w:color w:val="000000" w:themeColor="text1"/>
                <w:sz w:val="24"/>
                <w:szCs w:val="24"/>
                <w:lang w:val="mk-MK"/>
              </w:rPr>
            </w:pPr>
            <w:r w:rsidRPr="008441C8">
              <w:rPr>
                <w:rFonts w:ascii="Times New Roman" w:hAnsi="Times New Roman" w:cs="Times New Roman"/>
                <w:bCs/>
                <w:color w:val="000000" w:themeColor="text1"/>
                <w:sz w:val="24"/>
                <w:szCs w:val="24"/>
                <w:lang w:val="mk-MK"/>
              </w:rPr>
              <w:t>1.</w:t>
            </w:r>
          </w:p>
        </w:tc>
        <w:tc>
          <w:tcPr>
            <w:tcW w:w="5571" w:type="dxa"/>
            <w:shd w:val="clear" w:color="auto" w:fill="auto"/>
          </w:tcPr>
          <w:p w14:paraId="734AE8C1" w14:textId="77777777" w:rsidR="002A0CBD" w:rsidRPr="008441C8" w:rsidRDefault="002A0CBD" w:rsidP="00C94C5C">
            <w:pPr>
              <w:rPr>
                <w:rFonts w:ascii="Times New Roman" w:hAnsi="Times New Roman" w:cs="Times New Roman"/>
                <w:bCs/>
                <w:color w:val="000000" w:themeColor="text1"/>
                <w:sz w:val="24"/>
                <w:szCs w:val="24"/>
                <w:lang w:val="mk-MK"/>
              </w:rPr>
            </w:pPr>
            <w:r w:rsidRPr="008441C8">
              <w:rPr>
                <w:rFonts w:ascii="Times New Roman" w:hAnsi="Times New Roman" w:cs="Times New Roman"/>
                <w:bCs/>
                <w:color w:val="000000" w:themeColor="text1"/>
                <w:sz w:val="24"/>
                <w:szCs w:val="24"/>
                <w:lang w:val="mk-MK"/>
              </w:rPr>
              <w:t>Изработка на Зелен Катастар дел трети</w:t>
            </w:r>
          </w:p>
        </w:tc>
        <w:tc>
          <w:tcPr>
            <w:tcW w:w="3147" w:type="dxa"/>
            <w:shd w:val="clear" w:color="auto" w:fill="auto"/>
          </w:tcPr>
          <w:p w14:paraId="1BD02D33" w14:textId="77777777" w:rsidR="002A0CBD" w:rsidRPr="008441C8" w:rsidRDefault="002A0CBD" w:rsidP="00C94C5C">
            <w:pPr>
              <w:jc w:val="both"/>
              <w:rPr>
                <w:rFonts w:ascii="Times New Roman" w:hAnsi="Times New Roman" w:cs="Times New Roman"/>
                <w:bCs/>
                <w:color w:val="000000" w:themeColor="text1"/>
                <w:sz w:val="24"/>
                <w:szCs w:val="24"/>
                <w:lang w:val="mk-MK"/>
              </w:rPr>
            </w:pPr>
            <w:r w:rsidRPr="008441C8">
              <w:rPr>
                <w:rFonts w:ascii="Times New Roman" w:hAnsi="Times New Roman" w:cs="Times New Roman"/>
                <w:bCs/>
                <w:color w:val="000000" w:themeColor="text1"/>
                <w:sz w:val="24"/>
                <w:szCs w:val="24"/>
                <w:lang w:val="mk-MK"/>
              </w:rPr>
              <w:t>1.000.000,00 денари</w:t>
            </w:r>
          </w:p>
        </w:tc>
      </w:tr>
      <w:tr w:rsidR="002A0CBD" w:rsidRPr="008441C8" w14:paraId="1B0BA58F" w14:textId="77777777" w:rsidTr="00C94C5C">
        <w:tc>
          <w:tcPr>
            <w:tcW w:w="462" w:type="dxa"/>
            <w:shd w:val="clear" w:color="auto" w:fill="auto"/>
          </w:tcPr>
          <w:p w14:paraId="143B21DD" w14:textId="77777777" w:rsidR="002A0CBD" w:rsidRPr="008441C8" w:rsidRDefault="002A0CBD" w:rsidP="00C94C5C">
            <w:pPr>
              <w:rPr>
                <w:rFonts w:ascii="Times New Roman" w:hAnsi="Times New Roman" w:cs="Times New Roman"/>
                <w:bCs/>
                <w:color w:val="000000" w:themeColor="text1"/>
                <w:sz w:val="24"/>
                <w:szCs w:val="24"/>
                <w:lang w:val="mk-MK"/>
              </w:rPr>
            </w:pPr>
            <w:r w:rsidRPr="008441C8">
              <w:rPr>
                <w:rFonts w:ascii="Times New Roman" w:hAnsi="Times New Roman" w:cs="Times New Roman"/>
                <w:bCs/>
                <w:color w:val="000000" w:themeColor="text1"/>
                <w:sz w:val="24"/>
                <w:szCs w:val="24"/>
                <w:lang w:val="mk-MK"/>
              </w:rPr>
              <w:t>2.</w:t>
            </w:r>
          </w:p>
        </w:tc>
        <w:tc>
          <w:tcPr>
            <w:tcW w:w="5571" w:type="dxa"/>
            <w:shd w:val="clear" w:color="auto" w:fill="auto"/>
          </w:tcPr>
          <w:p w14:paraId="3B8EC5EC" w14:textId="77777777" w:rsidR="002A0CBD" w:rsidRPr="008441C8" w:rsidRDefault="002A0CBD" w:rsidP="00C94C5C">
            <w:pPr>
              <w:rPr>
                <w:rFonts w:ascii="Times New Roman" w:hAnsi="Times New Roman" w:cs="Times New Roman"/>
                <w:bCs/>
                <w:color w:val="000000" w:themeColor="text1"/>
                <w:sz w:val="24"/>
                <w:szCs w:val="24"/>
                <w:lang w:val="mk-MK"/>
              </w:rPr>
            </w:pPr>
            <w:r w:rsidRPr="008441C8">
              <w:rPr>
                <w:rFonts w:ascii="Times New Roman" w:hAnsi="Times New Roman" w:cs="Times New Roman"/>
                <w:bCs/>
                <w:color w:val="000000" w:themeColor="text1"/>
                <w:sz w:val="24"/>
                <w:szCs w:val="24"/>
                <w:lang w:val="mk-MK"/>
              </w:rPr>
              <w:t xml:space="preserve">Ажурирање на Кастар на загадувачи за 2022 и 2023 година </w:t>
            </w:r>
          </w:p>
        </w:tc>
        <w:tc>
          <w:tcPr>
            <w:tcW w:w="3147" w:type="dxa"/>
            <w:shd w:val="clear" w:color="auto" w:fill="auto"/>
          </w:tcPr>
          <w:p w14:paraId="6F4BAFC5" w14:textId="77777777" w:rsidR="002A0CBD" w:rsidRPr="008441C8" w:rsidRDefault="002A0CBD" w:rsidP="00C94C5C">
            <w:pPr>
              <w:jc w:val="both"/>
              <w:rPr>
                <w:rFonts w:ascii="Times New Roman" w:hAnsi="Times New Roman" w:cs="Times New Roman"/>
                <w:bCs/>
                <w:color w:val="000000" w:themeColor="text1"/>
                <w:sz w:val="24"/>
                <w:szCs w:val="24"/>
                <w:lang w:val="mk-MK"/>
              </w:rPr>
            </w:pPr>
          </w:p>
          <w:p w14:paraId="45A30BE2" w14:textId="77777777" w:rsidR="002A0CBD" w:rsidRPr="008441C8" w:rsidRDefault="002A0CBD" w:rsidP="00C94C5C">
            <w:pPr>
              <w:jc w:val="both"/>
              <w:rPr>
                <w:rFonts w:ascii="Times New Roman" w:hAnsi="Times New Roman" w:cs="Times New Roman"/>
                <w:bCs/>
                <w:color w:val="000000" w:themeColor="text1"/>
                <w:sz w:val="24"/>
                <w:szCs w:val="24"/>
                <w:lang w:val="mk-MK"/>
              </w:rPr>
            </w:pPr>
            <w:r w:rsidRPr="008441C8">
              <w:rPr>
                <w:rFonts w:ascii="Times New Roman" w:hAnsi="Times New Roman" w:cs="Times New Roman"/>
                <w:bCs/>
                <w:color w:val="000000" w:themeColor="text1"/>
                <w:sz w:val="24"/>
                <w:szCs w:val="24"/>
                <w:lang w:val="mk-MK"/>
              </w:rPr>
              <w:t xml:space="preserve">500.000,00  денари </w:t>
            </w:r>
          </w:p>
        </w:tc>
      </w:tr>
      <w:tr w:rsidR="002A0CBD" w:rsidRPr="008441C8" w14:paraId="585C72D8" w14:textId="77777777" w:rsidTr="00C94C5C">
        <w:tc>
          <w:tcPr>
            <w:tcW w:w="462" w:type="dxa"/>
            <w:shd w:val="clear" w:color="auto" w:fill="auto"/>
          </w:tcPr>
          <w:p w14:paraId="28DB2B3A" w14:textId="77777777" w:rsidR="002A0CBD" w:rsidRPr="008441C8" w:rsidRDefault="002A0CBD" w:rsidP="00C94C5C">
            <w:pPr>
              <w:rPr>
                <w:rFonts w:ascii="Times New Roman" w:hAnsi="Times New Roman" w:cs="Times New Roman"/>
                <w:bCs/>
                <w:color w:val="000000" w:themeColor="text1"/>
                <w:sz w:val="24"/>
                <w:szCs w:val="24"/>
                <w:lang w:val="mk-MK"/>
              </w:rPr>
            </w:pPr>
            <w:r w:rsidRPr="008441C8">
              <w:rPr>
                <w:rFonts w:ascii="Times New Roman" w:eastAsia="Calibri" w:hAnsi="Times New Roman" w:cs="Times New Roman"/>
                <w:b/>
                <w:color w:val="000000" w:themeColor="text1"/>
                <w:sz w:val="24"/>
                <w:szCs w:val="24"/>
                <w:lang w:val="mk-MK"/>
              </w:rPr>
              <w:t>3.</w:t>
            </w:r>
          </w:p>
        </w:tc>
        <w:tc>
          <w:tcPr>
            <w:tcW w:w="5571" w:type="dxa"/>
            <w:shd w:val="clear" w:color="auto" w:fill="auto"/>
          </w:tcPr>
          <w:p w14:paraId="7B162676" w14:textId="77777777" w:rsidR="002A0CBD" w:rsidRPr="008441C8" w:rsidRDefault="002A0CBD" w:rsidP="00C94C5C">
            <w:pPr>
              <w:rPr>
                <w:rFonts w:ascii="Times New Roman" w:hAnsi="Times New Roman" w:cs="Times New Roman"/>
                <w:bCs/>
                <w:color w:val="000000" w:themeColor="text1"/>
                <w:sz w:val="24"/>
                <w:szCs w:val="24"/>
                <w:lang w:val="mk-MK"/>
              </w:rPr>
            </w:pPr>
            <w:r w:rsidRPr="008441C8">
              <w:rPr>
                <w:rFonts w:ascii="Times New Roman" w:hAnsi="Times New Roman" w:cs="Times New Roman"/>
                <w:bCs/>
                <w:color w:val="000000" w:themeColor="text1"/>
                <w:sz w:val="24"/>
                <w:szCs w:val="24"/>
                <w:lang w:val="mk-MK"/>
              </w:rPr>
              <w:t>Стратешки карти за бучава</w:t>
            </w:r>
          </w:p>
        </w:tc>
        <w:tc>
          <w:tcPr>
            <w:tcW w:w="3147" w:type="dxa"/>
            <w:shd w:val="clear" w:color="auto" w:fill="auto"/>
          </w:tcPr>
          <w:p w14:paraId="1BCE6745" w14:textId="77777777" w:rsidR="002A0CBD" w:rsidRPr="008441C8" w:rsidRDefault="002A0CBD" w:rsidP="00C94C5C">
            <w:pPr>
              <w:jc w:val="both"/>
              <w:rPr>
                <w:rFonts w:ascii="Times New Roman" w:hAnsi="Times New Roman" w:cs="Times New Roman"/>
                <w:bCs/>
                <w:color w:val="000000" w:themeColor="text1"/>
                <w:sz w:val="24"/>
                <w:szCs w:val="24"/>
              </w:rPr>
            </w:pPr>
            <w:r w:rsidRPr="008441C8">
              <w:rPr>
                <w:rFonts w:ascii="Times New Roman" w:hAnsi="Times New Roman" w:cs="Times New Roman"/>
                <w:bCs/>
                <w:color w:val="000000" w:themeColor="text1"/>
                <w:sz w:val="24"/>
                <w:szCs w:val="24"/>
                <w:lang w:val="mk-MK"/>
              </w:rPr>
              <w:t>500.000,00 денари</w:t>
            </w:r>
          </w:p>
        </w:tc>
      </w:tr>
      <w:tr w:rsidR="002A0CBD" w:rsidRPr="008441C8" w14:paraId="075FC8C5" w14:textId="77777777" w:rsidTr="00C94C5C">
        <w:tc>
          <w:tcPr>
            <w:tcW w:w="462" w:type="dxa"/>
            <w:shd w:val="clear" w:color="auto" w:fill="auto"/>
          </w:tcPr>
          <w:p w14:paraId="6DAEABD2" w14:textId="77777777" w:rsidR="002A0CBD" w:rsidRPr="008441C8" w:rsidRDefault="002A0CBD" w:rsidP="00C94C5C">
            <w:pPr>
              <w:rPr>
                <w:rFonts w:ascii="Times New Roman" w:hAnsi="Times New Roman" w:cs="Times New Roman"/>
                <w:bCs/>
                <w:color w:val="000000" w:themeColor="text1"/>
                <w:sz w:val="24"/>
                <w:szCs w:val="24"/>
                <w:lang w:val="mk-MK"/>
              </w:rPr>
            </w:pPr>
          </w:p>
        </w:tc>
        <w:tc>
          <w:tcPr>
            <w:tcW w:w="5571" w:type="dxa"/>
            <w:shd w:val="clear" w:color="auto" w:fill="auto"/>
          </w:tcPr>
          <w:p w14:paraId="610291F2" w14:textId="77777777" w:rsidR="002A0CBD" w:rsidRPr="008441C8" w:rsidRDefault="002A0CBD" w:rsidP="00C94C5C">
            <w:pPr>
              <w:rPr>
                <w:rFonts w:ascii="Times New Roman" w:hAnsi="Times New Roman" w:cs="Times New Roman"/>
                <w:b/>
                <w:color w:val="000000" w:themeColor="text1"/>
                <w:sz w:val="24"/>
                <w:szCs w:val="24"/>
                <w:lang w:val="mk-MK"/>
              </w:rPr>
            </w:pPr>
            <w:r w:rsidRPr="008441C8">
              <w:rPr>
                <w:rFonts w:ascii="Times New Roman" w:hAnsi="Times New Roman" w:cs="Times New Roman"/>
                <w:b/>
                <w:color w:val="000000" w:themeColor="text1"/>
                <w:sz w:val="24"/>
                <w:szCs w:val="24"/>
                <w:lang w:val="mk-MK"/>
              </w:rPr>
              <w:t>Субвенции</w:t>
            </w:r>
          </w:p>
        </w:tc>
        <w:tc>
          <w:tcPr>
            <w:tcW w:w="3147" w:type="dxa"/>
            <w:shd w:val="clear" w:color="auto" w:fill="auto"/>
          </w:tcPr>
          <w:p w14:paraId="3AA5D817" w14:textId="77777777" w:rsidR="002A0CBD" w:rsidRPr="008441C8" w:rsidRDefault="002A0CBD" w:rsidP="00C94C5C">
            <w:pPr>
              <w:jc w:val="both"/>
              <w:rPr>
                <w:rFonts w:ascii="Times New Roman" w:hAnsi="Times New Roman" w:cs="Times New Roman"/>
                <w:b/>
                <w:color w:val="000000" w:themeColor="text1"/>
                <w:sz w:val="24"/>
                <w:szCs w:val="24"/>
                <w:lang w:val="mk-MK"/>
              </w:rPr>
            </w:pPr>
          </w:p>
        </w:tc>
      </w:tr>
      <w:tr w:rsidR="002A0CBD" w:rsidRPr="008441C8" w14:paraId="3B4F0CAA" w14:textId="77777777" w:rsidTr="00C94C5C">
        <w:tc>
          <w:tcPr>
            <w:tcW w:w="462" w:type="dxa"/>
            <w:shd w:val="clear" w:color="auto" w:fill="auto"/>
          </w:tcPr>
          <w:p w14:paraId="00A5DBF4" w14:textId="77777777" w:rsidR="002A0CBD" w:rsidRPr="008441C8" w:rsidRDefault="002A0CBD" w:rsidP="00C94C5C">
            <w:pPr>
              <w:rPr>
                <w:rFonts w:ascii="Times New Roman" w:hAnsi="Times New Roman" w:cs="Times New Roman"/>
                <w:bCs/>
                <w:color w:val="000000" w:themeColor="text1"/>
                <w:sz w:val="24"/>
                <w:szCs w:val="24"/>
                <w:lang w:val="mk-MK"/>
              </w:rPr>
            </w:pPr>
            <w:r w:rsidRPr="008441C8">
              <w:rPr>
                <w:rFonts w:ascii="Times New Roman" w:hAnsi="Times New Roman" w:cs="Times New Roman"/>
                <w:bCs/>
                <w:color w:val="000000" w:themeColor="text1"/>
                <w:sz w:val="24"/>
                <w:szCs w:val="24"/>
                <w:lang w:val="mk-MK"/>
              </w:rPr>
              <w:t>1</w:t>
            </w:r>
          </w:p>
        </w:tc>
        <w:tc>
          <w:tcPr>
            <w:tcW w:w="5571" w:type="dxa"/>
            <w:shd w:val="clear" w:color="auto" w:fill="auto"/>
          </w:tcPr>
          <w:p w14:paraId="75F3BD76" w14:textId="77777777" w:rsidR="002A0CBD" w:rsidRPr="008441C8" w:rsidRDefault="002A0CBD" w:rsidP="00C94C5C">
            <w:pPr>
              <w:rPr>
                <w:rFonts w:ascii="Times New Roman" w:hAnsi="Times New Roman" w:cs="Times New Roman"/>
                <w:bCs/>
                <w:color w:val="000000" w:themeColor="text1"/>
                <w:sz w:val="24"/>
                <w:szCs w:val="24"/>
                <w:lang w:val="mk-MK"/>
              </w:rPr>
            </w:pPr>
            <w:r w:rsidRPr="008441C8">
              <w:rPr>
                <w:rFonts w:ascii="Times New Roman" w:hAnsi="Times New Roman" w:cs="Times New Roman"/>
                <w:bCs/>
                <w:color w:val="000000" w:themeColor="text1"/>
                <w:sz w:val="24"/>
                <w:szCs w:val="24"/>
                <w:lang w:val="mk-MK"/>
              </w:rPr>
              <w:t>Субвенционирање на енергетска ефикасност на колективни згради</w:t>
            </w:r>
          </w:p>
          <w:p w14:paraId="22B83CF3" w14:textId="77777777" w:rsidR="002A0CBD" w:rsidRPr="008441C8" w:rsidRDefault="002A0CBD" w:rsidP="00C94C5C">
            <w:pPr>
              <w:rPr>
                <w:rFonts w:ascii="Times New Roman" w:hAnsi="Times New Roman" w:cs="Times New Roman"/>
                <w:bCs/>
                <w:color w:val="000000" w:themeColor="text1"/>
                <w:sz w:val="24"/>
                <w:szCs w:val="24"/>
                <w:lang w:val="mk-MK"/>
              </w:rPr>
            </w:pPr>
            <w:r w:rsidRPr="008441C8">
              <w:rPr>
                <w:rFonts w:ascii="Times New Roman" w:hAnsi="Times New Roman" w:cs="Times New Roman"/>
                <w:bCs/>
                <w:color w:val="000000" w:themeColor="text1"/>
                <w:sz w:val="24"/>
                <w:szCs w:val="24"/>
                <w:lang w:val="mk-MK"/>
              </w:rPr>
              <w:t>Јавен повик од 2023 година:</w:t>
            </w:r>
          </w:p>
          <w:p w14:paraId="1106F6A5" w14:textId="77777777" w:rsidR="002A0CBD" w:rsidRPr="008441C8" w:rsidRDefault="002A0CBD" w:rsidP="00C94C5C">
            <w:pPr>
              <w:rPr>
                <w:rFonts w:ascii="Times New Roman" w:hAnsi="Times New Roman" w:cs="Times New Roman"/>
                <w:bCs/>
                <w:color w:val="000000" w:themeColor="text1"/>
                <w:sz w:val="24"/>
                <w:szCs w:val="24"/>
                <w:lang w:val="mk-MK"/>
              </w:rPr>
            </w:pPr>
            <w:r w:rsidRPr="008441C8">
              <w:rPr>
                <w:rFonts w:ascii="Times New Roman" w:hAnsi="Times New Roman" w:cs="Times New Roman"/>
                <w:bCs/>
                <w:color w:val="000000" w:themeColor="text1"/>
                <w:sz w:val="24"/>
                <w:szCs w:val="24"/>
                <w:lang w:val="mk-MK"/>
              </w:rPr>
              <w:t>доисплата на добитниците според Договор и</w:t>
            </w:r>
          </w:p>
          <w:p w14:paraId="5330CC8A" w14:textId="77777777" w:rsidR="002A0CBD" w:rsidRPr="008441C8" w:rsidRDefault="002A0CBD" w:rsidP="00C94C5C">
            <w:pPr>
              <w:rPr>
                <w:rFonts w:ascii="Times New Roman" w:hAnsi="Times New Roman" w:cs="Times New Roman"/>
                <w:bCs/>
                <w:color w:val="000000" w:themeColor="text1"/>
                <w:sz w:val="24"/>
                <w:szCs w:val="24"/>
                <w:lang w:val="mk-MK"/>
              </w:rPr>
            </w:pPr>
            <w:r w:rsidRPr="008441C8">
              <w:rPr>
                <w:rFonts w:ascii="Times New Roman" w:hAnsi="Times New Roman" w:cs="Times New Roman"/>
                <w:bCs/>
                <w:color w:val="000000" w:themeColor="text1"/>
                <w:sz w:val="24"/>
                <w:szCs w:val="24"/>
                <w:lang w:val="mk-MK"/>
              </w:rPr>
              <w:t>доисплата на добитници со Анекс договори</w:t>
            </w:r>
          </w:p>
        </w:tc>
        <w:tc>
          <w:tcPr>
            <w:tcW w:w="3147" w:type="dxa"/>
            <w:shd w:val="clear" w:color="auto" w:fill="auto"/>
          </w:tcPr>
          <w:p w14:paraId="1223B79B" w14:textId="77777777" w:rsidR="002A0CBD" w:rsidRPr="008441C8" w:rsidRDefault="002A0CBD" w:rsidP="00C94C5C">
            <w:pPr>
              <w:jc w:val="both"/>
              <w:rPr>
                <w:rFonts w:ascii="Times New Roman" w:hAnsi="Times New Roman" w:cs="Times New Roman"/>
                <w:bCs/>
                <w:color w:val="000000" w:themeColor="text1"/>
                <w:sz w:val="24"/>
                <w:szCs w:val="24"/>
                <w:lang w:val="mk-MK"/>
              </w:rPr>
            </w:pPr>
          </w:p>
          <w:p w14:paraId="7F47773E" w14:textId="77777777" w:rsidR="002A0CBD" w:rsidRPr="008441C8" w:rsidRDefault="002A0CBD" w:rsidP="00C94C5C">
            <w:pPr>
              <w:jc w:val="both"/>
              <w:rPr>
                <w:rFonts w:ascii="Times New Roman" w:hAnsi="Times New Roman" w:cs="Times New Roman"/>
                <w:bCs/>
                <w:color w:val="000000" w:themeColor="text1"/>
                <w:sz w:val="24"/>
                <w:szCs w:val="24"/>
                <w:lang w:val="mk-MK"/>
              </w:rPr>
            </w:pPr>
          </w:p>
          <w:p w14:paraId="73B67FBB" w14:textId="77777777" w:rsidR="002A0CBD" w:rsidRPr="008441C8" w:rsidRDefault="002A0CBD" w:rsidP="00C94C5C">
            <w:pPr>
              <w:jc w:val="both"/>
              <w:rPr>
                <w:rFonts w:ascii="Times New Roman" w:hAnsi="Times New Roman" w:cs="Times New Roman"/>
                <w:bCs/>
                <w:color w:val="000000" w:themeColor="text1"/>
                <w:sz w:val="24"/>
                <w:szCs w:val="24"/>
                <w:lang w:val="mk-MK"/>
              </w:rPr>
            </w:pPr>
            <w:r w:rsidRPr="008441C8">
              <w:rPr>
                <w:rFonts w:ascii="Times New Roman" w:hAnsi="Times New Roman" w:cs="Times New Roman"/>
                <w:bCs/>
                <w:color w:val="000000" w:themeColor="text1"/>
                <w:sz w:val="24"/>
                <w:szCs w:val="24"/>
                <w:lang w:val="mk-MK"/>
              </w:rPr>
              <w:t>1.000.000,00 денари</w:t>
            </w:r>
          </w:p>
        </w:tc>
      </w:tr>
      <w:tr w:rsidR="002A0CBD" w:rsidRPr="008441C8" w14:paraId="0FEE9942" w14:textId="77777777" w:rsidTr="00C94C5C">
        <w:tc>
          <w:tcPr>
            <w:tcW w:w="462" w:type="dxa"/>
            <w:shd w:val="clear" w:color="auto" w:fill="auto"/>
          </w:tcPr>
          <w:p w14:paraId="62A5A69B" w14:textId="77777777" w:rsidR="002A0CBD" w:rsidRPr="008441C8" w:rsidRDefault="002A0CBD" w:rsidP="00C94C5C">
            <w:pPr>
              <w:rPr>
                <w:rFonts w:ascii="Times New Roman" w:hAnsi="Times New Roman" w:cs="Times New Roman"/>
                <w:bCs/>
                <w:color w:val="000000" w:themeColor="text1"/>
                <w:sz w:val="24"/>
                <w:szCs w:val="24"/>
                <w:lang w:val="mk-MK"/>
              </w:rPr>
            </w:pPr>
            <w:r w:rsidRPr="008441C8">
              <w:rPr>
                <w:rFonts w:ascii="Times New Roman" w:hAnsi="Times New Roman" w:cs="Times New Roman"/>
                <w:bCs/>
                <w:color w:val="000000" w:themeColor="text1"/>
                <w:sz w:val="24"/>
                <w:szCs w:val="24"/>
                <w:lang w:val="mk-MK"/>
              </w:rPr>
              <w:t>2.</w:t>
            </w:r>
          </w:p>
        </w:tc>
        <w:tc>
          <w:tcPr>
            <w:tcW w:w="5571" w:type="dxa"/>
            <w:shd w:val="clear" w:color="auto" w:fill="auto"/>
          </w:tcPr>
          <w:p w14:paraId="07F561C7" w14:textId="77777777" w:rsidR="002A0CBD" w:rsidRPr="008441C8" w:rsidRDefault="002A0CBD" w:rsidP="00C94C5C">
            <w:pPr>
              <w:rPr>
                <w:rFonts w:ascii="Times New Roman" w:hAnsi="Times New Roman" w:cs="Times New Roman"/>
                <w:bCs/>
                <w:color w:val="000000" w:themeColor="text1"/>
                <w:sz w:val="24"/>
                <w:szCs w:val="24"/>
                <w:lang w:val="mk-MK"/>
              </w:rPr>
            </w:pPr>
            <w:r w:rsidRPr="008441C8">
              <w:rPr>
                <w:rFonts w:ascii="Times New Roman" w:hAnsi="Times New Roman" w:cs="Times New Roman"/>
                <w:bCs/>
                <w:color w:val="000000" w:themeColor="text1"/>
                <w:sz w:val="24"/>
                <w:szCs w:val="24"/>
                <w:lang w:val="mk-MK"/>
              </w:rPr>
              <w:t>Субвенционирање на инвертер клима уреди</w:t>
            </w:r>
          </w:p>
        </w:tc>
        <w:tc>
          <w:tcPr>
            <w:tcW w:w="3147" w:type="dxa"/>
            <w:shd w:val="clear" w:color="auto" w:fill="auto"/>
          </w:tcPr>
          <w:p w14:paraId="6BB4BE1F" w14:textId="77777777" w:rsidR="002A0CBD" w:rsidRPr="008441C8" w:rsidRDefault="002A0CBD" w:rsidP="00C94C5C">
            <w:pPr>
              <w:jc w:val="both"/>
              <w:rPr>
                <w:rFonts w:ascii="Times New Roman" w:hAnsi="Times New Roman" w:cs="Times New Roman"/>
                <w:bCs/>
                <w:color w:val="000000" w:themeColor="text1"/>
                <w:sz w:val="24"/>
                <w:szCs w:val="24"/>
                <w:lang w:val="mk-MK"/>
              </w:rPr>
            </w:pPr>
            <w:r w:rsidRPr="008441C8">
              <w:rPr>
                <w:rFonts w:ascii="Times New Roman" w:hAnsi="Times New Roman" w:cs="Times New Roman"/>
                <w:bCs/>
                <w:color w:val="000000" w:themeColor="text1"/>
                <w:sz w:val="24"/>
                <w:szCs w:val="24"/>
                <w:lang w:val="mk-MK"/>
              </w:rPr>
              <w:t>2.000.000,00 денари</w:t>
            </w:r>
          </w:p>
        </w:tc>
      </w:tr>
      <w:tr w:rsidR="002A0CBD" w:rsidRPr="008441C8" w14:paraId="30DEBD2F" w14:textId="77777777" w:rsidTr="00C94C5C">
        <w:tc>
          <w:tcPr>
            <w:tcW w:w="462" w:type="dxa"/>
            <w:shd w:val="clear" w:color="auto" w:fill="auto"/>
          </w:tcPr>
          <w:p w14:paraId="4F7A4554" w14:textId="77777777" w:rsidR="002A0CBD" w:rsidRPr="008441C8" w:rsidRDefault="002A0CBD" w:rsidP="00C94C5C">
            <w:pPr>
              <w:rPr>
                <w:rFonts w:ascii="Times New Roman" w:hAnsi="Times New Roman" w:cs="Times New Roman"/>
                <w:bCs/>
                <w:color w:val="000000" w:themeColor="text1"/>
                <w:sz w:val="24"/>
                <w:szCs w:val="24"/>
                <w:lang w:val="mk-MK"/>
              </w:rPr>
            </w:pPr>
            <w:r w:rsidRPr="008441C8">
              <w:rPr>
                <w:rFonts w:ascii="Times New Roman" w:hAnsi="Times New Roman" w:cs="Times New Roman"/>
                <w:bCs/>
                <w:color w:val="000000" w:themeColor="text1"/>
                <w:sz w:val="24"/>
                <w:szCs w:val="24"/>
                <w:lang w:val="mk-MK"/>
              </w:rPr>
              <w:t>3.</w:t>
            </w:r>
          </w:p>
        </w:tc>
        <w:tc>
          <w:tcPr>
            <w:tcW w:w="5571" w:type="dxa"/>
            <w:shd w:val="clear" w:color="auto" w:fill="auto"/>
          </w:tcPr>
          <w:p w14:paraId="20C284E1" w14:textId="77777777" w:rsidR="002A0CBD" w:rsidRPr="008441C8" w:rsidRDefault="002A0CBD" w:rsidP="00C94C5C">
            <w:pPr>
              <w:rPr>
                <w:rFonts w:ascii="Times New Roman" w:hAnsi="Times New Roman" w:cs="Times New Roman"/>
                <w:bCs/>
                <w:color w:val="000000" w:themeColor="text1"/>
                <w:sz w:val="24"/>
                <w:szCs w:val="24"/>
                <w:lang w:val="mk-MK"/>
              </w:rPr>
            </w:pPr>
            <w:r w:rsidRPr="008441C8">
              <w:rPr>
                <w:rFonts w:ascii="Times New Roman" w:hAnsi="Times New Roman" w:cs="Times New Roman"/>
                <w:bCs/>
                <w:color w:val="000000" w:themeColor="text1"/>
                <w:sz w:val="24"/>
                <w:szCs w:val="24"/>
                <w:lang w:val="mk-MK"/>
              </w:rPr>
              <w:t>Субвенционирање на замена на дограма за домаќинства</w:t>
            </w:r>
          </w:p>
        </w:tc>
        <w:tc>
          <w:tcPr>
            <w:tcW w:w="3147" w:type="dxa"/>
            <w:shd w:val="clear" w:color="auto" w:fill="auto"/>
          </w:tcPr>
          <w:p w14:paraId="61706BA7" w14:textId="77777777" w:rsidR="002A0CBD" w:rsidRPr="008441C8" w:rsidRDefault="002A0CBD" w:rsidP="00C94C5C">
            <w:pPr>
              <w:jc w:val="both"/>
              <w:rPr>
                <w:rFonts w:ascii="Times New Roman" w:hAnsi="Times New Roman" w:cs="Times New Roman"/>
                <w:bCs/>
                <w:color w:val="000000" w:themeColor="text1"/>
                <w:sz w:val="24"/>
                <w:szCs w:val="24"/>
                <w:lang w:val="mk-MK"/>
              </w:rPr>
            </w:pPr>
            <w:r w:rsidRPr="008441C8">
              <w:rPr>
                <w:rFonts w:ascii="Times New Roman" w:hAnsi="Times New Roman" w:cs="Times New Roman"/>
                <w:bCs/>
                <w:color w:val="000000" w:themeColor="text1"/>
                <w:sz w:val="24"/>
                <w:szCs w:val="24"/>
                <w:lang w:val="mk-MK"/>
              </w:rPr>
              <w:t>2.000.000,00 денари</w:t>
            </w:r>
          </w:p>
        </w:tc>
      </w:tr>
      <w:tr w:rsidR="002A0CBD" w:rsidRPr="008441C8" w14:paraId="3907A122" w14:textId="77777777" w:rsidTr="00C94C5C">
        <w:tc>
          <w:tcPr>
            <w:tcW w:w="462" w:type="dxa"/>
            <w:shd w:val="clear" w:color="auto" w:fill="auto"/>
          </w:tcPr>
          <w:p w14:paraId="6C0C93E8" w14:textId="77777777" w:rsidR="002A0CBD" w:rsidRPr="008441C8" w:rsidRDefault="002A0CBD" w:rsidP="00C94C5C">
            <w:pPr>
              <w:rPr>
                <w:rFonts w:ascii="Times New Roman" w:hAnsi="Times New Roman" w:cs="Times New Roman"/>
                <w:bCs/>
                <w:color w:val="000000" w:themeColor="text1"/>
                <w:sz w:val="24"/>
                <w:szCs w:val="24"/>
                <w:lang w:val="mk-MK"/>
              </w:rPr>
            </w:pPr>
            <w:r w:rsidRPr="008441C8">
              <w:rPr>
                <w:rFonts w:ascii="Times New Roman" w:hAnsi="Times New Roman" w:cs="Times New Roman"/>
                <w:bCs/>
                <w:color w:val="000000" w:themeColor="text1"/>
                <w:sz w:val="24"/>
                <w:szCs w:val="24"/>
                <w:lang w:val="mk-MK"/>
              </w:rPr>
              <w:t>4.</w:t>
            </w:r>
          </w:p>
        </w:tc>
        <w:tc>
          <w:tcPr>
            <w:tcW w:w="5571" w:type="dxa"/>
            <w:shd w:val="clear" w:color="auto" w:fill="auto"/>
          </w:tcPr>
          <w:p w14:paraId="39931156" w14:textId="77777777" w:rsidR="002A0CBD" w:rsidRPr="008441C8" w:rsidRDefault="002A0CBD" w:rsidP="00C94C5C">
            <w:pPr>
              <w:rPr>
                <w:rFonts w:ascii="Times New Roman" w:hAnsi="Times New Roman" w:cs="Times New Roman"/>
                <w:bCs/>
                <w:color w:val="000000" w:themeColor="text1"/>
                <w:sz w:val="24"/>
                <w:szCs w:val="24"/>
                <w:lang w:val="mk-MK"/>
              </w:rPr>
            </w:pPr>
            <w:r w:rsidRPr="008441C8">
              <w:rPr>
                <w:rFonts w:ascii="Times New Roman" w:hAnsi="Times New Roman" w:cs="Times New Roman"/>
                <w:bCs/>
                <w:color w:val="000000" w:themeColor="text1"/>
                <w:sz w:val="24"/>
                <w:szCs w:val="24"/>
                <w:lang w:val="mk-MK"/>
              </w:rPr>
              <w:t>Субвенционирање на велосипеди</w:t>
            </w:r>
          </w:p>
        </w:tc>
        <w:tc>
          <w:tcPr>
            <w:tcW w:w="3147" w:type="dxa"/>
            <w:shd w:val="clear" w:color="auto" w:fill="auto"/>
          </w:tcPr>
          <w:p w14:paraId="5A0CD301" w14:textId="77777777" w:rsidR="002A0CBD" w:rsidRPr="008441C8" w:rsidRDefault="002A0CBD" w:rsidP="00C94C5C">
            <w:pPr>
              <w:jc w:val="both"/>
              <w:rPr>
                <w:rFonts w:ascii="Times New Roman" w:hAnsi="Times New Roman" w:cs="Times New Roman"/>
                <w:bCs/>
                <w:color w:val="000000" w:themeColor="text1"/>
                <w:sz w:val="24"/>
                <w:szCs w:val="24"/>
                <w:lang w:val="mk-MK"/>
              </w:rPr>
            </w:pPr>
            <w:r w:rsidRPr="008441C8">
              <w:rPr>
                <w:rFonts w:ascii="Times New Roman" w:hAnsi="Times New Roman" w:cs="Times New Roman"/>
                <w:bCs/>
                <w:color w:val="000000" w:themeColor="text1"/>
                <w:sz w:val="24"/>
                <w:szCs w:val="24"/>
                <w:lang w:val="mk-MK"/>
              </w:rPr>
              <w:t>1.000.000,00 денари</w:t>
            </w:r>
          </w:p>
        </w:tc>
      </w:tr>
      <w:tr w:rsidR="002A0CBD" w:rsidRPr="008441C8" w14:paraId="51715248" w14:textId="77777777" w:rsidTr="00C94C5C">
        <w:tc>
          <w:tcPr>
            <w:tcW w:w="462" w:type="dxa"/>
            <w:shd w:val="clear" w:color="auto" w:fill="auto"/>
          </w:tcPr>
          <w:p w14:paraId="791B9FD4" w14:textId="3DCC6954" w:rsidR="002A0CBD" w:rsidRPr="008441C8" w:rsidRDefault="002A0CBD" w:rsidP="00C94C5C">
            <w:pPr>
              <w:rPr>
                <w:rFonts w:ascii="Times New Roman" w:hAnsi="Times New Roman" w:cs="Times New Roman"/>
                <w:bCs/>
                <w:color w:val="000000" w:themeColor="text1"/>
                <w:sz w:val="24"/>
                <w:szCs w:val="24"/>
                <w:lang w:val="mk-MK"/>
              </w:rPr>
            </w:pPr>
            <w:r w:rsidRPr="008441C8">
              <w:rPr>
                <w:rFonts w:ascii="Times New Roman" w:hAnsi="Times New Roman" w:cs="Times New Roman"/>
                <w:bCs/>
                <w:color w:val="000000" w:themeColor="text1"/>
                <w:sz w:val="24"/>
                <w:szCs w:val="24"/>
                <w:lang w:val="mk-MK"/>
              </w:rPr>
              <w:t>5.</w:t>
            </w:r>
          </w:p>
        </w:tc>
        <w:tc>
          <w:tcPr>
            <w:tcW w:w="5571" w:type="dxa"/>
            <w:shd w:val="clear" w:color="auto" w:fill="auto"/>
          </w:tcPr>
          <w:p w14:paraId="33CF921C" w14:textId="44047446" w:rsidR="002A0CBD" w:rsidRPr="008441C8" w:rsidRDefault="002A0CBD" w:rsidP="00C94C5C">
            <w:pPr>
              <w:rPr>
                <w:rFonts w:ascii="Times New Roman" w:hAnsi="Times New Roman" w:cs="Times New Roman"/>
                <w:bCs/>
                <w:color w:val="000000" w:themeColor="text1"/>
                <w:sz w:val="24"/>
                <w:szCs w:val="24"/>
                <w:lang w:val="mk-MK"/>
              </w:rPr>
            </w:pPr>
            <w:r w:rsidRPr="008441C8">
              <w:rPr>
                <w:rFonts w:ascii="Times New Roman" w:hAnsi="Times New Roman" w:cs="Times New Roman"/>
                <w:bCs/>
                <w:color w:val="000000" w:themeColor="text1"/>
                <w:sz w:val="24"/>
                <w:szCs w:val="24"/>
                <w:lang w:val="mk-MK"/>
              </w:rPr>
              <w:t>Субвенционирање зелени поени Проект поставување на вендинг машини со Пакомак</w:t>
            </w:r>
          </w:p>
        </w:tc>
        <w:tc>
          <w:tcPr>
            <w:tcW w:w="3147" w:type="dxa"/>
            <w:shd w:val="clear" w:color="auto" w:fill="auto"/>
          </w:tcPr>
          <w:p w14:paraId="3D250D05" w14:textId="4F9CF8D5" w:rsidR="002A0CBD" w:rsidRPr="008441C8" w:rsidRDefault="004B7017" w:rsidP="00C94C5C">
            <w:pPr>
              <w:jc w:val="both"/>
              <w:rPr>
                <w:rFonts w:ascii="Times New Roman" w:hAnsi="Times New Roman" w:cs="Times New Roman"/>
                <w:bCs/>
                <w:color w:val="000000" w:themeColor="text1"/>
                <w:sz w:val="24"/>
                <w:szCs w:val="24"/>
                <w:lang w:val="mk-MK"/>
              </w:rPr>
            </w:pPr>
            <w:r>
              <w:rPr>
                <w:rFonts w:ascii="Times New Roman" w:hAnsi="Times New Roman" w:cs="Times New Roman"/>
                <w:bCs/>
                <w:color w:val="000000" w:themeColor="text1"/>
                <w:sz w:val="24"/>
                <w:szCs w:val="24"/>
                <w:lang w:val="mk-MK"/>
              </w:rPr>
              <w:t>300.000,00 денари</w:t>
            </w:r>
          </w:p>
        </w:tc>
      </w:tr>
      <w:tr w:rsidR="002A0CBD" w:rsidRPr="008441C8" w14:paraId="0B759744" w14:textId="77777777" w:rsidTr="00C94C5C">
        <w:tc>
          <w:tcPr>
            <w:tcW w:w="462" w:type="dxa"/>
            <w:shd w:val="clear" w:color="auto" w:fill="auto"/>
          </w:tcPr>
          <w:p w14:paraId="74BD7209" w14:textId="77777777" w:rsidR="002A0CBD" w:rsidRPr="008441C8" w:rsidRDefault="002A0CBD" w:rsidP="00C94C5C">
            <w:pPr>
              <w:rPr>
                <w:rFonts w:ascii="Times New Roman" w:hAnsi="Times New Roman" w:cs="Times New Roman"/>
                <w:b/>
                <w:color w:val="000000" w:themeColor="text1"/>
                <w:sz w:val="24"/>
                <w:szCs w:val="24"/>
                <w:lang w:val="mk-MK"/>
              </w:rPr>
            </w:pPr>
          </w:p>
        </w:tc>
        <w:tc>
          <w:tcPr>
            <w:tcW w:w="5571" w:type="dxa"/>
            <w:shd w:val="clear" w:color="auto" w:fill="auto"/>
          </w:tcPr>
          <w:p w14:paraId="22CCB78F" w14:textId="416BFDD2" w:rsidR="002A0CBD" w:rsidRPr="008441C8" w:rsidRDefault="002A0CBD" w:rsidP="00C94C5C">
            <w:pPr>
              <w:rPr>
                <w:rFonts w:ascii="Times New Roman" w:hAnsi="Times New Roman" w:cs="Times New Roman"/>
                <w:b/>
                <w:color w:val="000000" w:themeColor="text1"/>
                <w:sz w:val="24"/>
                <w:szCs w:val="24"/>
                <w:lang w:val="mk-MK"/>
              </w:rPr>
            </w:pPr>
            <w:r w:rsidRPr="008441C8">
              <w:rPr>
                <w:rFonts w:ascii="Times New Roman" w:hAnsi="Times New Roman" w:cs="Times New Roman"/>
                <w:b/>
                <w:color w:val="000000" w:themeColor="text1"/>
                <w:sz w:val="24"/>
                <w:szCs w:val="24"/>
                <w:lang w:val="mk-MK"/>
              </w:rPr>
              <w:t>Локален акционен план за управување со отпад во соработка со ЈП Комуналец и САЛАР- Проект за управување со отпад</w:t>
            </w:r>
          </w:p>
        </w:tc>
        <w:tc>
          <w:tcPr>
            <w:tcW w:w="3147" w:type="dxa"/>
            <w:shd w:val="clear" w:color="auto" w:fill="auto"/>
          </w:tcPr>
          <w:p w14:paraId="22AABF32" w14:textId="77777777" w:rsidR="002A0CBD" w:rsidRPr="008441C8" w:rsidRDefault="002A0CBD" w:rsidP="00C94C5C">
            <w:pPr>
              <w:jc w:val="both"/>
              <w:rPr>
                <w:rFonts w:ascii="Times New Roman" w:hAnsi="Times New Roman" w:cs="Times New Roman"/>
                <w:b/>
                <w:color w:val="000000" w:themeColor="text1"/>
                <w:sz w:val="24"/>
                <w:szCs w:val="24"/>
                <w:lang w:val="mk-MK"/>
              </w:rPr>
            </w:pPr>
          </w:p>
        </w:tc>
      </w:tr>
      <w:tr w:rsidR="002A0CBD" w:rsidRPr="008441C8" w14:paraId="6C9B7F09" w14:textId="77777777" w:rsidTr="00C94C5C">
        <w:trPr>
          <w:trHeight w:val="845"/>
        </w:trPr>
        <w:tc>
          <w:tcPr>
            <w:tcW w:w="462" w:type="dxa"/>
            <w:shd w:val="clear" w:color="auto" w:fill="auto"/>
          </w:tcPr>
          <w:p w14:paraId="3938C4B9" w14:textId="77777777" w:rsidR="002A0CBD" w:rsidRPr="008441C8" w:rsidRDefault="002A0CBD" w:rsidP="00C94C5C">
            <w:pPr>
              <w:rPr>
                <w:rFonts w:ascii="Times New Roman" w:hAnsi="Times New Roman" w:cs="Times New Roman"/>
                <w:b/>
                <w:color w:val="000000" w:themeColor="text1"/>
                <w:sz w:val="24"/>
                <w:szCs w:val="24"/>
                <w:lang w:val="mk-MK"/>
              </w:rPr>
            </w:pPr>
          </w:p>
          <w:p w14:paraId="51DFCFD0" w14:textId="77777777" w:rsidR="002A0CBD" w:rsidRPr="008441C8" w:rsidRDefault="002A0CBD" w:rsidP="00C94C5C">
            <w:pPr>
              <w:rPr>
                <w:rFonts w:ascii="Times New Roman" w:hAnsi="Times New Roman" w:cs="Times New Roman"/>
                <w:b/>
                <w:color w:val="000000" w:themeColor="text1"/>
                <w:sz w:val="24"/>
                <w:szCs w:val="24"/>
              </w:rPr>
            </w:pPr>
          </w:p>
        </w:tc>
        <w:tc>
          <w:tcPr>
            <w:tcW w:w="5571" w:type="dxa"/>
            <w:shd w:val="clear" w:color="auto" w:fill="auto"/>
          </w:tcPr>
          <w:p w14:paraId="123439E7" w14:textId="77777777" w:rsidR="002A0CBD" w:rsidRPr="008441C8" w:rsidRDefault="002A0CBD" w:rsidP="00C94C5C">
            <w:pPr>
              <w:rPr>
                <w:rFonts w:ascii="Times New Roman" w:hAnsi="Times New Roman" w:cs="Times New Roman"/>
                <w:b/>
                <w:color w:val="000000" w:themeColor="text1"/>
                <w:sz w:val="24"/>
                <w:szCs w:val="24"/>
                <w:lang w:val="mk-MK"/>
              </w:rPr>
            </w:pPr>
          </w:p>
          <w:p w14:paraId="789E1680" w14:textId="77777777" w:rsidR="002A0CBD" w:rsidRPr="008441C8" w:rsidRDefault="002A0CBD" w:rsidP="00C94C5C">
            <w:pPr>
              <w:rPr>
                <w:rFonts w:ascii="Times New Roman" w:hAnsi="Times New Roman" w:cs="Times New Roman"/>
                <w:bCs/>
                <w:color w:val="000000" w:themeColor="text1"/>
                <w:sz w:val="24"/>
                <w:szCs w:val="24"/>
                <w:lang w:val="mk-MK"/>
              </w:rPr>
            </w:pPr>
            <w:r w:rsidRPr="008441C8">
              <w:rPr>
                <w:rFonts w:ascii="Times New Roman" w:hAnsi="Times New Roman" w:cs="Times New Roman"/>
                <w:bCs/>
                <w:color w:val="000000" w:themeColor="text1"/>
                <w:sz w:val="24"/>
                <w:szCs w:val="24"/>
                <w:lang w:val="mk-MK"/>
              </w:rPr>
              <w:t>Кампања за подигнување на свеста со селектирање на отпадот</w:t>
            </w:r>
          </w:p>
        </w:tc>
        <w:tc>
          <w:tcPr>
            <w:tcW w:w="3147" w:type="dxa"/>
            <w:shd w:val="clear" w:color="auto" w:fill="auto"/>
          </w:tcPr>
          <w:p w14:paraId="63D2268E" w14:textId="77777777" w:rsidR="002A0CBD" w:rsidRPr="008441C8" w:rsidRDefault="002A0CBD" w:rsidP="00C94C5C">
            <w:pPr>
              <w:jc w:val="both"/>
              <w:rPr>
                <w:rFonts w:ascii="Times New Roman" w:hAnsi="Times New Roman" w:cs="Times New Roman"/>
                <w:bCs/>
                <w:color w:val="000000" w:themeColor="text1"/>
                <w:sz w:val="24"/>
                <w:szCs w:val="24"/>
                <w:lang w:val="mk-MK"/>
              </w:rPr>
            </w:pPr>
          </w:p>
          <w:p w14:paraId="101E11BF" w14:textId="77777777" w:rsidR="002A0CBD" w:rsidRPr="008441C8" w:rsidRDefault="002A0CBD" w:rsidP="00C94C5C">
            <w:pPr>
              <w:jc w:val="both"/>
              <w:rPr>
                <w:rFonts w:ascii="Times New Roman" w:hAnsi="Times New Roman" w:cs="Times New Roman"/>
                <w:bCs/>
                <w:color w:val="000000" w:themeColor="text1"/>
                <w:sz w:val="24"/>
                <w:szCs w:val="24"/>
                <w:lang w:val="mk-MK"/>
              </w:rPr>
            </w:pPr>
            <w:r w:rsidRPr="008441C8">
              <w:rPr>
                <w:rFonts w:ascii="Times New Roman" w:hAnsi="Times New Roman" w:cs="Times New Roman"/>
                <w:bCs/>
                <w:color w:val="000000" w:themeColor="text1"/>
                <w:sz w:val="24"/>
                <w:szCs w:val="24"/>
              </w:rPr>
              <w:t>30</w:t>
            </w:r>
            <w:r w:rsidRPr="008441C8">
              <w:rPr>
                <w:rFonts w:ascii="Times New Roman" w:hAnsi="Times New Roman" w:cs="Times New Roman"/>
                <w:bCs/>
                <w:color w:val="000000" w:themeColor="text1"/>
                <w:sz w:val="24"/>
                <w:szCs w:val="24"/>
                <w:lang w:val="mk-MK"/>
              </w:rPr>
              <w:t>.000.00 денари</w:t>
            </w:r>
          </w:p>
        </w:tc>
      </w:tr>
      <w:tr w:rsidR="002A0CBD" w:rsidRPr="008441C8" w14:paraId="15A486CB" w14:textId="77777777" w:rsidTr="00C94C5C">
        <w:tc>
          <w:tcPr>
            <w:tcW w:w="462" w:type="dxa"/>
            <w:tcBorders>
              <w:left w:val="nil"/>
              <w:bottom w:val="nil"/>
            </w:tcBorders>
            <w:shd w:val="clear" w:color="auto" w:fill="auto"/>
          </w:tcPr>
          <w:p w14:paraId="075510D7" w14:textId="77777777" w:rsidR="002A0CBD" w:rsidRPr="008441C8" w:rsidRDefault="002A0CBD" w:rsidP="00C94C5C">
            <w:pPr>
              <w:rPr>
                <w:rFonts w:ascii="Times New Roman" w:hAnsi="Times New Roman" w:cs="Times New Roman"/>
                <w:bCs/>
                <w:color w:val="000000" w:themeColor="text1"/>
                <w:sz w:val="24"/>
                <w:szCs w:val="24"/>
                <w:lang w:val="mk-MK"/>
              </w:rPr>
            </w:pPr>
          </w:p>
        </w:tc>
        <w:tc>
          <w:tcPr>
            <w:tcW w:w="5571" w:type="dxa"/>
            <w:shd w:val="clear" w:color="auto" w:fill="auto"/>
          </w:tcPr>
          <w:p w14:paraId="6573AA7F" w14:textId="77777777" w:rsidR="002A0CBD" w:rsidRPr="008441C8" w:rsidRDefault="002A0CBD" w:rsidP="00C94C5C">
            <w:pPr>
              <w:rPr>
                <w:rFonts w:ascii="Times New Roman" w:hAnsi="Times New Roman" w:cs="Times New Roman"/>
                <w:b/>
                <w:color w:val="000000" w:themeColor="text1"/>
                <w:sz w:val="24"/>
                <w:szCs w:val="24"/>
                <w:lang w:val="mk-MK"/>
              </w:rPr>
            </w:pPr>
            <w:r w:rsidRPr="008441C8">
              <w:rPr>
                <w:rFonts w:ascii="Times New Roman" w:hAnsi="Times New Roman" w:cs="Times New Roman"/>
                <w:b/>
                <w:color w:val="000000" w:themeColor="text1"/>
                <w:sz w:val="24"/>
                <w:szCs w:val="24"/>
                <w:lang w:val="mk-MK"/>
              </w:rPr>
              <w:t>Вкупен буџет</w:t>
            </w:r>
          </w:p>
        </w:tc>
        <w:tc>
          <w:tcPr>
            <w:tcW w:w="3147" w:type="dxa"/>
            <w:shd w:val="clear" w:color="auto" w:fill="auto"/>
          </w:tcPr>
          <w:p w14:paraId="2160B24A" w14:textId="5CC8CC41" w:rsidR="002A0CBD" w:rsidRPr="008441C8" w:rsidRDefault="002A0CBD" w:rsidP="00C94C5C">
            <w:pPr>
              <w:jc w:val="both"/>
              <w:rPr>
                <w:rFonts w:ascii="Times New Roman" w:hAnsi="Times New Roman" w:cs="Times New Roman"/>
                <w:b/>
                <w:color w:val="000000" w:themeColor="text1"/>
                <w:sz w:val="24"/>
                <w:szCs w:val="24"/>
              </w:rPr>
            </w:pPr>
            <w:r w:rsidRPr="008441C8">
              <w:rPr>
                <w:rFonts w:ascii="Times New Roman" w:hAnsi="Times New Roman" w:cs="Times New Roman"/>
                <w:b/>
                <w:color w:val="000000" w:themeColor="text1"/>
                <w:sz w:val="24"/>
                <w:szCs w:val="24"/>
                <w:lang w:val="mk-MK"/>
              </w:rPr>
              <w:t>8.</w:t>
            </w:r>
            <w:r w:rsidR="009C600C" w:rsidRPr="008441C8">
              <w:rPr>
                <w:rFonts w:ascii="Times New Roman" w:hAnsi="Times New Roman" w:cs="Times New Roman"/>
                <w:b/>
                <w:color w:val="000000" w:themeColor="text1"/>
                <w:sz w:val="24"/>
                <w:szCs w:val="24"/>
                <w:lang w:val="mk-MK"/>
              </w:rPr>
              <w:t>3</w:t>
            </w:r>
            <w:r w:rsidRPr="008441C8">
              <w:rPr>
                <w:rFonts w:ascii="Times New Roman" w:hAnsi="Times New Roman" w:cs="Times New Roman"/>
                <w:b/>
                <w:color w:val="000000" w:themeColor="text1"/>
                <w:sz w:val="24"/>
                <w:szCs w:val="24"/>
                <w:lang w:val="mk-MK"/>
              </w:rPr>
              <w:t>30.000,00 денари</w:t>
            </w:r>
          </w:p>
        </w:tc>
      </w:tr>
    </w:tbl>
    <w:p w14:paraId="63D3DF47" w14:textId="77777777" w:rsidR="002A0CBD" w:rsidRPr="008441C8" w:rsidRDefault="002A0CBD" w:rsidP="002A0CBD">
      <w:pPr>
        <w:rPr>
          <w:rFonts w:ascii="Times New Roman" w:hAnsi="Times New Roman" w:cs="Times New Roman"/>
        </w:rPr>
      </w:pPr>
    </w:p>
    <w:p w14:paraId="52299636" w14:textId="77777777" w:rsidR="002A0CBD" w:rsidRPr="008441C8" w:rsidRDefault="002A0CBD" w:rsidP="002A0CBD">
      <w:pPr>
        <w:rPr>
          <w:rFonts w:ascii="Times New Roman" w:hAnsi="Times New Roman" w:cs="Times New Roman"/>
          <w:color w:val="000000" w:themeColor="text1"/>
          <w:sz w:val="24"/>
          <w:szCs w:val="24"/>
          <w:lang w:val="mk-MK"/>
        </w:rPr>
      </w:pPr>
    </w:p>
    <w:sectPr w:rsidR="002A0CBD" w:rsidRPr="008441C8" w:rsidSect="00F43561">
      <w:headerReference w:type="default" r:id="rId12"/>
      <w:footerReference w:type="default" r:id="rId13"/>
      <w:pgSz w:w="11907" w:h="16839" w:code="9"/>
      <w:pgMar w:top="15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C51E" w14:textId="77777777" w:rsidR="00F735A2" w:rsidRDefault="00F735A2" w:rsidP="0028120E">
      <w:pPr>
        <w:spacing w:after="0" w:line="240" w:lineRule="auto"/>
      </w:pPr>
      <w:r>
        <w:separator/>
      </w:r>
    </w:p>
  </w:endnote>
  <w:endnote w:type="continuationSeparator" w:id="0">
    <w:p w14:paraId="43CD778B" w14:textId="77777777" w:rsidR="00F735A2" w:rsidRDefault="00F735A2" w:rsidP="00281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739003"/>
      <w:docPartObj>
        <w:docPartGallery w:val="Page Numbers (Bottom of Page)"/>
        <w:docPartUnique/>
      </w:docPartObj>
    </w:sdtPr>
    <w:sdtEndPr/>
    <w:sdtContent>
      <w:p w14:paraId="3AFB5586" w14:textId="77777777" w:rsidR="0087121B" w:rsidRDefault="0087121B">
        <w:pPr>
          <w:pStyle w:val="Footer"/>
          <w:jc w:val="right"/>
        </w:pPr>
        <w:r>
          <w:rPr>
            <w:lang w:val="mk-MK"/>
          </w:rPr>
          <w:t xml:space="preserve"> </w:t>
        </w:r>
      </w:p>
    </w:sdtContent>
  </w:sdt>
  <w:p w14:paraId="570CB7FD" w14:textId="77777777" w:rsidR="0087121B" w:rsidRDefault="00871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06682"/>
      <w:docPartObj>
        <w:docPartGallery w:val="Page Numbers (Bottom of Page)"/>
        <w:docPartUnique/>
      </w:docPartObj>
    </w:sdtPr>
    <w:sdtEndPr/>
    <w:sdtContent>
      <w:p w14:paraId="6954ABBB" w14:textId="77777777" w:rsidR="0087121B" w:rsidRDefault="0087121B">
        <w:pPr>
          <w:pStyle w:val="Footer"/>
          <w:jc w:val="right"/>
        </w:pPr>
        <w:r>
          <w:fldChar w:fldCharType="begin"/>
        </w:r>
        <w:r>
          <w:instrText xml:space="preserve"> PAGE   \* MERGEFORMAT </w:instrText>
        </w:r>
        <w:r>
          <w:fldChar w:fldCharType="separate"/>
        </w:r>
        <w:r w:rsidR="00E224B7">
          <w:rPr>
            <w:noProof/>
          </w:rPr>
          <w:t>6</w:t>
        </w:r>
        <w:r>
          <w:rPr>
            <w:noProof/>
          </w:rPr>
          <w:fldChar w:fldCharType="end"/>
        </w:r>
      </w:p>
    </w:sdtContent>
  </w:sdt>
  <w:p w14:paraId="704D2475" w14:textId="77777777" w:rsidR="0087121B" w:rsidRDefault="00871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36DF" w14:textId="77777777" w:rsidR="00F735A2" w:rsidRDefault="00F735A2" w:rsidP="0028120E">
      <w:pPr>
        <w:spacing w:after="0" w:line="240" w:lineRule="auto"/>
      </w:pPr>
      <w:r>
        <w:separator/>
      </w:r>
    </w:p>
  </w:footnote>
  <w:footnote w:type="continuationSeparator" w:id="0">
    <w:p w14:paraId="40A322B5" w14:textId="77777777" w:rsidR="00F735A2" w:rsidRDefault="00F735A2" w:rsidP="00281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0206" w14:textId="77777777" w:rsidR="0087121B" w:rsidRDefault="0087121B" w:rsidP="0028120E">
    <w:pPr>
      <w:pStyle w:val="Header"/>
      <w:jc w:val="both"/>
    </w:pPr>
    <w:r>
      <w:rPr>
        <w:noProof/>
        <w:lang w:val="mk-MK"/>
      </w:rPr>
      <w:t xml:space="preserve"> </w:t>
    </w:r>
    <w:r>
      <w:rPr>
        <w:b/>
        <w:lang w:val="mk-MK"/>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CBA1" w14:textId="77777777" w:rsidR="0087121B" w:rsidRDefault="0087121B" w:rsidP="0028120E">
    <w:pPr>
      <w:pStyle w:val="Header"/>
      <w:jc w:val="both"/>
    </w:pPr>
    <w:r>
      <w:rPr>
        <w:noProof/>
        <w:lang w:val="mk-MK"/>
      </w:rPr>
      <w:t xml:space="preserve"> </w:t>
    </w:r>
    <w:r>
      <w:rPr>
        <w:b/>
        <w:lang w:val="mk-MK"/>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136A" w14:textId="77777777" w:rsidR="0087121B" w:rsidRDefault="0087121B" w:rsidP="0028120E">
    <w:pPr>
      <w:pStyle w:val="Header"/>
      <w:jc w:val="both"/>
    </w:pPr>
    <w:r>
      <w:rPr>
        <w:noProof/>
        <w:lang w:val="mk-MK" w:eastAsia="mk-MK"/>
      </w:rPr>
      <w:drawing>
        <wp:inline distT="0" distB="0" distL="0" distR="0" wp14:anchorId="6EDF5B54" wp14:editId="09BF8CD8">
          <wp:extent cx="2465654" cy="346841"/>
          <wp:effectExtent l="19050" t="0" r="0" b="0"/>
          <wp:docPr id="908770189" name="Picture 908770189" descr="E:\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op_logo.png"/>
                  <pic:cNvPicPr>
                    <a:picLocks noChangeAspect="1" noChangeArrowheads="1"/>
                  </pic:cNvPicPr>
                </pic:nvPicPr>
                <pic:blipFill>
                  <a:blip r:embed="rId1"/>
                  <a:srcRect/>
                  <a:stretch>
                    <a:fillRect/>
                  </a:stretch>
                </pic:blipFill>
                <pic:spPr bwMode="auto">
                  <a:xfrm>
                    <a:off x="0" y="0"/>
                    <a:ext cx="2473249" cy="347909"/>
                  </a:xfrm>
                  <a:prstGeom prst="rect">
                    <a:avLst/>
                  </a:prstGeom>
                  <a:noFill/>
                  <a:ln w="9525">
                    <a:noFill/>
                    <a:miter lim="800000"/>
                    <a:headEnd/>
                    <a:tailEnd/>
                  </a:ln>
                </pic:spPr>
              </pic:pic>
            </a:graphicData>
          </a:graphic>
        </wp:inline>
      </w:drawing>
    </w:r>
    <w:r>
      <w:rPr>
        <w:b/>
        <w:lang w:val="mk-M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09000D"/>
    <w:lvl w:ilvl="0">
      <w:start w:val="1"/>
      <w:numFmt w:val="bullet"/>
      <w:lvlText w:val=""/>
      <w:lvlJc w:val="left"/>
      <w:pPr>
        <w:ind w:left="1582" w:hanging="360"/>
      </w:pPr>
      <w:rPr>
        <w:rFonts w:ascii="Wingdings" w:hAnsi="Wingdings" w:hint="default"/>
      </w:rPr>
    </w:lvl>
  </w:abstractNum>
  <w:abstractNum w:abstractNumId="1" w15:restartNumberingAfterBreak="0">
    <w:nsid w:val="05E253B9"/>
    <w:multiLevelType w:val="hybridMultilevel"/>
    <w:tmpl w:val="6C00AE0C"/>
    <w:lvl w:ilvl="0" w:tplc="BDF0208E">
      <w:numFmt w:val="bullet"/>
      <w:lvlText w:val="-"/>
      <w:lvlJc w:val="left"/>
      <w:pPr>
        <w:ind w:left="1069"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079049A4"/>
    <w:multiLevelType w:val="hybridMultilevel"/>
    <w:tmpl w:val="9A6A78B0"/>
    <w:lvl w:ilvl="0" w:tplc="88547AF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B7306B"/>
    <w:multiLevelType w:val="hybridMultilevel"/>
    <w:tmpl w:val="9D08D7EE"/>
    <w:lvl w:ilvl="0" w:tplc="90660ADA">
      <w:start w:val="4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87D09"/>
    <w:multiLevelType w:val="hybridMultilevel"/>
    <w:tmpl w:val="106E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F0B16"/>
    <w:multiLevelType w:val="hybridMultilevel"/>
    <w:tmpl w:val="0A965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925DC"/>
    <w:multiLevelType w:val="hybridMultilevel"/>
    <w:tmpl w:val="CFC0991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1C162D0D"/>
    <w:multiLevelType w:val="hybridMultilevel"/>
    <w:tmpl w:val="28AA55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D012D"/>
    <w:multiLevelType w:val="hybridMultilevel"/>
    <w:tmpl w:val="90080602"/>
    <w:lvl w:ilvl="0" w:tplc="34A065F2">
      <w:numFmt w:val="bullet"/>
      <w:lvlText w:val="-"/>
      <w:lvlJc w:val="left"/>
      <w:pPr>
        <w:ind w:left="720" w:hanging="360"/>
      </w:pPr>
      <w:rPr>
        <w:rFonts w:ascii="Calibri" w:eastAsiaTheme="minorHAnsi" w:hAnsi="Calibri" w:cstheme="minorHAns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1EBD022B"/>
    <w:multiLevelType w:val="hybridMultilevel"/>
    <w:tmpl w:val="A68CE16C"/>
    <w:lvl w:ilvl="0" w:tplc="BDF0208E">
      <w:numFmt w:val="bullet"/>
      <w:lvlText w:val="-"/>
      <w:lvlJc w:val="left"/>
      <w:pPr>
        <w:ind w:left="1789" w:hanging="360"/>
      </w:pPr>
      <w:rPr>
        <w:rFonts w:ascii="Calibri" w:eastAsiaTheme="minorHAnsi" w:hAnsi="Calibri" w:cs="Calibri"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0" w15:restartNumberingAfterBreak="0">
    <w:nsid w:val="24B859C0"/>
    <w:multiLevelType w:val="hybridMultilevel"/>
    <w:tmpl w:val="617C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11C25"/>
    <w:multiLevelType w:val="hybridMultilevel"/>
    <w:tmpl w:val="1C1E1ABA"/>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2" w15:restartNumberingAfterBreak="0">
    <w:nsid w:val="2D7102F9"/>
    <w:multiLevelType w:val="hybridMultilevel"/>
    <w:tmpl w:val="7F78A566"/>
    <w:lvl w:ilvl="0" w:tplc="34A065F2">
      <w:numFmt w:val="bullet"/>
      <w:lvlText w:val="-"/>
      <w:lvlJc w:val="left"/>
      <w:pPr>
        <w:ind w:left="720" w:hanging="360"/>
      </w:pPr>
      <w:rPr>
        <w:rFonts w:ascii="Calibri" w:eastAsiaTheme="minorHAnsi" w:hAnsi="Calibri" w:cstheme="minorHAns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2FA91816"/>
    <w:multiLevelType w:val="hybridMultilevel"/>
    <w:tmpl w:val="26AA8A5E"/>
    <w:lvl w:ilvl="0" w:tplc="875AF59E">
      <w:start w:val="1"/>
      <w:numFmt w:val="decimal"/>
      <w:lvlText w:val="%1."/>
      <w:lvlJc w:val="left"/>
      <w:pPr>
        <w:ind w:left="10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36497"/>
    <w:multiLevelType w:val="hybridMultilevel"/>
    <w:tmpl w:val="C95C536C"/>
    <w:lvl w:ilvl="0" w:tplc="FFE82B8E">
      <w:start w:val="1"/>
      <w:numFmt w:val="decimal"/>
      <w:lvlText w:val="%1."/>
      <w:lvlJc w:val="left"/>
      <w:pPr>
        <w:ind w:left="78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B6213"/>
    <w:multiLevelType w:val="hybridMultilevel"/>
    <w:tmpl w:val="762AA7D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3D453F56"/>
    <w:multiLevelType w:val="hybridMultilevel"/>
    <w:tmpl w:val="2196DD42"/>
    <w:lvl w:ilvl="0" w:tplc="1C36CEA4">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411C4"/>
    <w:multiLevelType w:val="hybridMultilevel"/>
    <w:tmpl w:val="64F0AAB8"/>
    <w:lvl w:ilvl="0" w:tplc="6986D4DA">
      <w:start w:val="40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F512A"/>
    <w:multiLevelType w:val="hybridMultilevel"/>
    <w:tmpl w:val="C088BF4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50534A5A"/>
    <w:multiLevelType w:val="hybridMultilevel"/>
    <w:tmpl w:val="3AA2A62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52AB2E5D"/>
    <w:multiLevelType w:val="hybridMultilevel"/>
    <w:tmpl w:val="9F60A4C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5308311C"/>
    <w:multiLevelType w:val="hybridMultilevel"/>
    <w:tmpl w:val="947AB4DC"/>
    <w:lvl w:ilvl="0" w:tplc="875AF59E">
      <w:start w:val="1"/>
      <w:numFmt w:val="decimal"/>
      <w:lvlText w:val="%1."/>
      <w:lvlJc w:val="left"/>
      <w:pPr>
        <w:ind w:left="1020" w:hanging="360"/>
      </w:pPr>
      <w:rPr>
        <w:b/>
        <w:bCs/>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2" w15:restartNumberingAfterBreak="0">
    <w:nsid w:val="75422AFA"/>
    <w:multiLevelType w:val="hybridMultilevel"/>
    <w:tmpl w:val="348C6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923C0"/>
    <w:multiLevelType w:val="hybridMultilevel"/>
    <w:tmpl w:val="60563E02"/>
    <w:lvl w:ilvl="0" w:tplc="87ECF822">
      <w:start w:val="500"/>
      <w:numFmt w:val="bullet"/>
      <w:lvlText w:val="-"/>
      <w:lvlJc w:val="left"/>
      <w:pPr>
        <w:ind w:left="1800" w:hanging="360"/>
      </w:pPr>
      <w:rPr>
        <w:rFonts w:ascii="Calibri" w:eastAsia="Calibri" w:hAnsi="Calibri" w:cs="Calibri"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4" w15:restartNumberingAfterBreak="0">
    <w:nsid w:val="793112C3"/>
    <w:multiLevelType w:val="hybridMultilevel"/>
    <w:tmpl w:val="E124C6BE"/>
    <w:lvl w:ilvl="0" w:tplc="87ECF822">
      <w:start w:val="500"/>
      <w:numFmt w:val="bullet"/>
      <w:lvlText w:val="-"/>
      <w:lvlJc w:val="left"/>
      <w:pPr>
        <w:ind w:left="1080" w:hanging="360"/>
      </w:pPr>
      <w:rPr>
        <w:rFonts w:ascii="Calibri" w:eastAsia="Calibr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5" w15:restartNumberingAfterBreak="0">
    <w:nsid w:val="7D69775F"/>
    <w:multiLevelType w:val="hybridMultilevel"/>
    <w:tmpl w:val="6B1C7236"/>
    <w:lvl w:ilvl="0" w:tplc="BDF0208E">
      <w:numFmt w:val="bullet"/>
      <w:lvlText w:val="-"/>
      <w:lvlJc w:val="left"/>
      <w:pPr>
        <w:ind w:left="1069" w:hanging="360"/>
      </w:pPr>
      <w:rPr>
        <w:rFonts w:ascii="Calibri" w:eastAsiaTheme="minorHAnsi" w:hAnsi="Calibri" w:cs="Calibri"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26" w15:restartNumberingAfterBreak="0">
    <w:nsid w:val="7DFD3148"/>
    <w:multiLevelType w:val="hybridMultilevel"/>
    <w:tmpl w:val="B63832CC"/>
    <w:lvl w:ilvl="0" w:tplc="0409000D">
      <w:start w:val="1"/>
      <w:numFmt w:val="bullet"/>
      <w:lvlText w:val=""/>
      <w:lvlJc w:val="left"/>
      <w:pPr>
        <w:ind w:left="1582" w:hanging="360"/>
      </w:pPr>
      <w:rPr>
        <w:rFonts w:ascii="Wingdings" w:hAnsi="Wingdings"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num w:numId="1" w16cid:durableId="763380170">
    <w:abstractNumId w:val="22"/>
  </w:num>
  <w:num w:numId="2" w16cid:durableId="1848212075">
    <w:abstractNumId w:val="3"/>
  </w:num>
  <w:num w:numId="3" w16cid:durableId="933243008">
    <w:abstractNumId w:val="10"/>
  </w:num>
  <w:num w:numId="4" w16cid:durableId="287245378">
    <w:abstractNumId w:val="14"/>
  </w:num>
  <w:num w:numId="5" w16cid:durableId="1650131349">
    <w:abstractNumId w:val="21"/>
  </w:num>
  <w:num w:numId="6" w16cid:durableId="1001277225">
    <w:abstractNumId w:val="13"/>
  </w:num>
  <w:num w:numId="7" w16cid:durableId="1028331494">
    <w:abstractNumId w:val="19"/>
  </w:num>
  <w:num w:numId="8" w16cid:durableId="1033916669">
    <w:abstractNumId w:val="26"/>
  </w:num>
  <w:num w:numId="9" w16cid:durableId="1813479321">
    <w:abstractNumId w:val="4"/>
  </w:num>
  <w:num w:numId="10" w16cid:durableId="1662388564">
    <w:abstractNumId w:val="0"/>
  </w:num>
  <w:num w:numId="11" w16cid:durableId="1327589409">
    <w:abstractNumId w:val="7"/>
  </w:num>
  <w:num w:numId="12" w16cid:durableId="1233931043">
    <w:abstractNumId w:val="12"/>
  </w:num>
  <w:num w:numId="13" w16cid:durableId="1566799660">
    <w:abstractNumId w:val="6"/>
  </w:num>
  <w:num w:numId="14" w16cid:durableId="1168211090">
    <w:abstractNumId w:val="16"/>
  </w:num>
  <w:num w:numId="15" w16cid:durableId="923495267">
    <w:abstractNumId w:val="5"/>
  </w:num>
  <w:num w:numId="16" w16cid:durableId="7148500">
    <w:abstractNumId w:val="17"/>
  </w:num>
  <w:num w:numId="17" w16cid:durableId="1675842619">
    <w:abstractNumId w:val="11"/>
  </w:num>
  <w:num w:numId="18" w16cid:durableId="964117495">
    <w:abstractNumId w:val="8"/>
  </w:num>
  <w:num w:numId="19" w16cid:durableId="155145398">
    <w:abstractNumId w:val="18"/>
  </w:num>
  <w:num w:numId="20" w16cid:durableId="438567141">
    <w:abstractNumId w:val="15"/>
  </w:num>
  <w:num w:numId="21" w16cid:durableId="34430927">
    <w:abstractNumId w:val="20"/>
  </w:num>
  <w:num w:numId="22" w16cid:durableId="494222544">
    <w:abstractNumId w:val="25"/>
  </w:num>
  <w:num w:numId="23" w16cid:durableId="161967084">
    <w:abstractNumId w:val="9"/>
  </w:num>
  <w:num w:numId="24" w16cid:durableId="1556164980">
    <w:abstractNumId w:val="1"/>
  </w:num>
  <w:num w:numId="25" w16cid:durableId="1852453660">
    <w:abstractNumId w:val="24"/>
  </w:num>
  <w:num w:numId="26" w16cid:durableId="2041008126">
    <w:abstractNumId w:val="23"/>
  </w:num>
  <w:num w:numId="27" w16cid:durableId="1747260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20E"/>
    <w:rsid w:val="00007FF3"/>
    <w:rsid w:val="00022420"/>
    <w:rsid w:val="00024262"/>
    <w:rsid w:val="00027AA2"/>
    <w:rsid w:val="00027D8E"/>
    <w:rsid w:val="00036048"/>
    <w:rsid w:val="00041A91"/>
    <w:rsid w:val="00057E7E"/>
    <w:rsid w:val="00070A91"/>
    <w:rsid w:val="00096277"/>
    <w:rsid w:val="000A425E"/>
    <w:rsid w:val="000B0BC1"/>
    <w:rsid w:val="000B5228"/>
    <w:rsid w:val="000E6E65"/>
    <w:rsid w:val="000F459F"/>
    <w:rsid w:val="00102041"/>
    <w:rsid w:val="001046FB"/>
    <w:rsid w:val="001060CB"/>
    <w:rsid w:val="00106D61"/>
    <w:rsid w:val="00112BDE"/>
    <w:rsid w:val="00114A48"/>
    <w:rsid w:val="001206EF"/>
    <w:rsid w:val="00123B57"/>
    <w:rsid w:val="001338B7"/>
    <w:rsid w:val="00147490"/>
    <w:rsid w:val="00156245"/>
    <w:rsid w:val="001579F1"/>
    <w:rsid w:val="0017017B"/>
    <w:rsid w:val="00182D66"/>
    <w:rsid w:val="00184704"/>
    <w:rsid w:val="00185E59"/>
    <w:rsid w:val="00186C03"/>
    <w:rsid w:val="001B0BCE"/>
    <w:rsid w:val="001C5090"/>
    <w:rsid w:val="001C582B"/>
    <w:rsid w:val="001D36D9"/>
    <w:rsid w:val="00212172"/>
    <w:rsid w:val="00212B67"/>
    <w:rsid w:val="00220647"/>
    <w:rsid w:val="00221DE3"/>
    <w:rsid w:val="002309ED"/>
    <w:rsid w:val="00235E7E"/>
    <w:rsid w:val="0024651F"/>
    <w:rsid w:val="0026463F"/>
    <w:rsid w:val="00266CC6"/>
    <w:rsid w:val="002678C8"/>
    <w:rsid w:val="0027120F"/>
    <w:rsid w:val="0027322A"/>
    <w:rsid w:val="00277C73"/>
    <w:rsid w:val="0028120E"/>
    <w:rsid w:val="002813ED"/>
    <w:rsid w:val="002819B0"/>
    <w:rsid w:val="00283E93"/>
    <w:rsid w:val="00286349"/>
    <w:rsid w:val="00294DB5"/>
    <w:rsid w:val="002A0CBD"/>
    <w:rsid w:val="002A43C7"/>
    <w:rsid w:val="002B20A3"/>
    <w:rsid w:val="002B7AB5"/>
    <w:rsid w:val="002F1104"/>
    <w:rsid w:val="002F201F"/>
    <w:rsid w:val="002F2F88"/>
    <w:rsid w:val="00301CF5"/>
    <w:rsid w:val="00304E5A"/>
    <w:rsid w:val="0030689C"/>
    <w:rsid w:val="0031165A"/>
    <w:rsid w:val="00313129"/>
    <w:rsid w:val="00336C4E"/>
    <w:rsid w:val="00337367"/>
    <w:rsid w:val="003543E9"/>
    <w:rsid w:val="00357FA2"/>
    <w:rsid w:val="003609F0"/>
    <w:rsid w:val="00360F24"/>
    <w:rsid w:val="00363451"/>
    <w:rsid w:val="003636C2"/>
    <w:rsid w:val="003814FC"/>
    <w:rsid w:val="003874ED"/>
    <w:rsid w:val="003940C0"/>
    <w:rsid w:val="00397ECC"/>
    <w:rsid w:val="003A1855"/>
    <w:rsid w:val="003A4699"/>
    <w:rsid w:val="003B4C16"/>
    <w:rsid w:val="003C0FC4"/>
    <w:rsid w:val="003C1731"/>
    <w:rsid w:val="003C5CC2"/>
    <w:rsid w:val="003D6BD8"/>
    <w:rsid w:val="003E204E"/>
    <w:rsid w:val="003E46BA"/>
    <w:rsid w:val="003E707E"/>
    <w:rsid w:val="003F08DA"/>
    <w:rsid w:val="00404ECC"/>
    <w:rsid w:val="00410AB0"/>
    <w:rsid w:val="004115B0"/>
    <w:rsid w:val="0041538A"/>
    <w:rsid w:val="00440B8E"/>
    <w:rsid w:val="00455631"/>
    <w:rsid w:val="00480059"/>
    <w:rsid w:val="0048286B"/>
    <w:rsid w:val="00483BF7"/>
    <w:rsid w:val="00487CC8"/>
    <w:rsid w:val="004912EE"/>
    <w:rsid w:val="004928D9"/>
    <w:rsid w:val="004A2DF9"/>
    <w:rsid w:val="004A3ADB"/>
    <w:rsid w:val="004B7017"/>
    <w:rsid w:val="004C76C3"/>
    <w:rsid w:val="004D7905"/>
    <w:rsid w:val="004E748C"/>
    <w:rsid w:val="004F24FE"/>
    <w:rsid w:val="00502567"/>
    <w:rsid w:val="00505618"/>
    <w:rsid w:val="005157EB"/>
    <w:rsid w:val="00521FA5"/>
    <w:rsid w:val="00547FBC"/>
    <w:rsid w:val="005721BF"/>
    <w:rsid w:val="00580366"/>
    <w:rsid w:val="00585458"/>
    <w:rsid w:val="0059207C"/>
    <w:rsid w:val="005920F5"/>
    <w:rsid w:val="005938CB"/>
    <w:rsid w:val="005A04DA"/>
    <w:rsid w:val="005B07F4"/>
    <w:rsid w:val="005C061E"/>
    <w:rsid w:val="005C4575"/>
    <w:rsid w:val="005C6833"/>
    <w:rsid w:val="005E36F5"/>
    <w:rsid w:val="005F037C"/>
    <w:rsid w:val="005F2F38"/>
    <w:rsid w:val="005F47B8"/>
    <w:rsid w:val="00601DCF"/>
    <w:rsid w:val="00605762"/>
    <w:rsid w:val="006057F9"/>
    <w:rsid w:val="00606363"/>
    <w:rsid w:val="006073D2"/>
    <w:rsid w:val="00607E23"/>
    <w:rsid w:val="0061228D"/>
    <w:rsid w:val="00614B35"/>
    <w:rsid w:val="00626C16"/>
    <w:rsid w:val="0063286F"/>
    <w:rsid w:val="00656103"/>
    <w:rsid w:val="00670DE5"/>
    <w:rsid w:val="006762F6"/>
    <w:rsid w:val="00676ACB"/>
    <w:rsid w:val="006915ED"/>
    <w:rsid w:val="00693F76"/>
    <w:rsid w:val="006B1964"/>
    <w:rsid w:val="006B7468"/>
    <w:rsid w:val="006C0355"/>
    <w:rsid w:val="006C55BF"/>
    <w:rsid w:val="006E4246"/>
    <w:rsid w:val="006E53EB"/>
    <w:rsid w:val="007014E3"/>
    <w:rsid w:val="00710609"/>
    <w:rsid w:val="00714AB1"/>
    <w:rsid w:val="0072291B"/>
    <w:rsid w:val="00726E00"/>
    <w:rsid w:val="00727B39"/>
    <w:rsid w:val="0073194C"/>
    <w:rsid w:val="00736DAE"/>
    <w:rsid w:val="00751D29"/>
    <w:rsid w:val="00757079"/>
    <w:rsid w:val="007639F3"/>
    <w:rsid w:val="00774063"/>
    <w:rsid w:val="0077715F"/>
    <w:rsid w:val="00792400"/>
    <w:rsid w:val="007927AA"/>
    <w:rsid w:val="00794FAB"/>
    <w:rsid w:val="007956AB"/>
    <w:rsid w:val="007B1257"/>
    <w:rsid w:val="007B206F"/>
    <w:rsid w:val="007B2BCF"/>
    <w:rsid w:val="007C5DD9"/>
    <w:rsid w:val="007D4BF6"/>
    <w:rsid w:val="007E28F9"/>
    <w:rsid w:val="007F4860"/>
    <w:rsid w:val="00810F58"/>
    <w:rsid w:val="0082130F"/>
    <w:rsid w:val="008309DA"/>
    <w:rsid w:val="0083155D"/>
    <w:rsid w:val="008441C8"/>
    <w:rsid w:val="00845F1F"/>
    <w:rsid w:val="00854A0E"/>
    <w:rsid w:val="00867B74"/>
    <w:rsid w:val="0087121B"/>
    <w:rsid w:val="008770AC"/>
    <w:rsid w:val="00880E82"/>
    <w:rsid w:val="008B019E"/>
    <w:rsid w:val="008C217F"/>
    <w:rsid w:val="008C3B9F"/>
    <w:rsid w:val="008E43D4"/>
    <w:rsid w:val="008F077F"/>
    <w:rsid w:val="008F1E79"/>
    <w:rsid w:val="00905BE4"/>
    <w:rsid w:val="00905FBF"/>
    <w:rsid w:val="00910266"/>
    <w:rsid w:val="00910440"/>
    <w:rsid w:val="009262C4"/>
    <w:rsid w:val="00927793"/>
    <w:rsid w:val="00931272"/>
    <w:rsid w:val="009344E4"/>
    <w:rsid w:val="00934E49"/>
    <w:rsid w:val="00947477"/>
    <w:rsid w:val="00957FF0"/>
    <w:rsid w:val="00961486"/>
    <w:rsid w:val="009759D3"/>
    <w:rsid w:val="00982864"/>
    <w:rsid w:val="00994D49"/>
    <w:rsid w:val="0099622E"/>
    <w:rsid w:val="0099637B"/>
    <w:rsid w:val="009A35CC"/>
    <w:rsid w:val="009B3BFE"/>
    <w:rsid w:val="009B7DAC"/>
    <w:rsid w:val="009C0F86"/>
    <w:rsid w:val="009C1A19"/>
    <w:rsid w:val="009C600C"/>
    <w:rsid w:val="009D1B30"/>
    <w:rsid w:val="009D1F22"/>
    <w:rsid w:val="009D47EF"/>
    <w:rsid w:val="009D5747"/>
    <w:rsid w:val="009D69E7"/>
    <w:rsid w:val="009E2DDF"/>
    <w:rsid w:val="009F044C"/>
    <w:rsid w:val="009F29C7"/>
    <w:rsid w:val="00A00B09"/>
    <w:rsid w:val="00A1224B"/>
    <w:rsid w:val="00A133F2"/>
    <w:rsid w:val="00A15985"/>
    <w:rsid w:val="00A17626"/>
    <w:rsid w:val="00A24F67"/>
    <w:rsid w:val="00A4033A"/>
    <w:rsid w:val="00A41E92"/>
    <w:rsid w:val="00A42039"/>
    <w:rsid w:val="00A44907"/>
    <w:rsid w:val="00A449DF"/>
    <w:rsid w:val="00A46321"/>
    <w:rsid w:val="00A63C6B"/>
    <w:rsid w:val="00A6537D"/>
    <w:rsid w:val="00A67965"/>
    <w:rsid w:val="00A73AB4"/>
    <w:rsid w:val="00A77865"/>
    <w:rsid w:val="00A85BD3"/>
    <w:rsid w:val="00AA0A39"/>
    <w:rsid w:val="00AB2DA8"/>
    <w:rsid w:val="00AB7922"/>
    <w:rsid w:val="00AC1244"/>
    <w:rsid w:val="00AD1C09"/>
    <w:rsid w:val="00AD35DA"/>
    <w:rsid w:val="00AD4826"/>
    <w:rsid w:val="00AE23C9"/>
    <w:rsid w:val="00AE4DC3"/>
    <w:rsid w:val="00AF05CD"/>
    <w:rsid w:val="00AF1C41"/>
    <w:rsid w:val="00B004EE"/>
    <w:rsid w:val="00B00D9E"/>
    <w:rsid w:val="00B022E3"/>
    <w:rsid w:val="00B114F1"/>
    <w:rsid w:val="00B15B89"/>
    <w:rsid w:val="00B24DC9"/>
    <w:rsid w:val="00B33DE6"/>
    <w:rsid w:val="00B34C8B"/>
    <w:rsid w:val="00B355BD"/>
    <w:rsid w:val="00B54448"/>
    <w:rsid w:val="00B61655"/>
    <w:rsid w:val="00B70711"/>
    <w:rsid w:val="00B8555B"/>
    <w:rsid w:val="00B90A7C"/>
    <w:rsid w:val="00BA07DD"/>
    <w:rsid w:val="00BA678D"/>
    <w:rsid w:val="00BA7E35"/>
    <w:rsid w:val="00BC105B"/>
    <w:rsid w:val="00BD1E2F"/>
    <w:rsid w:val="00BD31F3"/>
    <w:rsid w:val="00BD54FE"/>
    <w:rsid w:val="00C01D53"/>
    <w:rsid w:val="00C133B0"/>
    <w:rsid w:val="00C21723"/>
    <w:rsid w:val="00C308ED"/>
    <w:rsid w:val="00C31F8F"/>
    <w:rsid w:val="00C331D1"/>
    <w:rsid w:val="00C334FE"/>
    <w:rsid w:val="00C33C3F"/>
    <w:rsid w:val="00C51887"/>
    <w:rsid w:val="00C535AB"/>
    <w:rsid w:val="00C937AB"/>
    <w:rsid w:val="00CC0FF1"/>
    <w:rsid w:val="00CD3696"/>
    <w:rsid w:val="00CD55B0"/>
    <w:rsid w:val="00CE4D10"/>
    <w:rsid w:val="00D04EF0"/>
    <w:rsid w:val="00D11B4E"/>
    <w:rsid w:val="00D130DA"/>
    <w:rsid w:val="00D24001"/>
    <w:rsid w:val="00D24ECA"/>
    <w:rsid w:val="00D31F46"/>
    <w:rsid w:val="00D32B79"/>
    <w:rsid w:val="00D40B58"/>
    <w:rsid w:val="00D427E6"/>
    <w:rsid w:val="00D63C5D"/>
    <w:rsid w:val="00D76CCF"/>
    <w:rsid w:val="00D85662"/>
    <w:rsid w:val="00D868F9"/>
    <w:rsid w:val="00D87E7D"/>
    <w:rsid w:val="00D90A73"/>
    <w:rsid w:val="00D9186D"/>
    <w:rsid w:val="00D932B1"/>
    <w:rsid w:val="00D9703F"/>
    <w:rsid w:val="00DA5968"/>
    <w:rsid w:val="00DB217E"/>
    <w:rsid w:val="00DB4142"/>
    <w:rsid w:val="00DC38B4"/>
    <w:rsid w:val="00DD0F72"/>
    <w:rsid w:val="00DD2C04"/>
    <w:rsid w:val="00DD5E8F"/>
    <w:rsid w:val="00DE5868"/>
    <w:rsid w:val="00DE6659"/>
    <w:rsid w:val="00E136AD"/>
    <w:rsid w:val="00E15B49"/>
    <w:rsid w:val="00E224B7"/>
    <w:rsid w:val="00E232A0"/>
    <w:rsid w:val="00E26D9F"/>
    <w:rsid w:val="00E3352C"/>
    <w:rsid w:val="00E35158"/>
    <w:rsid w:val="00E41B3A"/>
    <w:rsid w:val="00E43245"/>
    <w:rsid w:val="00E44684"/>
    <w:rsid w:val="00E47C68"/>
    <w:rsid w:val="00E47F7C"/>
    <w:rsid w:val="00E547AB"/>
    <w:rsid w:val="00E576F4"/>
    <w:rsid w:val="00E71B70"/>
    <w:rsid w:val="00E71DA5"/>
    <w:rsid w:val="00E80E9A"/>
    <w:rsid w:val="00E872B7"/>
    <w:rsid w:val="00EA3332"/>
    <w:rsid w:val="00EA4C3A"/>
    <w:rsid w:val="00EA64B4"/>
    <w:rsid w:val="00EB4420"/>
    <w:rsid w:val="00ED4F14"/>
    <w:rsid w:val="00EE3480"/>
    <w:rsid w:val="00EF41AC"/>
    <w:rsid w:val="00EF7DF7"/>
    <w:rsid w:val="00F139ED"/>
    <w:rsid w:val="00F42073"/>
    <w:rsid w:val="00F42E78"/>
    <w:rsid w:val="00F430B4"/>
    <w:rsid w:val="00F43561"/>
    <w:rsid w:val="00F50DBB"/>
    <w:rsid w:val="00F560CE"/>
    <w:rsid w:val="00F734ED"/>
    <w:rsid w:val="00F735A2"/>
    <w:rsid w:val="00F843F3"/>
    <w:rsid w:val="00FA3398"/>
    <w:rsid w:val="00FA7574"/>
    <w:rsid w:val="00FB0551"/>
    <w:rsid w:val="00FB0A98"/>
    <w:rsid w:val="00FB2623"/>
    <w:rsid w:val="00FB7D5A"/>
    <w:rsid w:val="00FC057E"/>
    <w:rsid w:val="00FC1C2E"/>
    <w:rsid w:val="00FC4D06"/>
    <w:rsid w:val="00FC586C"/>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3A00E84"/>
  <w15:docId w15:val="{D746A2F1-EF80-4D9C-B276-51D4C554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DAC"/>
  </w:style>
  <w:style w:type="paragraph" w:styleId="Heading1">
    <w:name w:val="heading 1"/>
    <w:basedOn w:val="Normal"/>
    <w:next w:val="Normal"/>
    <w:link w:val="Heading1Char"/>
    <w:uiPriority w:val="9"/>
    <w:qFormat/>
    <w:rsid w:val="005157EB"/>
    <w:pPr>
      <w:keepNext/>
      <w:keepLines/>
      <w:spacing w:before="480" w:after="0" w:line="276" w:lineRule="auto"/>
      <w:outlineLvl w:val="0"/>
    </w:pPr>
    <w:rPr>
      <w:rFonts w:eastAsiaTheme="majorEastAsia" w:cstheme="majorBidi"/>
      <w:b/>
      <w:bCs/>
      <w:color w:val="2F5496" w:themeColor="accent1" w:themeShade="BF"/>
      <w:sz w:val="28"/>
      <w:szCs w:val="28"/>
      <w:lang w:bidi="en-US"/>
    </w:rPr>
  </w:style>
  <w:style w:type="paragraph" w:styleId="Heading2">
    <w:name w:val="heading 2"/>
    <w:basedOn w:val="Normal"/>
    <w:next w:val="Normal"/>
    <w:link w:val="Heading2Char"/>
    <w:uiPriority w:val="9"/>
    <w:unhideWhenUsed/>
    <w:qFormat/>
    <w:rsid w:val="005157E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20E"/>
  </w:style>
  <w:style w:type="paragraph" w:styleId="Footer">
    <w:name w:val="footer"/>
    <w:basedOn w:val="Normal"/>
    <w:link w:val="FooterChar"/>
    <w:uiPriority w:val="99"/>
    <w:unhideWhenUsed/>
    <w:rsid w:val="00281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20E"/>
  </w:style>
  <w:style w:type="paragraph" w:styleId="BalloonText">
    <w:name w:val="Balloon Text"/>
    <w:basedOn w:val="Normal"/>
    <w:link w:val="BalloonTextChar"/>
    <w:uiPriority w:val="99"/>
    <w:semiHidden/>
    <w:unhideWhenUsed/>
    <w:rsid w:val="00281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20E"/>
    <w:rPr>
      <w:rFonts w:ascii="Tahoma" w:hAnsi="Tahoma" w:cs="Tahoma"/>
      <w:sz w:val="16"/>
      <w:szCs w:val="16"/>
    </w:rPr>
  </w:style>
  <w:style w:type="character" w:customStyle="1" w:styleId="Heading1Char">
    <w:name w:val="Heading 1 Char"/>
    <w:basedOn w:val="DefaultParagraphFont"/>
    <w:link w:val="Heading1"/>
    <w:uiPriority w:val="9"/>
    <w:rsid w:val="005157EB"/>
    <w:rPr>
      <w:rFonts w:eastAsiaTheme="majorEastAsia" w:cstheme="majorBidi"/>
      <w:b/>
      <w:bCs/>
      <w:color w:val="2F5496" w:themeColor="accent1" w:themeShade="BF"/>
      <w:sz w:val="28"/>
      <w:szCs w:val="28"/>
      <w:lang w:bidi="en-US"/>
    </w:rPr>
  </w:style>
  <w:style w:type="paragraph" w:styleId="ListParagraph">
    <w:name w:val="List Paragraph"/>
    <w:basedOn w:val="Normal"/>
    <w:uiPriority w:val="34"/>
    <w:qFormat/>
    <w:rsid w:val="005157EB"/>
    <w:pPr>
      <w:spacing w:after="200" w:line="276" w:lineRule="auto"/>
      <w:ind w:left="720"/>
    </w:pPr>
    <w:rPr>
      <w:rFonts w:ascii="Calibri" w:eastAsia="Calibri" w:hAnsi="Calibri" w:cs="Times New Roman"/>
      <w:lang w:val="mk-MK"/>
    </w:rPr>
  </w:style>
  <w:style w:type="table" w:styleId="LightList-Accent4">
    <w:name w:val="Light List Accent 4"/>
    <w:basedOn w:val="TableNormal"/>
    <w:uiPriority w:val="61"/>
    <w:rsid w:val="005157EB"/>
    <w:pPr>
      <w:spacing w:after="0" w:line="240" w:lineRule="auto"/>
    </w:pPr>
    <w:rPr>
      <w:rFonts w:ascii="Calibri" w:eastAsia="Calibri" w:hAnsi="Calibri" w:cs="Times New Roma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customStyle="1" w:styleId="Heading2Char">
    <w:name w:val="Heading 2 Char"/>
    <w:basedOn w:val="DefaultParagraphFont"/>
    <w:link w:val="Heading2"/>
    <w:uiPriority w:val="9"/>
    <w:rsid w:val="005157EB"/>
    <w:rPr>
      <w:rFonts w:asciiTheme="majorHAnsi" w:eastAsiaTheme="majorEastAsia" w:hAnsiTheme="majorHAnsi" w:cstheme="majorBidi"/>
      <w:b/>
      <w:bCs/>
      <w:color w:val="4472C4" w:themeColor="accent1"/>
      <w:sz w:val="26"/>
      <w:szCs w:val="26"/>
    </w:rPr>
  </w:style>
  <w:style w:type="paragraph" w:styleId="TOCHeading">
    <w:name w:val="TOC Heading"/>
    <w:basedOn w:val="Heading1"/>
    <w:next w:val="Normal"/>
    <w:uiPriority w:val="39"/>
    <w:semiHidden/>
    <w:unhideWhenUsed/>
    <w:qFormat/>
    <w:rsid w:val="005157EB"/>
    <w:pPr>
      <w:outlineLvl w:val="9"/>
    </w:pPr>
    <w:rPr>
      <w:rFonts w:asciiTheme="majorHAnsi" w:hAnsiTheme="majorHAnsi"/>
      <w:lang w:bidi="ar-SA"/>
    </w:rPr>
  </w:style>
  <w:style w:type="paragraph" w:styleId="TOC1">
    <w:name w:val="toc 1"/>
    <w:basedOn w:val="Normal"/>
    <w:next w:val="Normal"/>
    <w:autoRedefine/>
    <w:uiPriority w:val="39"/>
    <w:unhideWhenUsed/>
    <w:rsid w:val="005157EB"/>
    <w:pPr>
      <w:spacing w:after="100"/>
    </w:pPr>
  </w:style>
  <w:style w:type="character" w:styleId="Hyperlink">
    <w:name w:val="Hyperlink"/>
    <w:basedOn w:val="DefaultParagraphFont"/>
    <w:uiPriority w:val="99"/>
    <w:unhideWhenUsed/>
    <w:rsid w:val="005157EB"/>
    <w:rPr>
      <w:color w:val="0563C1" w:themeColor="hyperlink"/>
      <w:u w:val="single"/>
    </w:rPr>
  </w:style>
  <w:style w:type="table" w:styleId="TableGrid">
    <w:name w:val="Table Grid"/>
    <w:basedOn w:val="TableNormal"/>
    <w:uiPriority w:val="39"/>
    <w:rsid w:val="00521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6277"/>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character" w:styleId="CommentReference">
    <w:name w:val="annotation reference"/>
    <w:basedOn w:val="DefaultParagraphFont"/>
    <w:uiPriority w:val="99"/>
    <w:semiHidden/>
    <w:unhideWhenUsed/>
    <w:rsid w:val="00487CC8"/>
    <w:rPr>
      <w:sz w:val="16"/>
      <w:szCs w:val="16"/>
    </w:rPr>
  </w:style>
  <w:style w:type="paragraph" w:styleId="CommentText">
    <w:name w:val="annotation text"/>
    <w:basedOn w:val="Normal"/>
    <w:link w:val="CommentTextChar"/>
    <w:uiPriority w:val="99"/>
    <w:semiHidden/>
    <w:unhideWhenUsed/>
    <w:rsid w:val="00487CC8"/>
    <w:pPr>
      <w:spacing w:line="240" w:lineRule="auto"/>
    </w:pPr>
    <w:rPr>
      <w:sz w:val="20"/>
      <w:szCs w:val="20"/>
    </w:rPr>
  </w:style>
  <w:style w:type="character" w:customStyle="1" w:styleId="CommentTextChar">
    <w:name w:val="Comment Text Char"/>
    <w:basedOn w:val="DefaultParagraphFont"/>
    <w:link w:val="CommentText"/>
    <w:uiPriority w:val="99"/>
    <w:semiHidden/>
    <w:rsid w:val="00487CC8"/>
    <w:rPr>
      <w:sz w:val="20"/>
      <w:szCs w:val="20"/>
    </w:rPr>
  </w:style>
  <w:style w:type="paragraph" w:styleId="CommentSubject">
    <w:name w:val="annotation subject"/>
    <w:basedOn w:val="CommentText"/>
    <w:next w:val="CommentText"/>
    <w:link w:val="CommentSubjectChar"/>
    <w:uiPriority w:val="99"/>
    <w:semiHidden/>
    <w:unhideWhenUsed/>
    <w:rsid w:val="00487CC8"/>
    <w:rPr>
      <w:b/>
      <w:bCs/>
    </w:rPr>
  </w:style>
  <w:style w:type="character" w:customStyle="1" w:styleId="CommentSubjectChar">
    <w:name w:val="Comment Subject Char"/>
    <w:basedOn w:val="CommentTextChar"/>
    <w:link w:val="CommentSubject"/>
    <w:uiPriority w:val="99"/>
    <w:semiHidden/>
    <w:rsid w:val="00487C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96083">
      <w:bodyDiv w:val="1"/>
      <w:marLeft w:val="0"/>
      <w:marRight w:val="0"/>
      <w:marTop w:val="0"/>
      <w:marBottom w:val="0"/>
      <w:divBdr>
        <w:top w:val="none" w:sz="0" w:space="0" w:color="auto"/>
        <w:left w:val="none" w:sz="0" w:space="0" w:color="auto"/>
        <w:bottom w:val="none" w:sz="0" w:space="0" w:color="auto"/>
        <w:right w:val="none" w:sz="0" w:space="0" w:color="auto"/>
      </w:divBdr>
      <w:divsChild>
        <w:div w:id="444080857">
          <w:marLeft w:val="0"/>
          <w:marRight w:val="0"/>
          <w:marTop w:val="0"/>
          <w:marBottom w:val="0"/>
          <w:divBdr>
            <w:top w:val="none" w:sz="0" w:space="0" w:color="auto"/>
            <w:left w:val="none" w:sz="0" w:space="0" w:color="auto"/>
            <w:bottom w:val="none" w:sz="0" w:space="0" w:color="auto"/>
            <w:right w:val="none" w:sz="0" w:space="0" w:color="auto"/>
          </w:divBdr>
        </w:div>
        <w:div w:id="1844466551">
          <w:marLeft w:val="0"/>
          <w:marRight w:val="0"/>
          <w:marTop w:val="0"/>
          <w:marBottom w:val="0"/>
          <w:divBdr>
            <w:top w:val="none" w:sz="0" w:space="0" w:color="auto"/>
            <w:left w:val="none" w:sz="0" w:space="0" w:color="auto"/>
            <w:bottom w:val="none" w:sz="0" w:space="0" w:color="auto"/>
            <w:right w:val="none" w:sz="0" w:space="0" w:color="auto"/>
          </w:divBdr>
        </w:div>
      </w:divsChild>
    </w:div>
    <w:div w:id="586773267">
      <w:bodyDiv w:val="1"/>
      <w:marLeft w:val="0"/>
      <w:marRight w:val="0"/>
      <w:marTop w:val="0"/>
      <w:marBottom w:val="0"/>
      <w:divBdr>
        <w:top w:val="none" w:sz="0" w:space="0" w:color="auto"/>
        <w:left w:val="none" w:sz="0" w:space="0" w:color="auto"/>
        <w:bottom w:val="none" w:sz="0" w:space="0" w:color="auto"/>
        <w:right w:val="none" w:sz="0" w:space="0" w:color="auto"/>
      </w:divBdr>
    </w:div>
    <w:div w:id="1573198806">
      <w:bodyDiv w:val="1"/>
      <w:marLeft w:val="0"/>
      <w:marRight w:val="0"/>
      <w:marTop w:val="0"/>
      <w:marBottom w:val="0"/>
      <w:divBdr>
        <w:top w:val="none" w:sz="0" w:space="0" w:color="auto"/>
        <w:left w:val="none" w:sz="0" w:space="0" w:color="auto"/>
        <w:bottom w:val="none" w:sz="0" w:space="0" w:color="auto"/>
        <w:right w:val="none" w:sz="0" w:space="0" w:color="auto"/>
      </w:divBdr>
      <w:divsChild>
        <w:div w:id="1420172416">
          <w:marLeft w:val="0"/>
          <w:marRight w:val="0"/>
          <w:marTop w:val="0"/>
          <w:marBottom w:val="0"/>
          <w:divBdr>
            <w:top w:val="none" w:sz="0" w:space="0" w:color="auto"/>
            <w:left w:val="none" w:sz="0" w:space="0" w:color="auto"/>
            <w:bottom w:val="none" w:sz="0" w:space="0" w:color="auto"/>
            <w:right w:val="none" w:sz="0" w:space="0" w:color="auto"/>
          </w:divBdr>
        </w:div>
        <w:div w:id="1927886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8DAB4-2FB9-40F6-A0A2-355A4220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Александра Ангеловска</cp:lastModifiedBy>
  <cp:revision>14</cp:revision>
  <cp:lastPrinted>2022-12-20T06:34:00Z</cp:lastPrinted>
  <dcterms:created xsi:type="dcterms:W3CDTF">2023-11-29T14:20:00Z</dcterms:created>
  <dcterms:modified xsi:type="dcterms:W3CDTF">2023-12-15T07:15:00Z</dcterms:modified>
</cp:coreProperties>
</file>