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ACBA9" w14:textId="5CC2AC8B" w:rsidR="003E6AE8" w:rsidRDefault="003E6AE8" w:rsidP="003E6AE8">
      <w:pPr>
        <w:pStyle w:val="Header"/>
      </w:pPr>
      <w:r>
        <w:rPr>
          <w:noProof/>
        </w:rPr>
        <w:drawing>
          <wp:anchor distT="0" distB="0" distL="114300" distR="114300" simplePos="0" relativeHeight="251663872" behindDoc="0" locked="0" layoutInCell="1" allowOverlap="1" wp14:anchorId="7CC2A893" wp14:editId="30984603">
            <wp:simplePos x="0" y="0"/>
            <wp:positionH relativeFrom="page">
              <wp:posOffset>1610360</wp:posOffset>
            </wp:positionH>
            <wp:positionV relativeFrom="page">
              <wp:posOffset>229870</wp:posOffset>
            </wp:positionV>
            <wp:extent cx="878205" cy="438785"/>
            <wp:effectExtent l="0" t="0" r="0" b="0"/>
            <wp:wrapSquare wrapText="bothSides"/>
            <wp:docPr id="18193437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78205" cy="43878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848" behindDoc="0" locked="0" layoutInCell="1" allowOverlap="1" wp14:anchorId="52CA1C91" wp14:editId="1842FB4B">
            <wp:simplePos x="0" y="0"/>
            <wp:positionH relativeFrom="page">
              <wp:posOffset>740410</wp:posOffset>
            </wp:positionH>
            <wp:positionV relativeFrom="page">
              <wp:posOffset>259080</wp:posOffset>
            </wp:positionV>
            <wp:extent cx="709930" cy="409575"/>
            <wp:effectExtent l="0" t="0" r="0" b="9525"/>
            <wp:wrapSquare wrapText="bothSides"/>
            <wp:docPr id="318073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l="5063" t="9703" r="5063" b="12677"/>
                    <a:stretch>
                      <a:fillRect/>
                    </a:stretch>
                  </pic:blipFill>
                  <pic:spPr bwMode="auto">
                    <a:xfrm>
                      <a:off x="0" y="0"/>
                      <a:ext cx="709930" cy="40957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824" behindDoc="0" locked="0" layoutInCell="1" allowOverlap="1" wp14:anchorId="2EB6C89C" wp14:editId="739D570E">
            <wp:simplePos x="0" y="0"/>
            <wp:positionH relativeFrom="page">
              <wp:posOffset>5350510</wp:posOffset>
            </wp:positionH>
            <wp:positionV relativeFrom="page">
              <wp:posOffset>312420</wp:posOffset>
            </wp:positionV>
            <wp:extent cx="1487805" cy="438785"/>
            <wp:effectExtent l="0" t="0" r="0" b="0"/>
            <wp:wrapSquare wrapText="bothSides"/>
            <wp:docPr id="1007586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87805" cy="438785"/>
                    </a:xfrm>
                    <a:prstGeom prst="rect">
                      <a:avLst/>
                    </a:prstGeom>
                    <a:noFill/>
                  </pic:spPr>
                </pic:pic>
              </a:graphicData>
            </a:graphic>
            <wp14:sizeRelH relativeFrom="margin">
              <wp14:pctWidth>0</wp14:pctWidth>
            </wp14:sizeRelH>
            <wp14:sizeRelV relativeFrom="margin">
              <wp14:pctHeight>0</wp14:pctHeight>
            </wp14:sizeRelV>
          </wp:anchor>
        </w:drawing>
      </w:r>
    </w:p>
    <w:p w14:paraId="2BA3D4B5" w14:textId="77777777" w:rsidR="003E6AE8" w:rsidRPr="009067E2" w:rsidRDefault="003E6AE8" w:rsidP="003E6AE8">
      <w:pPr>
        <w:pStyle w:val="Header"/>
        <w:jc w:val="center"/>
        <w:rPr>
          <w:b/>
          <w:bCs/>
          <w:sz w:val="20"/>
        </w:rPr>
      </w:pPr>
      <w:r w:rsidRPr="00C636D4">
        <w:rPr>
          <w:b/>
          <w:bCs/>
          <w:sz w:val="20"/>
        </w:rPr>
        <w:t xml:space="preserve">Cross-border </w:t>
      </w:r>
      <w:proofErr w:type="spellStart"/>
      <w:r w:rsidRPr="00C636D4">
        <w:rPr>
          <w:b/>
          <w:bCs/>
          <w:sz w:val="20"/>
        </w:rPr>
        <w:t>Programme</w:t>
      </w:r>
      <w:proofErr w:type="spellEnd"/>
      <w:r w:rsidRPr="00C636D4">
        <w:rPr>
          <w:b/>
          <w:bCs/>
          <w:sz w:val="20"/>
        </w:rPr>
        <w:t xml:space="preserve"> the Republic of North Macedonia – Republic of Albania</w:t>
      </w:r>
      <w:r w:rsidRPr="00C636D4">
        <w:rPr>
          <w:b/>
          <w:bCs/>
          <w:sz w:val="20"/>
        </w:rPr>
        <w:br/>
        <w:t xml:space="preserve">under the Instrument of Pre-accession </w:t>
      </w:r>
      <w:r w:rsidRPr="00C636D4">
        <w:rPr>
          <w:b/>
          <w:bCs/>
          <w:sz w:val="20"/>
          <w:lang w:val="mk-MK"/>
        </w:rPr>
        <w:t>А</w:t>
      </w:r>
      <w:proofErr w:type="spellStart"/>
      <w:r w:rsidRPr="00C636D4">
        <w:rPr>
          <w:b/>
          <w:bCs/>
          <w:sz w:val="20"/>
        </w:rPr>
        <w:t>ssistance</w:t>
      </w:r>
      <w:proofErr w:type="spellEnd"/>
      <w:r w:rsidRPr="00C636D4">
        <w:rPr>
          <w:b/>
          <w:bCs/>
          <w:sz w:val="20"/>
        </w:rPr>
        <w:t xml:space="preserve"> (IPA II) allocations for 2018-2020</w:t>
      </w:r>
    </w:p>
    <w:p w14:paraId="47F6FBC3" w14:textId="77777777" w:rsidR="003E6AE8" w:rsidRDefault="003E6AE8" w:rsidP="00EF400B">
      <w:pPr>
        <w:jc w:val="center"/>
        <w:rPr>
          <w:b/>
          <w:sz w:val="28"/>
          <w:szCs w:val="28"/>
          <w:lang w:val="en-GB"/>
        </w:rPr>
      </w:pPr>
    </w:p>
    <w:p w14:paraId="757D0015" w14:textId="605214DB" w:rsidR="00A24475" w:rsidRDefault="006F5FD0" w:rsidP="00EF400B">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05169BAE" w14:textId="77777777" w:rsidR="00930294" w:rsidRDefault="00A24475" w:rsidP="00EF400B">
      <w:pPr>
        <w:jc w:val="center"/>
        <w:rPr>
          <w:rStyle w:val="Strong"/>
          <w:sz w:val="28"/>
          <w:szCs w:val="28"/>
          <w:lang w:val="en-GB"/>
        </w:rPr>
      </w:pPr>
      <w:r>
        <w:rPr>
          <w:rStyle w:val="Strong"/>
          <w:sz w:val="28"/>
          <w:szCs w:val="28"/>
          <w:lang w:val="en-GB"/>
        </w:rPr>
        <w:t xml:space="preserve">Supply of </w:t>
      </w:r>
      <w:r w:rsidR="00930294">
        <w:rPr>
          <w:rStyle w:val="Strong"/>
          <w:sz w:val="28"/>
          <w:szCs w:val="28"/>
          <w:lang w:val="en-GB"/>
        </w:rPr>
        <w:t xml:space="preserve">Pit Stop Office in Officers House - Bitola </w:t>
      </w:r>
      <w:r>
        <w:rPr>
          <w:rStyle w:val="Strong"/>
          <w:sz w:val="28"/>
          <w:szCs w:val="28"/>
          <w:lang w:val="en-GB"/>
        </w:rPr>
        <w:t xml:space="preserve"> </w:t>
      </w:r>
    </w:p>
    <w:p w14:paraId="211857A8" w14:textId="3A310196" w:rsidR="00A24475" w:rsidRPr="00B33EE6" w:rsidRDefault="00A24475" w:rsidP="00EF400B">
      <w:pPr>
        <w:jc w:val="center"/>
        <w:rPr>
          <w:sz w:val="28"/>
          <w:szCs w:val="28"/>
          <w:lang w:val="en-GB"/>
        </w:rPr>
      </w:pPr>
      <w:r>
        <w:rPr>
          <w:rStyle w:val="Strong"/>
          <w:sz w:val="28"/>
          <w:szCs w:val="28"/>
          <w:lang w:val="en-GB"/>
        </w:rPr>
        <w:t xml:space="preserve">Municipality of </w:t>
      </w:r>
      <w:r w:rsidR="00930294">
        <w:rPr>
          <w:rStyle w:val="Strong"/>
          <w:sz w:val="28"/>
          <w:szCs w:val="28"/>
          <w:lang w:val="en-GB"/>
        </w:rPr>
        <w:t>Bitola</w:t>
      </w:r>
      <w:r>
        <w:rPr>
          <w:rStyle w:val="Strong"/>
          <w:sz w:val="28"/>
          <w:szCs w:val="28"/>
          <w:lang w:val="en-GB"/>
        </w:rPr>
        <w:t xml:space="preserve">, Republic of North Macedonia </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144338A2" w:rsidR="006F5FD0" w:rsidRPr="003E6AE8" w:rsidRDefault="003E6AE8" w:rsidP="003E6AE8">
      <w:pPr>
        <w:spacing w:after="0"/>
        <w:rPr>
          <w:sz w:val="22"/>
          <w:szCs w:val="22"/>
          <w:lang w:val="mk-MK"/>
        </w:rPr>
      </w:pPr>
      <w:r>
        <w:rPr>
          <w:rStyle w:val="Emphasis"/>
          <w:i w:val="0"/>
          <w:sz w:val="22"/>
          <w:szCs w:val="22"/>
          <w:lang w:val="en-GB"/>
        </w:rPr>
        <w:t xml:space="preserve">        </w:t>
      </w:r>
      <w:r w:rsidR="00D34C2C">
        <w:rPr>
          <w:rStyle w:val="Emphasis"/>
          <w:i w:val="0"/>
          <w:sz w:val="22"/>
          <w:szCs w:val="22"/>
          <w:lang w:val="en-GB"/>
        </w:rPr>
        <w:t>IPA/</w:t>
      </w:r>
      <w:r>
        <w:rPr>
          <w:sz w:val="22"/>
          <w:szCs w:val="22"/>
        </w:rPr>
        <w:t>2021/429-447</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147AB9F5" w:rsidR="006F5FD0" w:rsidRPr="001C0360" w:rsidRDefault="00AD1E4D" w:rsidP="001C0360">
      <w:pPr>
        <w:pStyle w:val="Blockquote"/>
        <w:rPr>
          <w:rStyle w:val="Emphasis"/>
          <w:i w:val="0"/>
          <w:sz w:val="22"/>
          <w:szCs w:val="22"/>
        </w:rPr>
      </w:pPr>
      <w:r w:rsidRPr="001C0360">
        <w:rPr>
          <w:rStyle w:val="Emphasis"/>
          <w:i w:val="0"/>
          <w:sz w:val="22"/>
          <w:szCs w:val="22"/>
        </w:rPr>
        <w:t>Simplified</w:t>
      </w:r>
      <w:r w:rsidR="00584BF4" w:rsidRPr="001C0360">
        <w:rPr>
          <w:rStyle w:val="Emphasis"/>
          <w:i w:val="0"/>
          <w:sz w:val="22"/>
          <w:szCs w:val="22"/>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42A61F5B" w14:textId="77777777" w:rsidR="000E2D23" w:rsidRPr="00BD63A4" w:rsidRDefault="000E2D23" w:rsidP="000E2D23">
      <w:pPr>
        <w:pStyle w:val="PRAGHeading2"/>
        <w:numPr>
          <w:ilvl w:val="0"/>
          <w:numId w:val="0"/>
        </w:numPr>
        <w:ind w:left="709"/>
        <w:jc w:val="both"/>
        <w:rPr>
          <w:sz w:val="22"/>
          <w:szCs w:val="22"/>
          <w:lang w:val="en-GB"/>
        </w:rPr>
      </w:pPr>
      <w:r w:rsidRPr="00020DE4">
        <w:rPr>
          <w:sz w:val="22"/>
          <w:szCs w:val="22"/>
          <w:lang w:val="en-GB"/>
        </w:rPr>
        <w:t>IPA Cross-Border Cooperation Programme North Macedonia-Albania 2014-2020</w:t>
      </w:r>
      <w:r>
        <w:rPr>
          <w:sz w:val="22"/>
          <w:szCs w:val="22"/>
          <w:lang w:val="en-GB"/>
        </w:rPr>
        <w:t>.</w:t>
      </w:r>
    </w:p>
    <w:p w14:paraId="7A0DC36B" w14:textId="77777777" w:rsidR="000E2D23" w:rsidRPr="00BD63A4" w:rsidRDefault="000E2D23" w:rsidP="000E2D23">
      <w:pPr>
        <w:ind w:left="709" w:hanging="349"/>
        <w:outlineLvl w:val="0"/>
        <w:rPr>
          <w:rStyle w:val="Strong"/>
          <w:sz w:val="22"/>
          <w:szCs w:val="22"/>
          <w:lang w:val="en-GB"/>
        </w:rPr>
      </w:pPr>
      <w:r>
        <w:rPr>
          <w:rStyle w:val="Strong"/>
          <w:sz w:val="22"/>
          <w:szCs w:val="22"/>
          <w:lang w:val="en-GB"/>
        </w:rPr>
        <w:t xml:space="preserve">4.   </w:t>
      </w:r>
      <w:r w:rsidRPr="00BD63A4">
        <w:rPr>
          <w:rStyle w:val="Strong"/>
          <w:sz w:val="22"/>
          <w:szCs w:val="22"/>
          <w:lang w:val="en-GB"/>
        </w:rPr>
        <w:t>Financing</w:t>
      </w:r>
    </w:p>
    <w:p w14:paraId="7D0EC625" w14:textId="77777777" w:rsidR="000E2D23" w:rsidRPr="00BD63A4" w:rsidRDefault="000E2D23" w:rsidP="000E2D23">
      <w:pPr>
        <w:pStyle w:val="PRAGHeading2"/>
        <w:numPr>
          <w:ilvl w:val="0"/>
          <w:numId w:val="0"/>
        </w:numPr>
        <w:ind w:left="709"/>
        <w:jc w:val="both"/>
        <w:rPr>
          <w:sz w:val="22"/>
          <w:szCs w:val="22"/>
          <w:lang w:val="en-GB"/>
        </w:rPr>
      </w:pPr>
      <w:r>
        <w:rPr>
          <w:sz w:val="22"/>
          <w:szCs w:val="22"/>
          <w:lang w:val="en-GB"/>
        </w:rPr>
        <w:t>The project is co-financed</w:t>
      </w:r>
      <w:r w:rsidRPr="00BD63A4">
        <w:rPr>
          <w:sz w:val="22"/>
          <w:szCs w:val="22"/>
          <w:lang w:val="en-GB"/>
        </w:rPr>
        <w:t xml:space="preserve"> by the European Union, in accordance with the rules of </w:t>
      </w:r>
      <w:r>
        <w:rPr>
          <w:sz w:val="22"/>
          <w:szCs w:val="22"/>
          <w:lang w:val="en-GB"/>
        </w:rPr>
        <w:t>the Instrument for Pre-Accession Assistance (IPA II)</w:t>
      </w:r>
      <w:r w:rsidRPr="00BD63A4">
        <w:rPr>
          <w:sz w:val="22"/>
          <w:szCs w:val="22"/>
          <w:lang w:val="en-GB"/>
        </w:rPr>
        <w:t xml:space="preserve">. </w:t>
      </w:r>
    </w:p>
    <w:p w14:paraId="3AD47766" w14:textId="77777777" w:rsidR="000E2D23" w:rsidRPr="00BD63A4" w:rsidRDefault="000E2D23" w:rsidP="000E2D23">
      <w:pPr>
        <w:ind w:left="709" w:hanging="349"/>
        <w:outlineLvl w:val="0"/>
        <w:rPr>
          <w:rStyle w:val="Strong"/>
          <w:sz w:val="22"/>
          <w:szCs w:val="22"/>
          <w:lang w:val="en-GB"/>
        </w:rPr>
      </w:pPr>
      <w:r>
        <w:rPr>
          <w:rStyle w:val="Strong"/>
          <w:sz w:val="22"/>
          <w:szCs w:val="22"/>
          <w:lang w:val="en-GB"/>
        </w:rPr>
        <w:t xml:space="preserve">5.   </w:t>
      </w:r>
      <w:r w:rsidRPr="00BD63A4">
        <w:rPr>
          <w:rStyle w:val="Strong"/>
          <w:sz w:val="22"/>
          <w:szCs w:val="22"/>
          <w:lang w:val="en-GB"/>
        </w:rPr>
        <w:t xml:space="preserve">Contracting </w:t>
      </w:r>
      <w:r>
        <w:rPr>
          <w:rStyle w:val="Strong"/>
          <w:sz w:val="22"/>
          <w:szCs w:val="22"/>
          <w:lang w:val="en-GB"/>
        </w:rPr>
        <w:t>a</w:t>
      </w:r>
      <w:r w:rsidRPr="00BD63A4">
        <w:rPr>
          <w:rStyle w:val="Strong"/>
          <w:sz w:val="22"/>
          <w:szCs w:val="22"/>
          <w:lang w:val="en-GB"/>
        </w:rPr>
        <w:t>uthority</w:t>
      </w:r>
    </w:p>
    <w:p w14:paraId="6A1152BB" w14:textId="77777777" w:rsidR="003E6AE8" w:rsidRPr="00DA1358" w:rsidRDefault="00180435" w:rsidP="003E6AE8">
      <w:pPr>
        <w:spacing w:after="0"/>
        <w:ind w:left="709"/>
        <w:rPr>
          <w:sz w:val="22"/>
          <w:szCs w:val="22"/>
        </w:rPr>
      </w:pPr>
      <w:r>
        <w:rPr>
          <w:sz w:val="22"/>
          <w:szCs w:val="22"/>
          <w:lang w:val="en-GB"/>
        </w:rPr>
        <w:t xml:space="preserve">Municipality of </w:t>
      </w:r>
      <w:r w:rsidR="003E6AE8" w:rsidRPr="003E6AE8">
        <w:rPr>
          <w:bCs/>
          <w:sz w:val="22"/>
          <w:szCs w:val="22"/>
          <w:lang w:val="en-GB"/>
        </w:rPr>
        <w:t>Bitola</w:t>
      </w:r>
      <w:r w:rsidRPr="003E6AE8">
        <w:rPr>
          <w:bCs/>
          <w:sz w:val="22"/>
          <w:szCs w:val="22"/>
          <w:lang w:val="en-GB"/>
        </w:rPr>
        <w:tab/>
      </w:r>
      <w:r w:rsidRPr="00BD63A4">
        <w:rPr>
          <w:sz w:val="22"/>
          <w:szCs w:val="22"/>
          <w:lang w:val="en-GB"/>
        </w:rPr>
        <w:br/>
      </w:r>
      <w:r w:rsidR="003E6AE8" w:rsidRPr="00DA1358">
        <w:rPr>
          <w:sz w:val="22"/>
          <w:szCs w:val="22"/>
        </w:rPr>
        <w:t xml:space="preserve">bul. 1st May </w:t>
      </w:r>
      <w:r w:rsidR="003E6AE8">
        <w:rPr>
          <w:sz w:val="22"/>
          <w:szCs w:val="22"/>
        </w:rPr>
        <w:t>61</w:t>
      </w:r>
    </w:p>
    <w:p w14:paraId="37F11900" w14:textId="2BF486A1" w:rsidR="00180435" w:rsidRPr="003E6AE8" w:rsidRDefault="003E6AE8" w:rsidP="003E6AE8">
      <w:pPr>
        <w:spacing w:after="0"/>
        <w:ind w:left="709"/>
        <w:rPr>
          <w:sz w:val="22"/>
          <w:szCs w:val="22"/>
        </w:rPr>
      </w:pPr>
      <w:r w:rsidRPr="00DA1358">
        <w:rPr>
          <w:sz w:val="22"/>
          <w:szCs w:val="22"/>
        </w:rPr>
        <w:t>7000 Bitola</w:t>
      </w:r>
    </w:p>
    <w:p w14:paraId="3758F1C3" w14:textId="77777777" w:rsidR="00180435" w:rsidRDefault="00180435" w:rsidP="00180435">
      <w:pPr>
        <w:pStyle w:val="Blockquote"/>
        <w:spacing w:before="0" w:after="240"/>
        <w:ind w:left="709" w:right="357"/>
        <w:jc w:val="both"/>
        <w:rPr>
          <w:sz w:val="22"/>
          <w:szCs w:val="22"/>
          <w:lang w:val="en-GB"/>
        </w:rPr>
      </w:pPr>
      <w:r w:rsidRPr="008E29E5">
        <w:rPr>
          <w:sz w:val="22"/>
          <w:szCs w:val="22"/>
          <w:lang w:val="en-GB"/>
        </w:rPr>
        <w:t>Republic</w:t>
      </w:r>
      <w:r>
        <w:rPr>
          <w:sz w:val="22"/>
          <w:szCs w:val="22"/>
          <w:lang w:val="en-GB"/>
        </w:rPr>
        <w:t xml:space="preserve"> of</w:t>
      </w:r>
      <w:r w:rsidRPr="008E29E5">
        <w:rPr>
          <w:sz w:val="22"/>
          <w:szCs w:val="22"/>
          <w:lang w:val="en-GB"/>
        </w:rPr>
        <w:t xml:space="preserve"> North Macedonia</w:t>
      </w:r>
    </w:p>
    <w:p w14:paraId="67F4A905" w14:textId="31E3D0CA" w:rsidR="006F5FD0" w:rsidRPr="00B33EE6" w:rsidRDefault="007112F7">
      <w:pPr>
        <w:rPr>
          <w:sz w:val="22"/>
          <w:szCs w:val="22"/>
          <w:lang w:val="en-GB"/>
        </w:rPr>
      </w:pPr>
      <w:r>
        <w:rPr>
          <w:noProof/>
          <w:snapToGrid/>
          <w:sz w:val="22"/>
          <w:szCs w:val="22"/>
        </w:rPr>
        <mc:AlternateContent>
          <mc:Choice Requires="wps">
            <w:drawing>
              <wp:anchor distT="0" distB="0" distL="114300" distR="114300" simplePos="0" relativeHeight="251655680" behindDoc="0" locked="0" layoutInCell="0" allowOverlap="1" wp14:anchorId="589D319E" wp14:editId="2A5C4C32">
                <wp:simplePos x="0" y="0"/>
                <wp:positionH relativeFrom="column">
                  <wp:posOffset>0</wp:posOffset>
                </wp:positionH>
                <wp:positionV relativeFrom="paragraph">
                  <wp:posOffset>152400</wp:posOffset>
                </wp:positionV>
                <wp:extent cx="5943600" cy="635"/>
                <wp:effectExtent l="0" t="0" r="0" b="0"/>
                <wp:wrapNone/>
                <wp:docPr id="18780440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40B7F1"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618C8234" w:rsidR="006F5FD0" w:rsidRPr="00B33EE6" w:rsidRDefault="008A1184">
      <w:pPr>
        <w:pStyle w:val="Blockquote"/>
        <w:jc w:val="both"/>
        <w:rPr>
          <w:i/>
          <w:sz w:val="22"/>
          <w:szCs w:val="22"/>
          <w:lang w:val="en-GB"/>
        </w:rPr>
      </w:pPr>
      <w:r>
        <w:rPr>
          <w:rStyle w:val="Emphasis"/>
          <w:i w:val="0"/>
          <w:sz w:val="22"/>
          <w:szCs w:val="22"/>
          <w:lang w:val="en-GB"/>
        </w:rPr>
        <w:t xml:space="preserve"> </w:t>
      </w:r>
      <w:r w:rsidR="00701986" w:rsidRPr="00701986">
        <w:rPr>
          <w:rStyle w:val="Emphasis"/>
          <w:i w:val="0"/>
          <w:sz w:val="22"/>
          <w:szCs w:val="22"/>
          <w:lang w:val="en-GB"/>
        </w:rPr>
        <w:t>U</w:t>
      </w:r>
      <w:r w:rsidRPr="00701986">
        <w:rPr>
          <w:rStyle w:val="Emphasis"/>
          <w:i w:val="0"/>
          <w:sz w:val="22"/>
          <w:szCs w:val="22"/>
          <w:lang w:val="en-GB"/>
        </w:rPr>
        <w:t>nit-price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016E915B" w14:textId="66579DF7" w:rsidR="000E348F" w:rsidRDefault="000E348F" w:rsidP="00D92BFA">
      <w:pPr>
        <w:spacing w:after="240"/>
        <w:ind w:left="709" w:hanging="352"/>
        <w:outlineLvl w:val="0"/>
        <w:rPr>
          <w:rStyle w:val="Emphasis"/>
          <w:i w:val="0"/>
          <w:sz w:val="22"/>
          <w:szCs w:val="22"/>
          <w:lang w:val="en-GB"/>
        </w:rPr>
      </w:pPr>
      <w:r w:rsidRPr="000E348F">
        <w:rPr>
          <w:rStyle w:val="Emphasis"/>
          <w:i w:val="0"/>
          <w:sz w:val="22"/>
          <w:szCs w:val="22"/>
          <w:lang w:val="en-GB"/>
        </w:rPr>
        <w:t xml:space="preserve">The </w:t>
      </w:r>
      <w:r w:rsidR="00054A38">
        <w:rPr>
          <w:rStyle w:val="Emphasis"/>
          <w:i w:val="0"/>
          <w:sz w:val="22"/>
          <w:szCs w:val="22"/>
          <w:lang w:val="en-GB"/>
        </w:rPr>
        <w:t>M</w:t>
      </w:r>
      <w:r w:rsidRPr="000E348F">
        <w:rPr>
          <w:rStyle w:val="Emphasis"/>
          <w:i w:val="0"/>
          <w:sz w:val="22"/>
          <w:szCs w:val="22"/>
          <w:lang w:val="en-GB"/>
        </w:rPr>
        <w:t>unicipality of Bitola intends to acquire IT equipment and office equipment for the needs of the Pit Stop office, which will be located in the Bitola Officers' House. The equipment will benefit tourists when visiting the Pit Stop office, which will also be enriched with animated content for tourists.</w:t>
      </w:r>
    </w:p>
    <w:p w14:paraId="27701AB3" w14:textId="77777777" w:rsidR="000E348F" w:rsidRDefault="000E348F" w:rsidP="00D92BFA">
      <w:pPr>
        <w:spacing w:after="240"/>
        <w:ind w:left="709" w:hanging="352"/>
        <w:outlineLvl w:val="0"/>
        <w:rPr>
          <w:rStyle w:val="Emphasis"/>
          <w:lang w:val="en-GB"/>
        </w:rPr>
      </w:pPr>
    </w:p>
    <w:p w14:paraId="48994644" w14:textId="77777777" w:rsidR="000E348F" w:rsidRDefault="000E348F" w:rsidP="00D92BFA">
      <w:pPr>
        <w:spacing w:after="240"/>
        <w:ind w:left="709" w:hanging="352"/>
        <w:outlineLvl w:val="0"/>
        <w:rPr>
          <w:rStyle w:val="Emphasis"/>
          <w:lang w:val="en-GB"/>
        </w:rPr>
      </w:pPr>
    </w:p>
    <w:p w14:paraId="6639E9E8" w14:textId="4286CDFD" w:rsidR="00DA0ABA" w:rsidRDefault="006F5FD0" w:rsidP="00D92BFA">
      <w:pPr>
        <w:spacing w:after="240"/>
        <w:ind w:left="709" w:hanging="352"/>
        <w:outlineLvl w:val="0"/>
        <w:rPr>
          <w:rStyle w:val="Emphasis"/>
          <w:i w:val="0"/>
          <w:sz w:val="22"/>
          <w:szCs w:val="22"/>
          <w:lang w:val="en-GB"/>
        </w:rPr>
      </w:pPr>
      <w:r w:rsidRPr="00B33EE6">
        <w:rPr>
          <w:rStyle w:val="Strong"/>
          <w:sz w:val="22"/>
          <w:szCs w:val="22"/>
          <w:lang w:val="en-GB"/>
        </w:rPr>
        <w:lastRenderedPageBreak/>
        <w:t xml:space="preserve">8. </w:t>
      </w:r>
      <w:r w:rsidR="00584BF4" w:rsidRPr="00B33EE6">
        <w:rPr>
          <w:rStyle w:val="Strong"/>
          <w:sz w:val="22"/>
          <w:szCs w:val="22"/>
          <w:lang w:val="en-GB"/>
        </w:rPr>
        <w:tab/>
      </w:r>
      <w:r w:rsidRPr="00B33EE6">
        <w:rPr>
          <w:rStyle w:val="Strong"/>
          <w:sz w:val="22"/>
          <w:szCs w:val="22"/>
          <w:lang w:val="en-GB"/>
        </w:rPr>
        <w:t>Number and titles of lots</w:t>
      </w:r>
    </w:p>
    <w:tbl>
      <w:tblPr>
        <w:tblStyle w:val="TableGrid"/>
        <w:tblW w:w="0" w:type="auto"/>
        <w:tblInd w:w="421" w:type="dxa"/>
        <w:tblLook w:val="04A0" w:firstRow="1" w:lastRow="0" w:firstColumn="1" w:lastColumn="0" w:noHBand="0" w:noVBand="1"/>
      </w:tblPr>
      <w:tblGrid>
        <w:gridCol w:w="850"/>
        <w:gridCol w:w="8101"/>
      </w:tblGrid>
      <w:tr w:rsidR="00EF400B" w:rsidRPr="00EF400B" w14:paraId="6027F3D6" w14:textId="77777777" w:rsidTr="00D92BFA">
        <w:tc>
          <w:tcPr>
            <w:tcW w:w="850" w:type="dxa"/>
          </w:tcPr>
          <w:p w14:paraId="4FFCA652" w14:textId="74B89BAC" w:rsidR="00EF400B" w:rsidRPr="00D92BFA" w:rsidRDefault="00EF400B" w:rsidP="00D92BFA">
            <w:pPr>
              <w:spacing w:before="60" w:after="60"/>
              <w:outlineLvl w:val="0"/>
              <w:rPr>
                <w:rStyle w:val="Emphasis"/>
                <w:b/>
                <w:bCs/>
                <w:i w:val="0"/>
                <w:sz w:val="22"/>
                <w:szCs w:val="22"/>
                <w:lang w:val="en-GB"/>
              </w:rPr>
            </w:pPr>
            <w:r w:rsidRPr="00D92BFA">
              <w:rPr>
                <w:rStyle w:val="Emphasis"/>
                <w:b/>
                <w:bCs/>
                <w:i w:val="0"/>
                <w:sz w:val="22"/>
                <w:szCs w:val="22"/>
                <w:lang w:val="en-GB"/>
              </w:rPr>
              <w:t>Lots</w:t>
            </w:r>
          </w:p>
        </w:tc>
        <w:tc>
          <w:tcPr>
            <w:tcW w:w="8101" w:type="dxa"/>
          </w:tcPr>
          <w:p w14:paraId="2A858ABB" w14:textId="4DAD6DAC" w:rsidR="00EF400B" w:rsidRPr="00D92BFA" w:rsidRDefault="00EF400B" w:rsidP="00D92BFA">
            <w:pPr>
              <w:spacing w:before="60" w:after="60"/>
              <w:outlineLvl w:val="0"/>
              <w:rPr>
                <w:rStyle w:val="Emphasis"/>
                <w:b/>
                <w:bCs/>
                <w:i w:val="0"/>
                <w:sz w:val="22"/>
                <w:szCs w:val="22"/>
                <w:lang w:val="en-GB"/>
              </w:rPr>
            </w:pPr>
            <w:r w:rsidRPr="00D92BFA">
              <w:rPr>
                <w:rStyle w:val="Emphasis"/>
                <w:b/>
                <w:bCs/>
                <w:i w:val="0"/>
                <w:sz w:val="22"/>
                <w:szCs w:val="22"/>
                <w:lang w:val="en-GB"/>
              </w:rPr>
              <w:t>Titles</w:t>
            </w:r>
          </w:p>
        </w:tc>
      </w:tr>
      <w:tr w:rsidR="00EF400B" w:rsidRPr="00EF400B" w14:paraId="5117AED4" w14:textId="77777777" w:rsidTr="00D92BFA">
        <w:tc>
          <w:tcPr>
            <w:tcW w:w="850" w:type="dxa"/>
          </w:tcPr>
          <w:p w14:paraId="77C232A7" w14:textId="02FDCFD6" w:rsidR="00EF400B" w:rsidRPr="00EF400B" w:rsidRDefault="00EF400B" w:rsidP="00D92BFA">
            <w:pPr>
              <w:spacing w:before="60" w:after="60"/>
              <w:outlineLvl w:val="0"/>
              <w:rPr>
                <w:rStyle w:val="Emphasis"/>
                <w:i w:val="0"/>
                <w:sz w:val="22"/>
                <w:szCs w:val="22"/>
                <w:lang w:val="en-GB"/>
              </w:rPr>
            </w:pPr>
            <w:r>
              <w:rPr>
                <w:rStyle w:val="Emphasis"/>
                <w:i w:val="0"/>
                <w:sz w:val="22"/>
                <w:szCs w:val="22"/>
                <w:lang w:val="en-GB"/>
              </w:rPr>
              <w:t>0</w:t>
            </w:r>
            <w:r>
              <w:rPr>
                <w:rStyle w:val="Emphasis"/>
                <w:sz w:val="22"/>
                <w:szCs w:val="22"/>
                <w:lang w:val="en-GB"/>
              </w:rPr>
              <w:t>1</w:t>
            </w:r>
          </w:p>
        </w:tc>
        <w:tc>
          <w:tcPr>
            <w:tcW w:w="8101" w:type="dxa"/>
          </w:tcPr>
          <w:p w14:paraId="701E2FAB" w14:textId="4EAAFF4F" w:rsidR="00EF400B" w:rsidRPr="00EF400B" w:rsidRDefault="000E348F" w:rsidP="00D92BFA">
            <w:pPr>
              <w:spacing w:before="60" w:after="60"/>
              <w:outlineLvl w:val="0"/>
              <w:rPr>
                <w:rStyle w:val="Emphasis"/>
                <w:i w:val="0"/>
                <w:sz w:val="22"/>
                <w:szCs w:val="22"/>
                <w:lang w:val="en-GB"/>
              </w:rPr>
            </w:pPr>
            <w:r w:rsidRPr="00E91C59">
              <w:rPr>
                <w:rStyle w:val="Strong"/>
                <w:b w:val="0"/>
                <w:sz w:val="22"/>
                <w:szCs w:val="22"/>
                <w:lang w:val="en-GB"/>
              </w:rPr>
              <w:t>Supply of IT equipment</w:t>
            </w:r>
          </w:p>
        </w:tc>
      </w:tr>
      <w:tr w:rsidR="00EF400B" w:rsidRPr="00EF400B" w14:paraId="498931F2" w14:textId="77777777" w:rsidTr="00D92BFA">
        <w:tc>
          <w:tcPr>
            <w:tcW w:w="850" w:type="dxa"/>
          </w:tcPr>
          <w:p w14:paraId="149AD0A9" w14:textId="1ECC2B0A" w:rsidR="00EF400B" w:rsidRPr="00EF400B" w:rsidRDefault="00EF400B" w:rsidP="00D92BFA">
            <w:pPr>
              <w:spacing w:before="60" w:after="60"/>
              <w:outlineLvl w:val="0"/>
              <w:rPr>
                <w:rStyle w:val="Emphasis"/>
                <w:i w:val="0"/>
                <w:sz w:val="22"/>
                <w:szCs w:val="22"/>
                <w:lang w:val="en-GB"/>
              </w:rPr>
            </w:pPr>
            <w:r>
              <w:rPr>
                <w:rStyle w:val="Emphasis"/>
                <w:i w:val="0"/>
                <w:sz w:val="22"/>
                <w:szCs w:val="22"/>
                <w:lang w:val="en-GB"/>
              </w:rPr>
              <w:t>0</w:t>
            </w:r>
            <w:r>
              <w:rPr>
                <w:rStyle w:val="Emphasis"/>
                <w:sz w:val="22"/>
                <w:szCs w:val="22"/>
                <w:lang w:val="en-GB"/>
              </w:rPr>
              <w:t>2</w:t>
            </w:r>
          </w:p>
        </w:tc>
        <w:tc>
          <w:tcPr>
            <w:tcW w:w="8101" w:type="dxa"/>
          </w:tcPr>
          <w:p w14:paraId="1243AE7A" w14:textId="2FD432E1" w:rsidR="00EF400B" w:rsidRPr="000E348F" w:rsidRDefault="000E348F" w:rsidP="00D92BFA">
            <w:pPr>
              <w:spacing w:before="60" w:after="60"/>
              <w:outlineLvl w:val="0"/>
              <w:rPr>
                <w:rStyle w:val="Emphasis"/>
                <w:i w:val="0"/>
                <w:sz w:val="22"/>
                <w:szCs w:val="22"/>
                <w:lang w:val="en-GB"/>
              </w:rPr>
            </w:pPr>
            <w:r>
              <w:rPr>
                <w:rStyle w:val="Emphasis"/>
                <w:i w:val="0"/>
                <w:sz w:val="22"/>
                <w:szCs w:val="22"/>
                <w:lang w:val="en-GB"/>
              </w:rPr>
              <w:t xml:space="preserve">Supply of office equipment </w:t>
            </w:r>
          </w:p>
        </w:tc>
      </w:tr>
    </w:tbl>
    <w:p w14:paraId="58823736" w14:textId="77777777" w:rsidR="00EF400B" w:rsidRPr="00B33EE6" w:rsidRDefault="00EF400B" w:rsidP="00574636">
      <w:pPr>
        <w:ind w:left="709" w:hanging="349"/>
        <w:outlineLvl w:val="0"/>
        <w:rPr>
          <w:rStyle w:val="Emphasis"/>
          <w:i w:val="0"/>
          <w:sz w:val="22"/>
          <w:szCs w:val="22"/>
          <w:lang w:val="en-GB"/>
        </w:rPr>
      </w:pPr>
    </w:p>
    <w:p w14:paraId="6C843D95" w14:textId="256DF35D" w:rsidR="006F5FD0" w:rsidRPr="005B523B" w:rsidRDefault="007112F7" w:rsidP="005B523B">
      <w:pPr>
        <w:ind w:left="709" w:hanging="349"/>
        <w:outlineLvl w:val="0"/>
        <w:rPr>
          <w:sz w:val="22"/>
          <w:szCs w:val="22"/>
          <w:highlight w:val="yellow"/>
          <w:lang w:val="en-GB"/>
        </w:rPr>
      </w:pPr>
      <w:r>
        <w:rPr>
          <w:noProof/>
          <w:snapToGrid/>
          <w:sz w:val="22"/>
          <w:szCs w:val="22"/>
        </w:rPr>
        <mc:AlternateContent>
          <mc:Choice Requires="wps">
            <w:drawing>
              <wp:anchor distT="0" distB="0" distL="114300" distR="114300" simplePos="0" relativeHeight="251656704" behindDoc="0" locked="0" layoutInCell="0" allowOverlap="1" wp14:anchorId="21854D6C" wp14:editId="182D5BD9">
                <wp:simplePos x="0" y="0"/>
                <wp:positionH relativeFrom="column">
                  <wp:posOffset>-13335</wp:posOffset>
                </wp:positionH>
                <wp:positionV relativeFrom="paragraph">
                  <wp:posOffset>222885</wp:posOffset>
                </wp:positionV>
                <wp:extent cx="5943600" cy="635"/>
                <wp:effectExtent l="0" t="0" r="0" b="0"/>
                <wp:wrapNone/>
                <wp:docPr id="112864353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5A1074"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" o:allowincell="f" strokecolor="#d4d4d4" strokeweight="1.75pt">
                <v:shadow on="t" offset="0,-1pt"/>
              </v:line>
            </w:pict>
          </mc:Fallback>
        </mc:AlternateConten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061DF175" w:rsidR="00B9793F" w:rsidRDefault="00EF400B" w:rsidP="008660AD">
      <w:pPr>
        <w:pStyle w:val="FootnoteText"/>
        <w:ind w:firstLine="426"/>
        <w:rPr>
          <w:rStyle w:val="Strong"/>
          <w:sz w:val="22"/>
          <w:szCs w:val="22"/>
          <w:lang w:val="en-GB"/>
        </w:rPr>
      </w:pPr>
      <w:r>
        <w:rPr>
          <w:rStyle w:val="Strong"/>
          <w:sz w:val="22"/>
          <w:szCs w:val="22"/>
          <w:lang w:val="en-GB"/>
        </w:rPr>
        <w:t>09</w:t>
      </w:r>
      <w:r w:rsidR="00B9793F">
        <w:rPr>
          <w:rStyle w:val="Strong"/>
          <w:sz w:val="22"/>
          <w:szCs w:val="22"/>
          <w:lang w:val="en-GB"/>
        </w:rPr>
        <w:t xml:space="preserve">. </w:t>
      </w:r>
      <w:r w:rsidR="00B9793F" w:rsidRPr="00D97139">
        <w:rPr>
          <w:rStyle w:val="Strong"/>
          <w:sz w:val="22"/>
          <w:szCs w:val="22"/>
          <w:lang w:val="en-GB"/>
        </w:rPr>
        <w:t>Legal basis, eligibility and rules of origin</w:t>
      </w:r>
    </w:p>
    <w:p w14:paraId="1F7D4A5A" w14:textId="77777777" w:rsidR="00760591" w:rsidRPr="00A53499" w:rsidRDefault="00760591" w:rsidP="00760591">
      <w:pPr>
        <w:pStyle w:val="Blockquote"/>
        <w:jc w:val="both"/>
        <w:rPr>
          <w:sz w:val="22"/>
          <w:szCs w:val="22"/>
          <w:lang w:val="en-GB"/>
        </w:rPr>
      </w:pPr>
      <w:r w:rsidRPr="00A53499">
        <w:rPr>
          <w:sz w:val="22"/>
          <w:szCs w:val="22"/>
          <w:lang w:val="en-GB"/>
        </w:rPr>
        <w:t>The legal basis of this procedure is Regulation (EU) No 236/2014 of the European Parliament and of the Council of 11 March 2014 laying down common rules and procedures for the implementation of the Union's instruments for financing external action and Commission Implementing Regulation (EU) No 447/2014 of 2 May 2014 on the specific rules for implementing Regulation (EU) No 231/2014 of the European Parliament and of the Council establishing an Instrument for Pre-accession assistance (IPA II). See Annex A2 of the practical guide.</w:t>
      </w:r>
    </w:p>
    <w:p w14:paraId="249A34B7" w14:textId="77777777" w:rsidR="00760591" w:rsidRPr="00A53499" w:rsidRDefault="00760591" w:rsidP="00760591">
      <w:pPr>
        <w:pStyle w:val="Blockquote"/>
        <w:jc w:val="both"/>
      </w:pPr>
      <w:r w:rsidRPr="00A53499">
        <w:rPr>
          <w:sz w:val="22"/>
          <w:szCs w:val="22"/>
        </w:rPr>
        <w:t>Participation is open to all natural persons who are nationals of and legal persons (participating either individually or in a grouping – consortium – of candidates/tenderers) which are effectively established in a  Member State of the European Union or in a eligible country or territory as defined under Article 8 of Regulation (EU) No 236/2014 establishing common rules and procedures for the implementation of the Union's instruments for external action (CIR) for the applicable instrument under which the contract is financed. </w:t>
      </w:r>
    </w:p>
    <w:p w14:paraId="4AE51809" w14:textId="77777777" w:rsidR="00760591" w:rsidRPr="00A53499" w:rsidRDefault="00760591" w:rsidP="00760591">
      <w:pPr>
        <w:pStyle w:val="Blockquote"/>
        <w:jc w:val="both"/>
        <w:rPr>
          <w:sz w:val="22"/>
          <w:szCs w:val="22"/>
        </w:rPr>
      </w:pPr>
      <w:r w:rsidRPr="00A53499">
        <w:rPr>
          <w:sz w:val="22"/>
          <w:szCs w:val="22"/>
        </w:rPr>
        <w:t xml:space="preserve">Participation is also open to international </w:t>
      </w:r>
      <w:proofErr w:type="spellStart"/>
      <w:r w:rsidRPr="00A53499">
        <w:rPr>
          <w:sz w:val="22"/>
          <w:szCs w:val="22"/>
        </w:rPr>
        <w:t>organisations</w:t>
      </w:r>
      <w:proofErr w:type="spellEnd"/>
      <w:r w:rsidRPr="00A53499">
        <w:rPr>
          <w:sz w:val="22"/>
          <w:szCs w:val="22"/>
        </w:rPr>
        <w:t>.</w:t>
      </w:r>
    </w:p>
    <w:p w14:paraId="21D2BECF" w14:textId="3E24C7E4" w:rsidR="00B9793F" w:rsidRPr="00760591" w:rsidRDefault="00760591" w:rsidP="00760591">
      <w:pPr>
        <w:ind w:left="426"/>
        <w:jc w:val="both"/>
        <w:rPr>
          <w:rStyle w:val="Strong"/>
          <w:rFonts w:cs="Arial"/>
          <w:b w:val="0"/>
          <w:sz w:val="22"/>
          <w:szCs w:val="22"/>
          <w:lang w:val="en-GB"/>
        </w:rPr>
      </w:pPr>
      <w:r w:rsidRPr="00A53499">
        <w:rPr>
          <w:sz w:val="22"/>
          <w:szCs w:val="22"/>
        </w:rPr>
        <w:t>Participation financed by the European Instrument for Democracy and Human Rights (EIDHR) and the Instrument contributing to Stability and Peace (</w:t>
      </w:r>
      <w:proofErr w:type="spellStart"/>
      <w:r w:rsidRPr="00A53499">
        <w:rPr>
          <w:sz w:val="22"/>
          <w:szCs w:val="22"/>
        </w:rPr>
        <w:t>IcSP</w:t>
      </w:r>
      <w:proofErr w:type="spellEnd"/>
      <w:r w:rsidRPr="00A53499">
        <w:rPr>
          <w:sz w:val="22"/>
          <w:szCs w:val="22"/>
        </w:rPr>
        <w:t>)</w:t>
      </w:r>
      <w:r w:rsidRPr="00A53499">
        <w:rPr>
          <w:rStyle w:val="FootnoteReference"/>
          <w:sz w:val="22"/>
          <w:szCs w:val="22"/>
          <w:lang w:val="en-GB"/>
        </w:rPr>
        <w:footnoteReference w:id="1"/>
      </w:r>
      <w:r w:rsidRPr="00A53499">
        <w:rPr>
          <w:rFonts w:cs="Arial"/>
          <w:sz w:val="22"/>
          <w:szCs w:val="22"/>
          <w:lang w:val="en-GB"/>
        </w:rPr>
        <w:t xml:space="preserve"> </w:t>
      </w:r>
      <w:r w:rsidRPr="00A53499">
        <w:rPr>
          <w:sz w:val="22"/>
          <w:szCs w:val="22"/>
        </w:rPr>
        <w:t>is fully untied</w:t>
      </w:r>
      <w:r w:rsidRPr="00A53499">
        <w:rPr>
          <w:rStyle w:val="FootnoteReference"/>
          <w:sz w:val="22"/>
          <w:szCs w:val="22"/>
        </w:rPr>
        <w:footnoteReference w:id="2"/>
      </w:r>
      <w:r w:rsidRPr="00A53499">
        <w:rPr>
          <w:rFonts w:cs="Arial"/>
          <w:sz w:val="22"/>
          <w:szCs w:val="22"/>
          <w:lang w:val="en-GB"/>
        </w:rPr>
        <w:t>.</w:t>
      </w:r>
    </w:p>
    <w:p w14:paraId="63522FC5" w14:textId="7A0FDF1B" w:rsidR="006F5FD0" w:rsidRPr="00B33EE6" w:rsidRDefault="00EF400B"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Pr>
          <w:rStyle w:val="Strong"/>
          <w:sz w:val="22"/>
          <w:szCs w:val="22"/>
          <w:lang w:val="en-GB"/>
        </w:rPr>
        <w:t>0</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012A5F8A" w14:textId="2B5E6BA7" w:rsidR="004E1482" w:rsidRDefault="00364564" w:rsidP="007727F3">
      <w:pPr>
        <w:pStyle w:val="Blockquote"/>
        <w:jc w:val="both"/>
        <w:rPr>
          <w:sz w:val="22"/>
          <w:szCs w:val="22"/>
          <w:lang w:val="en-GB"/>
        </w:rPr>
      </w:pPr>
      <w:r w:rsidRPr="00570ED8">
        <w:rPr>
          <w:sz w:val="22"/>
          <w:szCs w:val="22"/>
          <w:lang w:val="en-GB"/>
        </w:rPr>
        <w:t>N</w:t>
      </w:r>
      <w:r w:rsidR="00E1782A" w:rsidRPr="00570ED8">
        <w:rPr>
          <w:sz w:val="22"/>
          <w:szCs w:val="22"/>
          <w:lang w:val="en-GB"/>
        </w:rPr>
        <w:t>o restrictions may be made in the number of lots a tenderer can be awarded.</w:t>
      </w:r>
    </w:p>
    <w:p w14:paraId="1B3043CA" w14:textId="13A38665" w:rsidR="00EF400B" w:rsidRPr="00570ED8" w:rsidRDefault="00EF400B" w:rsidP="007727F3">
      <w:pPr>
        <w:pStyle w:val="Blockquote"/>
        <w:jc w:val="both"/>
        <w:rPr>
          <w:sz w:val="22"/>
          <w:szCs w:val="22"/>
          <w:lang w:val="en-GB"/>
        </w:rPr>
      </w:pPr>
      <w:r w:rsidRPr="00EF400B">
        <w:rPr>
          <w:sz w:val="22"/>
          <w:szCs w:val="22"/>
          <w:lang w:val="en-GB"/>
        </w:rPr>
        <w:t>The tenderer may submit a tender for one lot only, several lots or all of the lots, but only one tender per lot. Contracts will be awarded lot by lot and each lot will form a separate contract.</w:t>
      </w:r>
    </w:p>
    <w:p w14:paraId="60A454E0" w14:textId="2538656C" w:rsidR="001A66C2" w:rsidRPr="00760591" w:rsidRDefault="001A66C2" w:rsidP="00760591">
      <w:pPr>
        <w:widowControl/>
        <w:snapToGrid w:val="0"/>
        <w:ind w:left="360" w:right="26"/>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7B54A5E6" w14:textId="656DAB4A" w:rsidR="006F5FD0" w:rsidRPr="00B33EE6" w:rsidRDefault="00EF400B" w:rsidP="00584BF4">
      <w:pPr>
        <w:ind w:left="709" w:hanging="349"/>
        <w:outlineLvl w:val="0"/>
        <w:rPr>
          <w:sz w:val="22"/>
          <w:szCs w:val="22"/>
          <w:lang w:val="en-GB"/>
        </w:rPr>
      </w:pPr>
      <w:r w:rsidRPr="00B33EE6">
        <w:rPr>
          <w:rStyle w:val="Strong"/>
          <w:sz w:val="22"/>
          <w:szCs w:val="22"/>
          <w:lang w:val="en-GB"/>
        </w:rPr>
        <w:t>1</w:t>
      </w:r>
      <w:r>
        <w:rPr>
          <w:rStyle w:val="Strong"/>
          <w:sz w:val="22"/>
          <w:szCs w:val="22"/>
          <w:lang w:val="en-GB"/>
        </w:rPr>
        <w:t>1</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 xml:space="preserve">to </w:t>
      </w:r>
      <w:r w:rsidR="00750FF8" w:rsidRPr="00B33EE6">
        <w:rPr>
          <w:sz w:val="22"/>
          <w:szCs w:val="22"/>
          <w:lang w:val="en-GB"/>
        </w:rPr>
        <w:lastRenderedPageBreak/>
        <w:t>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1F131B30" w14:textId="3108900B" w:rsidR="005B523B" w:rsidRDefault="00EF400B" w:rsidP="005B523B">
      <w:pPr>
        <w:ind w:left="709" w:hanging="349"/>
        <w:outlineLvl w:val="0"/>
        <w:rPr>
          <w:sz w:val="22"/>
          <w:szCs w:val="22"/>
          <w:lang w:val="en-GB"/>
        </w:rPr>
      </w:pPr>
      <w:r w:rsidRPr="00B33EE6">
        <w:rPr>
          <w:rStyle w:val="Strong"/>
          <w:sz w:val="22"/>
          <w:szCs w:val="22"/>
          <w:lang w:val="en-GB"/>
        </w:rPr>
        <w:t>1</w:t>
      </w:r>
      <w:r>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Sub-contracting</w:t>
      </w:r>
    </w:p>
    <w:p w14:paraId="2C010702" w14:textId="45BDD7F8" w:rsidR="00E9047D" w:rsidRDefault="006D6080" w:rsidP="005B523B">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01ED469F" w:rsidR="006F5FD0" w:rsidRPr="00B33EE6" w:rsidRDefault="007112F7">
      <w:pPr>
        <w:keepNext/>
        <w:jc w:val="center"/>
        <w:rPr>
          <w:sz w:val="28"/>
          <w:szCs w:val="28"/>
          <w:lang w:val="en-GB"/>
        </w:rPr>
      </w:pPr>
      <w:r>
        <w:rPr>
          <w:noProof/>
          <w:snapToGrid/>
          <w:sz w:val="22"/>
          <w:szCs w:val="22"/>
        </w:rPr>
        <mc:AlternateContent>
          <mc:Choice Requires="wps">
            <w:drawing>
              <wp:anchor distT="0" distB="0" distL="114300" distR="114300" simplePos="0" relativeHeight="251657728" behindDoc="0" locked="0" layoutInCell="0" allowOverlap="1" wp14:anchorId="11F7E59B" wp14:editId="7A17E65C">
                <wp:simplePos x="0" y="0"/>
                <wp:positionH relativeFrom="column">
                  <wp:posOffset>19050</wp:posOffset>
                </wp:positionH>
                <wp:positionV relativeFrom="paragraph">
                  <wp:posOffset>26035</wp:posOffset>
                </wp:positionV>
                <wp:extent cx="5943600" cy="635"/>
                <wp:effectExtent l="0" t="0" r="0" b="0"/>
                <wp:wrapNone/>
                <wp:docPr id="102593808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B73959"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" o:allowincell="f" strokecolor="#d4d4d4" strokeweight="1.75pt">
                <v:shadow on="t" offset="0,-1pt"/>
              </v:line>
            </w:pict>
          </mc:Fallback>
        </mc:AlternateContent>
      </w:r>
      <w:r w:rsidR="006F5FD0" w:rsidRPr="00B33EE6">
        <w:rPr>
          <w:rStyle w:val="Strong"/>
          <w:sz w:val="28"/>
          <w:szCs w:val="28"/>
          <w:lang w:val="en-GB"/>
        </w:rPr>
        <w:t>PROVISIONAL TIMETABLE</w:t>
      </w:r>
    </w:p>
    <w:p w14:paraId="669BA67B" w14:textId="556B97E9" w:rsidR="006F5FD0" w:rsidRPr="00B33EE6" w:rsidRDefault="00EF400B" w:rsidP="00571687">
      <w:pPr>
        <w:ind w:left="709" w:hanging="349"/>
        <w:outlineLvl w:val="0"/>
        <w:rPr>
          <w:sz w:val="22"/>
          <w:szCs w:val="22"/>
          <w:lang w:val="en-GB"/>
        </w:rPr>
      </w:pPr>
      <w:r w:rsidRPr="00B33EE6">
        <w:rPr>
          <w:rStyle w:val="Strong"/>
          <w:sz w:val="22"/>
          <w:szCs w:val="22"/>
          <w:lang w:val="en-GB"/>
        </w:rPr>
        <w:t>1</w:t>
      </w:r>
      <w:r>
        <w:rPr>
          <w:rStyle w:val="Strong"/>
          <w:sz w:val="22"/>
          <w:szCs w:val="22"/>
          <w:lang w:val="en-GB"/>
        </w:rPr>
        <w:t>3</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Provisional commencement date of the contract</w:t>
      </w:r>
    </w:p>
    <w:p w14:paraId="7C4EA8E0" w14:textId="3D9BD9A2" w:rsidR="006F5FD0" w:rsidRPr="00B33EE6" w:rsidRDefault="0049120C" w:rsidP="00571687">
      <w:pPr>
        <w:pStyle w:val="Blockquote"/>
        <w:jc w:val="both"/>
        <w:rPr>
          <w:i/>
          <w:sz w:val="22"/>
          <w:szCs w:val="22"/>
          <w:lang w:val="en-GB"/>
        </w:rPr>
      </w:pPr>
      <w:r>
        <w:rPr>
          <w:rStyle w:val="Emphasis"/>
          <w:i w:val="0"/>
          <w:sz w:val="22"/>
          <w:szCs w:val="22"/>
          <w:lang w:val="en-GB"/>
        </w:rPr>
        <w:t xml:space="preserve"> </w:t>
      </w:r>
      <w:r w:rsidR="00CE7985" w:rsidRPr="00FA4625">
        <w:rPr>
          <w:rStyle w:val="Emphasis"/>
          <w:i w:val="0"/>
          <w:sz w:val="22"/>
          <w:szCs w:val="22"/>
          <w:lang w:val="en-GB"/>
        </w:rPr>
        <w:t>1</w:t>
      </w:r>
      <w:r w:rsidR="00FA4625" w:rsidRPr="00FA4625">
        <w:rPr>
          <w:rStyle w:val="Emphasis"/>
          <w:i w:val="0"/>
          <w:sz w:val="22"/>
          <w:szCs w:val="22"/>
          <w:lang w:val="mk-MK"/>
        </w:rPr>
        <w:t>4</w:t>
      </w:r>
      <w:r w:rsidR="00325080" w:rsidRPr="00FA4625">
        <w:rPr>
          <w:rStyle w:val="Emphasis"/>
          <w:i w:val="0"/>
          <w:sz w:val="22"/>
          <w:szCs w:val="22"/>
          <w:lang w:val="en-GB"/>
        </w:rPr>
        <w:t xml:space="preserve"> </w:t>
      </w:r>
      <w:r w:rsidR="00CE7985" w:rsidRPr="00FA4625">
        <w:rPr>
          <w:rStyle w:val="Emphasis"/>
          <w:i w:val="0"/>
          <w:sz w:val="22"/>
          <w:szCs w:val="22"/>
          <w:lang w:val="en-GB"/>
        </w:rPr>
        <w:t>June</w:t>
      </w:r>
      <w:r w:rsidR="00325080" w:rsidRPr="00FA4625">
        <w:rPr>
          <w:rStyle w:val="Emphasis"/>
          <w:i w:val="0"/>
          <w:sz w:val="22"/>
          <w:szCs w:val="22"/>
          <w:lang w:val="en-GB"/>
        </w:rPr>
        <w:t xml:space="preserve"> 2024</w:t>
      </w:r>
    </w:p>
    <w:p w14:paraId="70B1A4AA" w14:textId="3A6F5644" w:rsidR="006F5FD0" w:rsidRPr="00B33EE6" w:rsidRDefault="00EF400B" w:rsidP="00571687">
      <w:pPr>
        <w:ind w:left="709" w:hanging="349"/>
        <w:outlineLvl w:val="0"/>
        <w:rPr>
          <w:sz w:val="22"/>
          <w:szCs w:val="22"/>
          <w:lang w:val="en-GB"/>
        </w:rPr>
      </w:pPr>
      <w:r w:rsidRPr="00B33EE6">
        <w:rPr>
          <w:rStyle w:val="Strong"/>
          <w:sz w:val="22"/>
          <w:szCs w:val="22"/>
          <w:lang w:val="en-GB"/>
        </w:rPr>
        <w:t>1</w:t>
      </w:r>
      <w:r>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005639EC" w:rsidRPr="00B33EE6">
        <w:rPr>
          <w:rStyle w:val="Strong"/>
          <w:sz w:val="22"/>
          <w:szCs w:val="22"/>
          <w:lang w:val="en-GB"/>
        </w:rPr>
        <w:t>Implementation</w:t>
      </w:r>
      <w:r w:rsidR="006F5FD0" w:rsidRPr="00B33EE6">
        <w:rPr>
          <w:rStyle w:val="Strong"/>
          <w:sz w:val="22"/>
          <w:szCs w:val="22"/>
          <w:lang w:val="en-GB"/>
        </w:rPr>
        <w:t xml:space="preserve"> period of </w:t>
      </w:r>
      <w:r w:rsidR="005639EC" w:rsidRPr="00B33EE6">
        <w:rPr>
          <w:rStyle w:val="Strong"/>
          <w:sz w:val="22"/>
          <w:szCs w:val="22"/>
          <w:lang w:val="en-GB"/>
        </w:rPr>
        <w:t>the</w:t>
      </w:r>
      <w:r w:rsidR="00476D80" w:rsidRPr="00B33EE6">
        <w:rPr>
          <w:rStyle w:val="Strong"/>
          <w:sz w:val="22"/>
          <w:szCs w:val="22"/>
          <w:lang w:val="en-GB"/>
        </w:rPr>
        <w:t xml:space="preserve"> tasks </w:t>
      </w:r>
    </w:p>
    <w:p w14:paraId="6A07015F" w14:textId="3A874DA8" w:rsidR="006F5FD0" w:rsidRPr="00B33EE6" w:rsidRDefault="0049120C" w:rsidP="00571687">
      <w:pPr>
        <w:pStyle w:val="Blockquote"/>
        <w:jc w:val="both"/>
        <w:rPr>
          <w:i/>
          <w:sz w:val="22"/>
          <w:szCs w:val="22"/>
          <w:lang w:val="en-GB"/>
        </w:rPr>
      </w:pPr>
      <w:r>
        <w:rPr>
          <w:rStyle w:val="Emphasis"/>
          <w:i w:val="0"/>
          <w:sz w:val="22"/>
          <w:szCs w:val="22"/>
          <w:lang w:val="en-GB"/>
        </w:rPr>
        <w:t xml:space="preserve"> </w:t>
      </w:r>
      <w:r w:rsidR="00A83884" w:rsidRPr="001C32FF">
        <w:rPr>
          <w:rStyle w:val="Emphasis"/>
          <w:i w:val="0"/>
          <w:sz w:val="22"/>
          <w:szCs w:val="22"/>
          <w:lang w:val="en-GB"/>
        </w:rPr>
        <w:t>2</w:t>
      </w:r>
      <w:r w:rsidR="00A71B04" w:rsidRPr="001C32FF">
        <w:rPr>
          <w:rStyle w:val="Emphasis"/>
          <w:i w:val="0"/>
          <w:sz w:val="22"/>
          <w:szCs w:val="22"/>
          <w:lang w:val="en-GB"/>
        </w:rPr>
        <w:t xml:space="preserve"> </w:t>
      </w:r>
      <w:r w:rsidR="00473694" w:rsidRPr="001C32FF">
        <w:rPr>
          <w:rStyle w:val="Emphasis"/>
          <w:i w:val="0"/>
          <w:sz w:val="22"/>
          <w:szCs w:val="22"/>
          <w:lang w:val="en-GB"/>
        </w:rPr>
        <w:t>months</w:t>
      </w:r>
      <w:r w:rsidR="00473694">
        <w:rPr>
          <w:rStyle w:val="Emphasis"/>
          <w:i w:val="0"/>
          <w:sz w:val="22"/>
          <w:szCs w:val="22"/>
          <w:lang w:val="en-GB"/>
        </w:rPr>
        <w:t xml:space="preserve"> starting from the </w:t>
      </w:r>
      <w:r w:rsidR="00DB61F3">
        <w:rPr>
          <w:rStyle w:val="Emphasis"/>
          <w:i w:val="0"/>
          <w:sz w:val="22"/>
          <w:szCs w:val="22"/>
          <w:lang w:val="en-GB"/>
        </w:rPr>
        <w:t xml:space="preserve">commencement </w:t>
      </w:r>
      <w:r w:rsidR="00473694">
        <w:rPr>
          <w:rStyle w:val="Emphasis"/>
          <w:i w:val="0"/>
          <w:sz w:val="22"/>
          <w:szCs w:val="22"/>
          <w:lang w:val="en-GB"/>
        </w:rPr>
        <w:t>date of the contract.</w:t>
      </w:r>
    </w:p>
    <w:p w14:paraId="29CC7DD8" w14:textId="1F03DD89" w:rsidR="006F5FD0" w:rsidRPr="00B33EE6" w:rsidRDefault="007112F7">
      <w:pPr>
        <w:rPr>
          <w:sz w:val="22"/>
          <w:szCs w:val="22"/>
          <w:lang w:val="en-GB"/>
        </w:rPr>
      </w:pPr>
      <w:r>
        <w:rPr>
          <w:noProof/>
          <w:snapToGrid/>
          <w:sz w:val="22"/>
          <w:szCs w:val="22"/>
        </w:rPr>
        <mc:AlternateContent>
          <mc:Choice Requires="wps">
            <w:drawing>
              <wp:anchor distT="0" distB="0" distL="114300" distR="114300" simplePos="0" relativeHeight="251658752" behindDoc="0" locked="0" layoutInCell="0" allowOverlap="1" wp14:anchorId="6E3015B7" wp14:editId="57FCF9B1">
                <wp:simplePos x="0" y="0"/>
                <wp:positionH relativeFrom="column">
                  <wp:posOffset>0</wp:posOffset>
                </wp:positionH>
                <wp:positionV relativeFrom="paragraph">
                  <wp:posOffset>152400</wp:posOffset>
                </wp:positionV>
                <wp:extent cx="5943600" cy="635"/>
                <wp:effectExtent l="0" t="0" r="0" b="0"/>
                <wp:wrapNone/>
                <wp:docPr id="110058629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9EAE1A"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2E6ECC24" w:rsidR="006F5FD0" w:rsidRDefault="00EF400B" w:rsidP="00584BF4">
      <w:pPr>
        <w:ind w:left="709" w:hanging="349"/>
        <w:outlineLvl w:val="0"/>
        <w:rPr>
          <w:rStyle w:val="Strong"/>
          <w:sz w:val="22"/>
          <w:szCs w:val="22"/>
          <w:lang w:val="en-GB"/>
        </w:rPr>
      </w:pPr>
      <w:r w:rsidRPr="00B33EE6">
        <w:rPr>
          <w:rStyle w:val="Strong"/>
          <w:sz w:val="22"/>
          <w:szCs w:val="22"/>
          <w:lang w:val="en-GB"/>
        </w:rPr>
        <w:t>1</w:t>
      </w:r>
      <w:r>
        <w:rPr>
          <w:rStyle w:val="Strong"/>
          <w:sz w:val="22"/>
          <w:szCs w:val="22"/>
          <w:lang w:val="en-GB"/>
        </w:rPr>
        <w:t>5</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14:paraId="1677E155"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410C11" w14:textId="6B9A50E0" w:rsidR="00831982" w:rsidRPr="00B33EE6" w:rsidRDefault="00831982" w:rsidP="00D92BFA">
      <w:pPr>
        <w:widowControl/>
        <w:spacing w:before="240" w:after="0"/>
        <w:ind w:left="426"/>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09857B85"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2D159C58" w14:textId="4F746A6C" w:rsidR="00A079E5" w:rsidRPr="00B33EE6" w:rsidRDefault="00A079E5" w:rsidP="00D92BFA">
      <w:pPr>
        <w:pStyle w:val="Blockquote"/>
        <w:ind w:left="357" w:right="357"/>
        <w:jc w:val="both"/>
        <w:rPr>
          <w:sz w:val="22"/>
          <w:szCs w:val="22"/>
          <w:lang w:val="en-GB"/>
        </w:rPr>
      </w:pPr>
      <w:r w:rsidRPr="00544B1D">
        <w:rPr>
          <w:sz w:val="22"/>
          <w:szCs w:val="22"/>
        </w:rPr>
        <w:t xml:space="preserve">The selection criteria for each tenderer </w:t>
      </w:r>
      <w:r>
        <w:rPr>
          <w:sz w:val="22"/>
          <w:szCs w:val="22"/>
        </w:rPr>
        <w:t xml:space="preserve">to </w:t>
      </w:r>
      <w:r w:rsidRPr="00544B1D">
        <w:rPr>
          <w:sz w:val="22"/>
          <w:szCs w:val="22"/>
        </w:rPr>
        <w:t xml:space="preserve">lot n° 1 </w:t>
      </w:r>
      <w:r>
        <w:rPr>
          <w:sz w:val="22"/>
          <w:szCs w:val="22"/>
        </w:rPr>
        <w:t xml:space="preserve">and lot </w:t>
      </w:r>
      <w:r w:rsidRPr="00544B1D">
        <w:rPr>
          <w:sz w:val="22"/>
          <w:szCs w:val="22"/>
        </w:rPr>
        <w:t xml:space="preserve">n° </w:t>
      </w:r>
      <w:r>
        <w:rPr>
          <w:sz w:val="22"/>
          <w:szCs w:val="22"/>
        </w:rPr>
        <w:t xml:space="preserve">2 </w:t>
      </w:r>
      <w:r w:rsidRPr="00544B1D">
        <w:rPr>
          <w:sz w:val="22"/>
          <w:szCs w:val="22"/>
        </w:rPr>
        <w:t>are as follows:</w:t>
      </w:r>
    </w:p>
    <w:p w14:paraId="53A16187" w14:textId="60E05DE7" w:rsidR="006F5FD0" w:rsidRDefault="006F5FD0" w:rsidP="008660AD">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4435C5EE" w14:textId="21D37AFF" w:rsidR="006F5FD0" w:rsidRPr="00544B1D" w:rsidRDefault="00544B1D" w:rsidP="00544B1D">
      <w:pPr>
        <w:pStyle w:val="Blockquote"/>
        <w:jc w:val="both"/>
        <w:rPr>
          <w:b/>
          <w:sz w:val="22"/>
          <w:szCs w:val="22"/>
          <w:lang w:val="en-GB"/>
        </w:rPr>
      </w:pPr>
      <w:r w:rsidRPr="00544B1D">
        <w:rPr>
          <w:b/>
          <w:sz w:val="22"/>
          <w:szCs w:val="22"/>
          <w:lang w:val="en-GB"/>
        </w:rPr>
        <w:lastRenderedPageBreak/>
        <w:t>F</w:t>
      </w:r>
      <w:r w:rsidR="00A779FE" w:rsidRPr="00544B1D">
        <w:rPr>
          <w:b/>
          <w:sz w:val="22"/>
          <w:szCs w:val="22"/>
          <w:lang w:val="en-GB"/>
        </w:rPr>
        <w:t xml:space="preserve">inancial </w:t>
      </w:r>
      <w:r w:rsidR="006F5FD0" w:rsidRPr="00544B1D">
        <w:rPr>
          <w:b/>
          <w:sz w:val="22"/>
          <w:szCs w:val="22"/>
          <w:lang w:val="en-GB"/>
        </w:rPr>
        <w:t>criteria</w:t>
      </w:r>
      <w:r w:rsidR="00A779FE" w:rsidRPr="00544B1D">
        <w:rPr>
          <w:b/>
          <w:sz w:val="22"/>
          <w:szCs w:val="22"/>
          <w:lang w:val="en-GB"/>
        </w:rPr>
        <w:t xml:space="preserve"> for </w:t>
      </w:r>
      <w:r w:rsidR="00A779FE" w:rsidRPr="00544B1D">
        <w:rPr>
          <w:b/>
          <w:sz w:val="22"/>
          <w:szCs w:val="22"/>
          <w:u w:val="single"/>
          <w:lang w:val="en-GB"/>
        </w:rPr>
        <w:t xml:space="preserve">legal </w:t>
      </w:r>
      <w:r w:rsidR="006C0EB6" w:rsidRPr="00544B1D">
        <w:rPr>
          <w:b/>
          <w:sz w:val="22"/>
          <w:szCs w:val="22"/>
          <w:u w:val="single"/>
          <w:lang w:val="en-GB"/>
        </w:rPr>
        <w:t>and natural</w:t>
      </w:r>
      <w:r w:rsidR="006C0EB6" w:rsidRPr="00544B1D">
        <w:rPr>
          <w:b/>
          <w:sz w:val="22"/>
          <w:szCs w:val="22"/>
          <w:lang w:val="en-GB"/>
        </w:rPr>
        <w:t xml:space="preserve"> </w:t>
      </w:r>
      <w:r w:rsidR="00A779FE" w:rsidRPr="00544B1D">
        <w:rPr>
          <w:b/>
          <w:sz w:val="22"/>
          <w:szCs w:val="22"/>
          <w:lang w:val="en-GB"/>
        </w:rPr>
        <w:t>persons</w:t>
      </w:r>
      <w:r w:rsidR="006F5FD0" w:rsidRPr="00544B1D">
        <w:rPr>
          <w:b/>
          <w:sz w:val="22"/>
          <w:szCs w:val="22"/>
          <w:lang w:val="en-GB"/>
        </w:rPr>
        <w:t>:</w:t>
      </w:r>
    </w:p>
    <w:p w14:paraId="5DF71D77" w14:textId="586506D7" w:rsidR="006F5FD0" w:rsidRPr="00580B79" w:rsidRDefault="006F5FD0" w:rsidP="00544B1D">
      <w:pPr>
        <w:pStyle w:val="Blockquote"/>
        <w:numPr>
          <w:ilvl w:val="0"/>
          <w:numId w:val="36"/>
        </w:numPr>
        <w:tabs>
          <w:tab w:val="clear" w:pos="360"/>
          <w:tab w:val="num" w:pos="720"/>
        </w:tabs>
        <w:ind w:left="720"/>
        <w:jc w:val="both"/>
        <w:rPr>
          <w:sz w:val="22"/>
          <w:szCs w:val="22"/>
          <w:lang w:val="en-GB"/>
        </w:rPr>
      </w:pPr>
      <w:r w:rsidRPr="00580B79">
        <w:rPr>
          <w:sz w:val="22"/>
          <w:szCs w:val="22"/>
          <w:lang w:val="en-GB"/>
        </w:rPr>
        <w:t xml:space="preserve">the average annual turnover of the </w:t>
      </w:r>
      <w:r w:rsidR="005639EC" w:rsidRPr="00580B79">
        <w:rPr>
          <w:sz w:val="22"/>
          <w:szCs w:val="22"/>
          <w:lang w:val="en-GB"/>
        </w:rPr>
        <w:t>tenderer</w:t>
      </w:r>
      <w:r w:rsidRPr="00580B79">
        <w:rPr>
          <w:sz w:val="22"/>
          <w:szCs w:val="22"/>
          <w:lang w:val="en-GB"/>
        </w:rPr>
        <w:t xml:space="preserve"> must exceed the </w:t>
      </w:r>
      <w:r w:rsidR="009301BE" w:rsidRPr="00580B79">
        <w:rPr>
          <w:sz w:val="22"/>
          <w:szCs w:val="22"/>
          <w:lang w:val="en-GB"/>
        </w:rPr>
        <w:t xml:space="preserve">financial offer by at least </w:t>
      </w:r>
      <w:r w:rsidR="008D6991" w:rsidRPr="00580B79">
        <w:rPr>
          <w:sz w:val="22"/>
          <w:szCs w:val="22"/>
          <w:lang w:val="en-GB"/>
        </w:rPr>
        <w:t>1</w:t>
      </w:r>
      <w:r w:rsidR="009301BE" w:rsidRPr="00580B79">
        <w:rPr>
          <w:sz w:val="22"/>
          <w:szCs w:val="22"/>
          <w:lang w:val="en-GB"/>
        </w:rPr>
        <w:t xml:space="preserve"> time</w:t>
      </w:r>
      <w:r w:rsidRPr="00580B79">
        <w:rPr>
          <w:sz w:val="22"/>
          <w:szCs w:val="22"/>
          <w:lang w:val="en-GB"/>
        </w:rPr>
        <w:t>; and</w:t>
      </w:r>
    </w:p>
    <w:p w14:paraId="6C324E8C" w14:textId="1001EB21" w:rsidR="004E1482" w:rsidRPr="00580B79" w:rsidRDefault="00517ADA" w:rsidP="00544B1D">
      <w:pPr>
        <w:pStyle w:val="Blockquote"/>
        <w:numPr>
          <w:ilvl w:val="0"/>
          <w:numId w:val="36"/>
        </w:numPr>
        <w:tabs>
          <w:tab w:val="clear" w:pos="360"/>
          <w:tab w:val="num" w:pos="720"/>
        </w:tabs>
        <w:ind w:left="720"/>
        <w:jc w:val="both"/>
        <w:rPr>
          <w:sz w:val="22"/>
          <w:szCs w:val="22"/>
          <w:lang w:val="en-GB"/>
        </w:rPr>
      </w:pPr>
      <w:r w:rsidRPr="00580B79">
        <w:rPr>
          <w:sz w:val="22"/>
          <w:szCs w:val="22"/>
          <w:lang w:val="en-GB"/>
        </w:rPr>
        <w:t>Current ratio (current assets/current liabilities) in the last year for which accounts have been closed must be at least 1. In case of a consortium this criterion mu</w:t>
      </w:r>
      <w:r w:rsidR="00544B1D" w:rsidRPr="00580B79">
        <w:rPr>
          <w:sz w:val="22"/>
          <w:szCs w:val="22"/>
          <w:lang w:val="en-GB"/>
        </w:rPr>
        <w:t>st be fulfilled by each member.</w:t>
      </w:r>
    </w:p>
    <w:p w14:paraId="727BB0AD" w14:textId="4CE9EBC1" w:rsidR="00544B1D" w:rsidRDefault="00F27853" w:rsidP="00D92BFA">
      <w:pPr>
        <w:ind w:left="360" w:right="284"/>
        <w:jc w:val="both"/>
        <w:rPr>
          <w:lang w:val="en-GB"/>
        </w:rPr>
      </w:pPr>
      <w:r w:rsidRPr="00F27853">
        <w:rPr>
          <w:sz w:val="22"/>
          <w:szCs w:val="22"/>
        </w:rPr>
        <w:t xml:space="preserve">Documents proofing the economic and financial capacity of the tenderer: </w:t>
      </w:r>
      <w:r>
        <w:rPr>
          <w:sz w:val="22"/>
          <w:szCs w:val="22"/>
        </w:rPr>
        <w:t xml:space="preserve">Financial statements </w:t>
      </w:r>
      <w:r>
        <w:rPr>
          <w:color w:val="202124"/>
          <w:sz w:val="22"/>
          <w:szCs w:val="22"/>
          <w:lang w:eastAsia="en-GB"/>
        </w:rPr>
        <w:t xml:space="preserve">of the tenderers submitted to the tax authorities of the RNM. </w:t>
      </w:r>
    </w:p>
    <w:p w14:paraId="5D762B00" w14:textId="4CA509F4"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7CC2D488" w14:textId="53D40A1C" w:rsidR="00BE783C" w:rsidRPr="00DA3548" w:rsidRDefault="00F00FD1" w:rsidP="00DA3548">
      <w:pPr>
        <w:pStyle w:val="Blockquote"/>
        <w:jc w:val="both"/>
        <w:rPr>
          <w:b/>
          <w:sz w:val="22"/>
          <w:szCs w:val="22"/>
          <w:lang w:val="en-GB"/>
        </w:rPr>
      </w:pPr>
      <w:r w:rsidRPr="00DA3548">
        <w:rPr>
          <w:b/>
          <w:sz w:val="22"/>
          <w:szCs w:val="22"/>
          <w:lang w:val="en-GB"/>
        </w:rPr>
        <w:t>P</w:t>
      </w:r>
      <w:r w:rsidR="00BE783C" w:rsidRPr="00DA3548">
        <w:rPr>
          <w:b/>
          <w:sz w:val="22"/>
          <w:szCs w:val="22"/>
          <w:lang w:val="en-GB"/>
        </w:rPr>
        <w:t>rofessional criteria</w:t>
      </w:r>
      <w:r w:rsidR="004F34C4" w:rsidRPr="00DA3548">
        <w:rPr>
          <w:b/>
          <w:sz w:val="22"/>
          <w:szCs w:val="22"/>
          <w:lang w:val="en-GB"/>
        </w:rPr>
        <w:t xml:space="preserve"> for </w:t>
      </w:r>
      <w:r w:rsidR="004F34C4" w:rsidRPr="00DA3548">
        <w:rPr>
          <w:b/>
          <w:sz w:val="22"/>
          <w:szCs w:val="22"/>
          <w:u w:val="single"/>
          <w:lang w:val="en-GB"/>
        </w:rPr>
        <w:t>legal and natural</w:t>
      </w:r>
      <w:r w:rsidR="004F34C4" w:rsidRPr="00DA3548">
        <w:rPr>
          <w:b/>
          <w:sz w:val="22"/>
          <w:szCs w:val="22"/>
          <w:lang w:val="en-GB"/>
        </w:rPr>
        <w:t xml:space="preserve"> persons</w:t>
      </w:r>
      <w:r w:rsidR="00BE783C" w:rsidRPr="00DA3548">
        <w:rPr>
          <w:b/>
          <w:sz w:val="22"/>
          <w:szCs w:val="22"/>
          <w:lang w:val="en-GB"/>
        </w:rPr>
        <w:t>:</w:t>
      </w:r>
    </w:p>
    <w:p w14:paraId="5ED409B3" w14:textId="4D7B75F4" w:rsidR="00BE783C" w:rsidRPr="00DA3548" w:rsidRDefault="00DA3548" w:rsidP="00DA3548">
      <w:pPr>
        <w:pStyle w:val="Blockquote"/>
        <w:numPr>
          <w:ilvl w:val="0"/>
          <w:numId w:val="34"/>
        </w:numPr>
        <w:tabs>
          <w:tab w:val="clear" w:pos="360"/>
          <w:tab w:val="num" w:pos="720"/>
        </w:tabs>
        <w:ind w:left="720"/>
        <w:jc w:val="both"/>
        <w:rPr>
          <w:sz w:val="22"/>
          <w:szCs w:val="22"/>
          <w:lang w:val="en-GB"/>
        </w:rPr>
      </w:pPr>
      <w:r w:rsidRPr="00FE7EA0">
        <w:rPr>
          <w:sz w:val="22"/>
          <w:szCs w:val="22"/>
          <w:lang w:val="en-GB"/>
        </w:rPr>
        <w:t xml:space="preserve">at least </w:t>
      </w:r>
      <w:r w:rsidR="00440C1D" w:rsidRPr="00FE7EA0">
        <w:rPr>
          <w:sz w:val="22"/>
          <w:szCs w:val="22"/>
          <w:lang w:val="en-GB"/>
        </w:rPr>
        <w:t>2</w:t>
      </w:r>
      <w:r w:rsidRPr="00FE7EA0">
        <w:rPr>
          <w:sz w:val="22"/>
          <w:szCs w:val="22"/>
          <w:lang w:val="en-GB"/>
        </w:rPr>
        <w:t xml:space="preserve"> (t</w:t>
      </w:r>
      <w:r w:rsidR="00440C1D" w:rsidRPr="00FE7EA0">
        <w:rPr>
          <w:sz w:val="22"/>
          <w:szCs w:val="22"/>
          <w:lang w:val="en-GB"/>
        </w:rPr>
        <w:t>wo</w:t>
      </w:r>
      <w:r w:rsidRPr="00FE7EA0">
        <w:rPr>
          <w:sz w:val="22"/>
          <w:szCs w:val="22"/>
          <w:lang w:val="en-GB"/>
        </w:rPr>
        <w:t>)</w:t>
      </w:r>
      <w:r w:rsidR="00BE783C" w:rsidRPr="00FE7EA0">
        <w:rPr>
          <w:sz w:val="22"/>
          <w:szCs w:val="22"/>
          <w:lang w:val="en-GB"/>
        </w:rPr>
        <w:t xml:space="preserve"> staff currently</w:t>
      </w:r>
      <w:r w:rsidR="00BE783C" w:rsidRPr="00DA3548">
        <w:rPr>
          <w:sz w:val="22"/>
          <w:szCs w:val="22"/>
          <w:lang w:val="en-GB"/>
        </w:rPr>
        <w:t xml:space="preserve"> work for the </w:t>
      </w:r>
      <w:r w:rsidR="00994EA3" w:rsidRPr="00DA3548">
        <w:rPr>
          <w:sz w:val="22"/>
          <w:szCs w:val="22"/>
          <w:lang w:val="en-GB"/>
        </w:rPr>
        <w:t>tenderer</w:t>
      </w:r>
      <w:r w:rsidR="00BE783C" w:rsidRPr="00DA3548">
        <w:rPr>
          <w:sz w:val="22"/>
          <w:szCs w:val="22"/>
          <w:lang w:val="en-GB"/>
        </w:rPr>
        <w:t xml:space="preserve"> in fiel</w:t>
      </w:r>
      <w:r>
        <w:rPr>
          <w:sz w:val="22"/>
          <w:szCs w:val="22"/>
          <w:lang w:val="en-GB"/>
        </w:rPr>
        <w:t xml:space="preserve">ds related to this contract; </w:t>
      </w:r>
    </w:p>
    <w:p w14:paraId="074D7166" w14:textId="77777777" w:rsidR="00DA3548" w:rsidRPr="00DA3548" w:rsidRDefault="00DA3548" w:rsidP="00DA3548">
      <w:pPr>
        <w:spacing w:after="0"/>
        <w:ind w:left="360" w:right="284"/>
        <w:jc w:val="both"/>
        <w:rPr>
          <w:sz w:val="22"/>
          <w:szCs w:val="22"/>
          <w:u w:val="single"/>
        </w:rPr>
      </w:pPr>
      <w:r w:rsidRPr="00DA3548">
        <w:rPr>
          <w:sz w:val="22"/>
          <w:szCs w:val="22"/>
          <w:u w:val="single"/>
        </w:rPr>
        <w:t xml:space="preserve">Proof: </w:t>
      </w:r>
    </w:p>
    <w:p w14:paraId="4BE5C384" w14:textId="45063703" w:rsidR="00DA3548" w:rsidRPr="00DA3548" w:rsidRDefault="00DA3548" w:rsidP="00D92BFA">
      <w:pPr>
        <w:spacing w:before="0"/>
        <w:ind w:left="360" w:right="284"/>
        <w:jc w:val="both"/>
      </w:pPr>
      <w:r w:rsidRPr="00DA3548">
        <w:rPr>
          <w:sz w:val="22"/>
          <w:szCs w:val="22"/>
        </w:rPr>
        <w:t>Sworn statement with listed qualification structure of employees duly signed, dated and stamped by the authorized person of the tenderer</w:t>
      </w:r>
    </w:p>
    <w:p w14:paraId="05E75179" w14:textId="50E3B07C"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BE08EC" w:rsidRPr="008F2761">
        <w:rPr>
          <w:sz w:val="22"/>
          <w:szCs w:val="22"/>
          <w:lang w:val="en-GB"/>
        </w:rPr>
        <w:t>three</w:t>
      </w:r>
      <w:r w:rsidR="00862885" w:rsidRPr="008F2761">
        <w:rPr>
          <w:sz w:val="22"/>
          <w:szCs w:val="22"/>
          <w:lang w:val="en-GB"/>
        </w:rPr>
        <w:t xml:space="preserve"> years</w:t>
      </w:r>
      <w:r w:rsidR="00862885" w:rsidRPr="00A046E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14:paraId="4B690E3C" w14:textId="0E432340" w:rsidR="00BE783C" w:rsidRPr="00B33EE6" w:rsidRDefault="002B29B7" w:rsidP="00386CBB">
      <w:pPr>
        <w:pStyle w:val="Blockquote"/>
        <w:tabs>
          <w:tab w:val="left" w:pos="709"/>
        </w:tabs>
        <w:ind w:left="709" w:hanging="283"/>
        <w:jc w:val="both"/>
        <w:rPr>
          <w:b/>
          <w:sz w:val="22"/>
          <w:szCs w:val="22"/>
          <w:lang w:val="en-GB"/>
        </w:rPr>
      </w:pPr>
      <w:r>
        <w:rPr>
          <w:b/>
          <w:sz w:val="22"/>
          <w:szCs w:val="22"/>
          <w:lang w:val="en-GB"/>
        </w:rPr>
        <w:t>T</w:t>
      </w:r>
      <w:r w:rsidR="00BE783C" w:rsidRPr="00B33EE6">
        <w:rPr>
          <w:b/>
          <w:sz w:val="22"/>
          <w:szCs w:val="22"/>
          <w:lang w:val="en-GB"/>
        </w:rPr>
        <w:t>echnical criterion</w:t>
      </w:r>
      <w:r w:rsidR="004F34C4" w:rsidRPr="00B33EE6">
        <w:rPr>
          <w:b/>
          <w:sz w:val="22"/>
          <w:szCs w:val="22"/>
          <w:lang w:val="en-GB"/>
        </w:rPr>
        <w:t xml:space="preserve"> for </w:t>
      </w:r>
      <w:r w:rsidR="004F34C4" w:rsidRPr="00B33EE6">
        <w:rPr>
          <w:b/>
          <w:sz w:val="22"/>
          <w:szCs w:val="22"/>
          <w:u w:val="single"/>
          <w:lang w:val="en-GB"/>
        </w:rPr>
        <w:t>legal and natural</w:t>
      </w:r>
      <w:r w:rsidR="004F34C4" w:rsidRPr="00B33EE6">
        <w:rPr>
          <w:b/>
          <w:sz w:val="22"/>
          <w:szCs w:val="22"/>
          <w:lang w:val="en-GB"/>
        </w:rPr>
        <w:t xml:space="preserve"> persons</w:t>
      </w:r>
      <w:r w:rsidR="00BE783C" w:rsidRPr="00B33EE6">
        <w:rPr>
          <w:b/>
          <w:sz w:val="22"/>
          <w:szCs w:val="22"/>
          <w:lang w:val="en-GB"/>
        </w:rPr>
        <w:t>:</w:t>
      </w:r>
    </w:p>
    <w:p w14:paraId="5E5E4C3A" w14:textId="69C30D37" w:rsidR="0020162B" w:rsidRDefault="0020162B" w:rsidP="008660AD">
      <w:pPr>
        <w:pStyle w:val="Blockquote"/>
        <w:tabs>
          <w:tab w:val="left" w:pos="284"/>
        </w:tabs>
        <w:jc w:val="both"/>
        <w:rPr>
          <w:sz w:val="22"/>
          <w:szCs w:val="22"/>
          <w:lang w:val="mk-MK"/>
        </w:rPr>
      </w:pPr>
      <w:r w:rsidRPr="0020162B">
        <w:rPr>
          <w:sz w:val="22"/>
          <w:szCs w:val="22"/>
          <w:lang w:val="en-GB"/>
        </w:rPr>
        <w:t>• the bidder has delivered purchases in</w:t>
      </w:r>
      <w:r w:rsidR="00CC5730">
        <w:rPr>
          <w:sz w:val="22"/>
          <w:szCs w:val="22"/>
          <w:lang w:val="mk-MK"/>
        </w:rPr>
        <w:t xml:space="preserve"> </w:t>
      </w:r>
      <w:r w:rsidR="00CC5730">
        <w:rPr>
          <w:sz w:val="22"/>
          <w:szCs w:val="22"/>
          <w:lang w:val="en-GB"/>
        </w:rPr>
        <w:t>a total</w:t>
      </w:r>
      <w:r w:rsidRPr="0020162B">
        <w:rPr>
          <w:sz w:val="22"/>
          <w:szCs w:val="22"/>
          <w:lang w:val="en-GB"/>
        </w:rPr>
        <w:t xml:space="preserve"> amount of at least that of this contract in the field of IT equipment and office equipment that were carried out at any time during the following period: </w:t>
      </w:r>
      <w:r w:rsidR="00D27B11">
        <w:rPr>
          <w:sz w:val="22"/>
          <w:szCs w:val="22"/>
          <w:lang w:val="en-GB"/>
        </w:rPr>
        <w:t>May 01</w:t>
      </w:r>
      <w:r w:rsidRPr="0020162B">
        <w:rPr>
          <w:sz w:val="22"/>
          <w:szCs w:val="22"/>
          <w:lang w:val="en-GB"/>
        </w:rPr>
        <w:t>, 2021 to</w:t>
      </w:r>
      <w:r w:rsidR="00D27B11">
        <w:rPr>
          <w:sz w:val="22"/>
          <w:szCs w:val="22"/>
          <w:lang w:val="en-GB"/>
        </w:rPr>
        <w:t xml:space="preserve"> May</w:t>
      </w:r>
      <w:r w:rsidRPr="0020162B">
        <w:rPr>
          <w:sz w:val="22"/>
          <w:szCs w:val="22"/>
          <w:lang w:val="en-GB"/>
        </w:rPr>
        <w:t xml:space="preserve"> </w:t>
      </w:r>
      <w:r w:rsidR="00D27B11">
        <w:rPr>
          <w:sz w:val="22"/>
          <w:szCs w:val="22"/>
          <w:lang w:val="en-GB"/>
        </w:rPr>
        <w:t>01</w:t>
      </w:r>
      <w:r w:rsidRPr="0020162B">
        <w:rPr>
          <w:sz w:val="22"/>
          <w:szCs w:val="22"/>
          <w:lang w:val="en-GB"/>
        </w:rPr>
        <w:t>, 2024.</w:t>
      </w:r>
    </w:p>
    <w:p w14:paraId="67053663" w14:textId="17D4EB94" w:rsidR="00CB2A5B" w:rsidRDefault="00CB2A5B" w:rsidP="008660AD">
      <w:pPr>
        <w:pStyle w:val="Blockquote"/>
        <w:tabs>
          <w:tab w:val="left" w:pos="284"/>
        </w:tabs>
        <w:jc w:val="both"/>
        <w:rPr>
          <w:sz w:val="22"/>
          <w:szCs w:val="22"/>
          <w:lang w:val="en-GB"/>
        </w:rPr>
      </w:pPr>
      <w:r w:rsidRPr="00CB2A5B">
        <w:rPr>
          <w:sz w:val="22"/>
          <w:szCs w:val="22"/>
          <w:lang w:val="en-GB"/>
        </w:rPr>
        <w:t>This means that the 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14:paraId="15683C0B" w14:textId="6A67ED6E" w:rsidR="00781603" w:rsidRDefault="00A65675" w:rsidP="00F771CA">
      <w:pPr>
        <w:pStyle w:val="Blockquote"/>
        <w:spacing w:before="0"/>
        <w:ind w:right="357"/>
        <w:jc w:val="both"/>
        <w:rPr>
          <w:sz w:val="22"/>
          <w:szCs w:val="22"/>
          <w:lang w:val="en-GB"/>
        </w:rPr>
      </w:pPr>
      <w:r>
        <w:rPr>
          <w:sz w:val="22"/>
          <w:szCs w:val="22"/>
          <w:lang w:val="en-GB"/>
        </w:rPr>
        <w:t xml:space="preserve">Documents proofing the technical criteria: </w:t>
      </w:r>
      <w:r w:rsidRPr="00A65675">
        <w:rPr>
          <w:sz w:val="22"/>
          <w:szCs w:val="22"/>
          <w:lang w:val="en-GB"/>
        </w:rPr>
        <w:t>Project reference on successful contract performance from the entity which awarded the contract or the contract and hand-over certificate</w:t>
      </w:r>
      <w:r w:rsidR="005C38BA">
        <w:rPr>
          <w:sz w:val="22"/>
          <w:szCs w:val="22"/>
          <w:lang w:val="en-GB"/>
        </w:rPr>
        <w:t>.</w:t>
      </w:r>
      <w:r w:rsidRPr="00A65675">
        <w:rPr>
          <w:sz w:val="22"/>
          <w:szCs w:val="22"/>
          <w:lang w:val="en-GB"/>
        </w:rPr>
        <w:t xml:space="preserve"> </w:t>
      </w:r>
    </w:p>
    <w:p w14:paraId="2F4E0451" w14:textId="77777777" w:rsidR="00F771CA" w:rsidRPr="00F771CA" w:rsidRDefault="00F771CA" w:rsidP="00F771CA">
      <w:pPr>
        <w:pStyle w:val="Blockquote"/>
        <w:spacing w:before="0"/>
        <w:ind w:right="357"/>
        <w:jc w:val="both"/>
        <w:rPr>
          <w:sz w:val="22"/>
          <w:szCs w:val="22"/>
          <w:lang w:val="en-GB"/>
        </w:rPr>
      </w:pPr>
    </w:p>
    <w:p w14:paraId="51B1F72F" w14:textId="77777777" w:rsidR="004F00C7" w:rsidRPr="00B33EE6" w:rsidRDefault="004F00C7" w:rsidP="008660AD">
      <w:pPr>
        <w:pStyle w:val="Blockquote"/>
        <w:ind w:left="0"/>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2D8822AB" w:rsidR="006F5FD0" w:rsidRPr="00B33EE6" w:rsidRDefault="00EF400B" w:rsidP="00584BF4">
      <w:pPr>
        <w:ind w:left="709" w:hanging="349"/>
        <w:outlineLvl w:val="0"/>
        <w:rPr>
          <w:sz w:val="22"/>
          <w:szCs w:val="22"/>
          <w:lang w:val="en-GB"/>
        </w:rPr>
      </w:pPr>
      <w:r w:rsidRPr="00B33EE6">
        <w:rPr>
          <w:rStyle w:val="Strong"/>
          <w:sz w:val="22"/>
          <w:szCs w:val="22"/>
          <w:lang w:val="en-GB"/>
        </w:rPr>
        <w:t>1</w:t>
      </w:r>
      <w:r>
        <w:rPr>
          <w:rStyle w:val="Strong"/>
          <w:sz w:val="22"/>
          <w:szCs w:val="22"/>
          <w:lang w:val="en-GB"/>
        </w:rPr>
        <w:t>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011D3B15" w:rsidR="006F5FD0" w:rsidRPr="00B33EE6" w:rsidRDefault="00831982" w:rsidP="0007067C">
      <w:pPr>
        <w:pStyle w:val="Blockquote"/>
        <w:ind w:left="426" w:right="1"/>
        <w:jc w:val="both"/>
        <w:rPr>
          <w:sz w:val="22"/>
          <w:szCs w:val="22"/>
          <w:lang w:val="en-GB"/>
        </w:rPr>
      </w:pPr>
      <w:r w:rsidRPr="003F1149">
        <w:rPr>
          <w:sz w:val="22"/>
          <w:szCs w:val="22"/>
          <w:lang w:val="en-GB"/>
        </w:rPr>
        <w:lastRenderedPageBreak/>
        <w:t>Price</w:t>
      </w:r>
      <w:r>
        <w:rPr>
          <w:sz w:val="22"/>
          <w:szCs w:val="22"/>
          <w:lang w:val="en-GB"/>
        </w:rPr>
        <w:t>.</w:t>
      </w:r>
    </w:p>
    <w:p w14:paraId="793B56EE" w14:textId="0721F1B3" w:rsidR="006F5FD0" w:rsidRPr="00B33EE6" w:rsidRDefault="007112F7">
      <w:pPr>
        <w:rPr>
          <w:sz w:val="22"/>
          <w:szCs w:val="22"/>
          <w:lang w:val="en-GB"/>
        </w:rPr>
      </w:pPr>
      <w:r>
        <w:rPr>
          <w:noProof/>
          <w:snapToGrid/>
          <w:sz w:val="22"/>
          <w:szCs w:val="22"/>
        </w:rPr>
        <mc:AlternateContent>
          <mc:Choice Requires="wps">
            <w:drawing>
              <wp:anchor distT="0" distB="0" distL="114300" distR="114300" simplePos="0" relativeHeight="251659776" behindDoc="0" locked="0" layoutInCell="0" allowOverlap="1" wp14:anchorId="45BE0657" wp14:editId="3D2D1F98">
                <wp:simplePos x="0" y="0"/>
                <wp:positionH relativeFrom="column">
                  <wp:posOffset>0</wp:posOffset>
                </wp:positionH>
                <wp:positionV relativeFrom="paragraph">
                  <wp:posOffset>152400</wp:posOffset>
                </wp:positionV>
                <wp:extent cx="5943600" cy="635"/>
                <wp:effectExtent l="0" t="0" r="0" b="0"/>
                <wp:wrapNone/>
                <wp:docPr id="10420094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3ABDB2"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597039CB" w:rsidR="006F5FD0" w:rsidRPr="00B33EE6" w:rsidRDefault="00EF400B" w:rsidP="00584BF4">
      <w:pPr>
        <w:keepNext/>
        <w:ind w:left="709" w:hanging="352"/>
        <w:outlineLvl w:val="0"/>
        <w:rPr>
          <w:sz w:val="22"/>
          <w:szCs w:val="22"/>
          <w:lang w:val="en-GB"/>
        </w:rPr>
      </w:pPr>
      <w:r w:rsidRPr="00B33EE6">
        <w:rPr>
          <w:rStyle w:val="Strong"/>
          <w:sz w:val="22"/>
          <w:szCs w:val="22"/>
          <w:lang w:val="en-GB"/>
        </w:rPr>
        <w:t>1</w:t>
      </w:r>
      <w:r>
        <w:rPr>
          <w:rStyle w:val="Strong"/>
          <w:sz w:val="22"/>
          <w:szCs w:val="22"/>
          <w:lang w:val="en-GB"/>
        </w:rPr>
        <w:t>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00994EA3" w:rsidRPr="00B33EE6">
        <w:rPr>
          <w:rStyle w:val="Strong"/>
          <w:sz w:val="22"/>
          <w:szCs w:val="22"/>
          <w:lang w:val="en-GB"/>
        </w:rPr>
        <w:t>tenders</w:t>
      </w:r>
    </w:p>
    <w:p w14:paraId="61DD2F00" w14:textId="71CC54C9"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of tenders is</w:t>
      </w:r>
      <w:r w:rsidR="0081581C">
        <w:rPr>
          <w:rStyle w:val="Emphasis"/>
          <w:i w:val="0"/>
          <w:sz w:val="22"/>
          <w:szCs w:val="22"/>
          <w:lang w:val="en-GB"/>
        </w:rPr>
        <w:t xml:space="preserve"> </w:t>
      </w:r>
      <w:r w:rsidR="00B927DF">
        <w:rPr>
          <w:rStyle w:val="Emphasis"/>
          <w:i w:val="0"/>
          <w:sz w:val="22"/>
          <w:szCs w:val="22"/>
        </w:rPr>
        <w:t>31</w:t>
      </w:r>
      <w:r w:rsidR="004C40EC" w:rsidRPr="00661693">
        <w:rPr>
          <w:rStyle w:val="Emphasis"/>
          <w:i w:val="0"/>
          <w:sz w:val="22"/>
          <w:szCs w:val="22"/>
          <w:lang w:val="en-GB"/>
        </w:rPr>
        <w:t xml:space="preserve"> </w:t>
      </w:r>
      <w:r w:rsidR="005C1073">
        <w:rPr>
          <w:rStyle w:val="Emphasis"/>
          <w:i w:val="0"/>
          <w:sz w:val="22"/>
          <w:szCs w:val="22"/>
          <w:lang w:val="en-GB"/>
        </w:rPr>
        <w:t xml:space="preserve">May </w:t>
      </w:r>
      <w:r w:rsidR="0017311F" w:rsidRPr="00661693">
        <w:rPr>
          <w:rStyle w:val="Emphasis"/>
          <w:i w:val="0"/>
          <w:sz w:val="22"/>
          <w:szCs w:val="22"/>
          <w:lang w:val="en-GB"/>
        </w:rPr>
        <w:t xml:space="preserve">2024 </w:t>
      </w:r>
      <w:r w:rsidR="005B1D4C" w:rsidRPr="00661693">
        <w:rPr>
          <w:rStyle w:val="Emphasis"/>
          <w:i w:val="0"/>
          <w:sz w:val="22"/>
          <w:szCs w:val="22"/>
          <w:lang w:val="en-GB"/>
        </w:rPr>
        <w:t>at 1</w:t>
      </w:r>
      <w:r w:rsidR="00661693" w:rsidRPr="00661693">
        <w:rPr>
          <w:rStyle w:val="Emphasis"/>
          <w:i w:val="0"/>
          <w:sz w:val="22"/>
          <w:szCs w:val="22"/>
          <w:lang w:val="en-GB"/>
        </w:rPr>
        <w:t>5</w:t>
      </w:r>
      <w:r w:rsidR="005B1D4C" w:rsidRPr="00661693">
        <w:rPr>
          <w:rStyle w:val="Emphasis"/>
          <w:i w:val="0"/>
          <w:sz w:val="22"/>
          <w:szCs w:val="22"/>
          <w:lang w:val="en-GB"/>
        </w:rPr>
        <w:t>:30h</w:t>
      </w:r>
      <w:r w:rsidRPr="00661693">
        <w:rPr>
          <w:rStyle w:val="Emphasis"/>
          <w:i w:val="0"/>
          <w:sz w:val="22"/>
          <w:szCs w:val="22"/>
          <w:lang w:val="en-GB"/>
        </w:rPr>
        <w:t>.</w:t>
      </w:r>
      <w:r w:rsidRPr="00661693" w:rsidDel="00994EA3">
        <w:rPr>
          <w:rStyle w:val="Emphasis"/>
          <w:i w:val="0"/>
          <w:sz w:val="22"/>
          <w:szCs w:val="22"/>
          <w:lang w:val="en-GB"/>
        </w:rPr>
        <w:t xml:space="preserve">    </w:t>
      </w:r>
    </w:p>
    <w:p w14:paraId="7D60F8E6" w14:textId="0BBCB19E" w:rsidR="006F5FD0" w:rsidRPr="00B33EE6" w:rsidRDefault="00EF400B" w:rsidP="00584BF4">
      <w:pPr>
        <w:ind w:left="709" w:hanging="349"/>
        <w:outlineLvl w:val="0"/>
        <w:rPr>
          <w:sz w:val="22"/>
          <w:szCs w:val="22"/>
          <w:lang w:val="en-GB"/>
        </w:rPr>
      </w:pPr>
      <w:r w:rsidRPr="00B33EE6">
        <w:rPr>
          <w:rStyle w:val="Strong"/>
          <w:sz w:val="22"/>
          <w:szCs w:val="22"/>
          <w:lang w:val="en-GB"/>
        </w:rPr>
        <w:t>1</w:t>
      </w:r>
      <w:r>
        <w:rPr>
          <w:rStyle w:val="Strong"/>
          <w:sz w:val="22"/>
          <w:szCs w:val="22"/>
          <w:lang w:val="en-GB"/>
        </w:rPr>
        <w:t>8</w:t>
      </w:r>
      <w:r w:rsidR="006F5FD0" w:rsidRPr="00B33EE6">
        <w:rPr>
          <w:rStyle w:val="Strong"/>
          <w:sz w:val="22"/>
          <w:szCs w:val="22"/>
          <w:lang w:val="en-GB"/>
        </w:rPr>
        <w:t xml:space="preserve">. </w:t>
      </w:r>
      <w:r w:rsidR="00584BF4" w:rsidRPr="00B33EE6">
        <w:rPr>
          <w:rStyle w:val="Strong"/>
          <w:sz w:val="22"/>
          <w:szCs w:val="22"/>
          <w:lang w:val="en-GB"/>
        </w:rPr>
        <w:tab/>
      </w:r>
      <w:r w:rsidR="00994EA3"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268180D9" w:rsidR="004D5EDB" w:rsidRPr="005062E3" w:rsidRDefault="00000000" w:rsidP="004D5EDB">
      <w:pPr>
        <w:pStyle w:val="Blockquote"/>
        <w:jc w:val="both"/>
        <w:rPr>
          <w:sz w:val="22"/>
          <w:szCs w:val="22"/>
          <w:lang w:val="en-GB"/>
        </w:rPr>
      </w:pPr>
      <w:hyperlink r:id="rId14" w:anchor="Annexes-AnnexesA(Ch.2):General" w:history="1">
        <w:r w:rsidR="005062E3" w:rsidRPr="005062E3">
          <w:rPr>
            <w:rStyle w:val="Hyperlink"/>
            <w:sz w:val="22"/>
            <w:szCs w:val="22"/>
          </w:rPr>
          <w:t>https://wikis.ec.europa.eu/display/ExactExternalWiki/Annexes#Annexes-AnnexesA(Ch.2):General</w:t>
        </w:r>
      </w:hyperlink>
      <w:r w:rsidR="005062E3" w:rsidRPr="005062E3">
        <w:rPr>
          <w:sz w:val="22"/>
          <w:szCs w:val="22"/>
        </w:rPr>
        <w:t xml:space="preserve"> </w:t>
      </w:r>
      <w:r w:rsidR="00881C2D" w:rsidRPr="005062E3">
        <w:rPr>
          <w:sz w:val="22"/>
          <w:szCs w:val="22"/>
          <w:lang w:val="en-GB"/>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0EC9965" w:rsidR="006F5FD0" w:rsidRPr="00B33EE6" w:rsidRDefault="00EF400B" w:rsidP="00584BF4">
      <w:pPr>
        <w:ind w:left="709" w:hanging="349"/>
        <w:outlineLvl w:val="0"/>
        <w:rPr>
          <w:sz w:val="22"/>
          <w:szCs w:val="22"/>
          <w:lang w:val="en-GB"/>
        </w:rPr>
      </w:pPr>
      <w:r>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How </w:t>
      </w:r>
      <w:r w:rsidR="006714ED" w:rsidRPr="00B33EE6">
        <w:rPr>
          <w:rStyle w:val="Strong"/>
          <w:sz w:val="22"/>
          <w:szCs w:val="22"/>
          <w:lang w:val="en-GB"/>
        </w:rPr>
        <w:t>tenders</w:t>
      </w:r>
      <w:r w:rsidR="006F5FD0" w:rsidRPr="00B33EE6">
        <w:rPr>
          <w:rStyle w:val="Strong"/>
          <w:sz w:val="22"/>
          <w:szCs w:val="22"/>
          <w:lang w:val="en-GB"/>
        </w:rPr>
        <w:t xml:space="preserve"> may be submitted</w:t>
      </w:r>
    </w:p>
    <w:p w14:paraId="7919897A" w14:textId="5BD0520A"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614461F2"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w:t>
      </w:r>
      <w:r w:rsidR="00633645">
        <w:rPr>
          <w:sz w:val="22"/>
          <w:szCs w:val="22"/>
          <w:lang w:val="en-GB"/>
        </w:rPr>
        <w:t>r,</w:t>
      </w:r>
      <w:r w:rsidRPr="00B33EE6">
        <w:rPr>
          <w:sz w:val="22"/>
          <w:szCs w:val="22"/>
          <w:lang w:val="en-GB"/>
        </w:rPr>
        <w:t xml:space="preserve"> tenderers accept to receive notification of the outcome of the procedure by electronic means.</w:t>
      </w:r>
    </w:p>
    <w:p w14:paraId="78DFA6DC" w14:textId="1A89736D" w:rsidR="003262FC" w:rsidRPr="00B33EE6" w:rsidRDefault="00EF400B" w:rsidP="00584BF4">
      <w:pPr>
        <w:ind w:left="709" w:hanging="349"/>
        <w:outlineLvl w:val="0"/>
        <w:rPr>
          <w:b/>
          <w:sz w:val="22"/>
          <w:szCs w:val="22"/>
          <w:lang w:val="en-GB"/>
        </w:rPr>
      </w:pPr>
      <w:r w:rsidRPr="00B33EE6">
        <w:rPr>
          <w:rStyle w:val="Strong"/>
          <w:sz w:val="22"/>
          <w:szCs w:val="22"/>
          <w:lang w:val="en-GB"/>
        </w:rPr>
        <w:t>2</w:t>
      </w:r>
      <w:r>
        <w:rPr>
          <w:rStyle w:val="Strong"/>
          <w:sz w:val="22"/>
          <w:szCs w:val="22"/>
          <w:lang w:val="en-GB"/>
        </w:rPr>
        <w:t>0</w:t>
      </w:r>
      <w:r w:rsidR="003262FC" w:rsidRPr="00B33EE6">
        <w:rPr>
          <w:rStyle w:val="Strong"/>
          <w:sz w:val="22"/>
          <w:szCs w:val="22"/>
          <w:lang w:val="en-GB"/>
        </w:rPr>
        <w:t>.</w:t>
      </w:r>
      <w:r w:rsidR="00584BF4" w:rsidRPr="00B33EE6">
        <w:rPr>
          <w:rStyle w:val="Strong"/>
          <w:sz w:val="22"/>
          <w:szCs w:val="22"/>
          <w:lang w:val="en-GB"/>
        </w:rPr>
        <w:tab/>
      </w:r>
      <w:r w:rsidR="003262FC"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64E32B1C" w:rsidR="006F5FD0" w:rsidRPr="00B33EE6" w:rsidRDefault="00EF400B" w:rsidP="00A171EA">
      <w:pPr>
        <w:keepNext/>
        <w:ind w:left="709" w:hanging="352"/>
        <w:outlineLvl w:val="0"/>
        <w:rPr>
          <w:sz w:val="22"/>
          <w:szCs w:val="22"/>
          <w:lang w:val="en-GB"/>
        </w:rPr>
      </w:pPr>
      <w:r w:rsidRPr="00B33EE6">
        <w:rPr>
          <w:rStyle w:val="Strong"/>
          <w:sz w:val="22"/>
          <w:szCs w:val="22"/>
          <w:lang w:val="en-GB"/>
        </w:rPr>
        <w:t>2</w:t>
      </w:r>
      <w:r>
        <w:rPr>
          <w:rStyle w:val="Strong"/>
          <w:sz w:val="22"/>
          <w:szCs w:val="22"/>
          <w:lang w:val="en-GB"/>
        </w:rPr>
        <w:t>1</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79F9C0A9" w:rsidR="00E9047D" w:rsidRPr="00F9055E" w:rsidRDefault="00EF400B" w:rsidP="00E9047D">
      <w:pPr>
        <w:pStyle w:val="Blockquote"/>
        <w:jc w:val="both"/>
        <w:rPr>
          <w:b/>
          <w:sz w:val="22"/>
          <w:szCs w:val="22"/>
          <w:lang w:val="en-GB"/>
        </w:rPr>
      </w:pPr>
      <w:r>
        <w:rPr>
          <w:b/>
          <w:sz w:val="22"/>
          <w:szCs w:val="22"/>
          <w:lang w:val="en-GB"/>
        </w:rPr>
        <w:t>22</w:t>
      </w:r>
      <w:r w:rsidR="008272C0" w:rsidRPr="00F9055E">
        <w:rPr>
          <w:b/>
          <w:sz w:val="22"/>
          <w:szCs w:val="22"/>
          <w:lang w:val="en-GB"/>
        </w:rPr>
        <w:t xml:space="preserve">. </w:t>
      </w:r>
      <w:r w:rsidR="00E9047D" w:rsidRPr="00F9055E">
        <w:rPr>
          <w:b/>
          <w:sz w:val="22"/>
          <w:szCs w:val="22"/>
          <w:lang w:val="en-GB"/>
        </w:rPr>
        <w:t>Additional information</w:t>
      </w:r>
    </w:p>
    <w:p w14:paraId="0A23E43F" w14:textId="67006929" w:rsidR="00EF3BE5" w:rsidRDefault="00AF412E" w:rsidP="00EF3BE5">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form must be expressed </w:t>
      </w:r>
      <w:r w:rsidRPr="00EF3BE5">
        <w:rPr>
          <w:sz w:val="22"/>
          <w:szCs w:val="22"/>
          <w:lang w:val="en-GB"/>
        </w:rPr>
        <w:t>in EUR</w:t>
      </w:r>
      <w:r w:rsidR="00A90A2A" w:rsidRPr="00EF3BE5">
        <w:rPr>
          <w:sz w:val="22"/>
          <w:szCs w:val="22"/>
          <w:lang w:val="en-GB"/>
        </w:rPr>
        <w:t xml:space="preserve">. </w:t>
      </w:r>
    </w:p>
    <w:p w14:paraId="2AC4BD41" w14:textId="2A20A49D" w:rsidR="007F6AA9" w:rsidRPr="00EF3BE5" w:rsidRDefault="00EF3BE5" w:rsidP="00EF3BE5">
      <w:pPr>
        <w:widowControl/>
        <w:snapToGrid w:val="0"/>
        <w:spacing w:after="0"/>
        <w:ind w:left="284" w:right="360"/>
        <w:jc w:val="both"/>
        <w:rPr>
          <w:sz w:val="22"/>
          <w:szCs w:val="22"/>
          <w:lang w:val="en-GB"/>
        </w:rPr>
      </w:pPr>
      <w:r w:rsidRPr="00BE790A">
        <w:rPr>
          <w:rStyle w:val="Emphasis"/>
          <w:i w:val="0"/>
          <w:sz w:val="22"/>
          <w:szCs w:val="22"/>
        </w:rPr>
        <w:t xml:space="preserve">Opening hours of the contracting authority, </w:t>
      </w:r>
      <w:r w:rsidR="00D40C44">
        <w:rPr>
          <w:rStyle w:val="Emphasis"/>
          <w:i w:val="0"/>
          <w:sz w:val="22"/>
          <w:szCs w:val="22"/>
        </w:rPr>
        <w:t>7</w:t>
      </w:r>
      <w:r w:rsidRPr="00BE790A">
        <w:rPr>
          <w:rStyle w:val="Emphasis"/>
          <w:i w:val="0"/>
          <w:sz w:val="22"/>
          <w:szCs w:val="22"/>
        </w:rPr>
        <w:t>:</w:t>
      </w:r>
      <w:r w:rsidR="00D40C44">
        <w:rPr>
          <w:rStyle w:val="Emphasis"/>
          <w:i w:val="0"/>
          <w:sz w:val="22"/>
          <w:szCs w:val="22"/>
        </w:rPr>
        <w:t>3</w:t>
      </w:r>
      <w:r w:rsidRPr="00BE790A">
        <w:rPr>
          <w:rStyle w:val="Emphasis"/>
          <w:i w:val="0"/>
          <w:sz w:val="22"/>
          <w:szCs w:val="22"/>
        </w:rPr>
        <w:t>0h until 1</w:t>
      </w:r>
      <w:r w:rsidR="00D40C44">
        <w:rPr>
          <w:rStyle w:val="Emphasis"/>
          <w:i w:val="0"/>
          <w:sz w:val="22"/>
          <w:szCs w:val="22"/>
        </w:rPr>
        <w:t>5</w:t>
      </w:r>
      <w:r w:rsidRPr="00BE790A">
        <w:rPr>
          <w:rStyle w:val="Emphasis"/>
          <w:i w:val="0"/>
          <w:sz w:val="22"/>
          <w:szCs w:val="22"/>
        </w:rPr>
        <w:t xml:space="preserve">:30h, working days Monday to Friday. </w:t>
      </w:r>
    </w:p>
    <w:sectPr w:rsidR="007F6AA9" w:rsidRPr="00EF3BE5" w:rsidSect="00F5319C">
      <w:footerReference w:type="default" r:id="rId15"/>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33E15" w14:textId="77777777" w:rsidR="00F5319C" w:rsidRDefault="00F5319C">
      <w:r>
        <w:separator/>
      </w:r>
    </w:p>
  </w:endnote>
  <w:endnote w:type="continuationSeparator" w:id="0">
    <w:p w14:paraId="187F4AED" w14:textId="77777777" w:rsidR="00F5319C" w:rsidRDefault="00F53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EBA12" w14:textId="68957F1D"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5062E3">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17311F">
      <w:rPr>
        <w:rStyle w:val="PageNumber"/>
        <w:noProof/>
        <w:sz w:val="18"/>
        <w:szCs w:val="18"/>
        <w:lang w:val="en-GB"/>
      </w:rPr>
      <w:t>5</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17311F">
      <w:rPr>
        <w:rStyle w:val="PageNumber"/>
        <w:noProof/>
        <w:sz w:val="18"/>
        <w:szCs w:val="18"/>
        <w:lang w:val="en-GB"/>
      </w:rPr>
      <w:t>5</w:t>
    </w:r>
    <w:r w:rsidR="00B33EE6" w:rsidRPr="00B33EE6">
      <w:rPr>
        <w:rStyle w:val="PageNumber"/>
        <w:sz w:val="18"/>
        <w:szCs w:val="18"/>
        <w:lang w:val="en-GB"/>
      </w:rPr>
      <w:fldChar w:fldCharType="end"/>
    </w:r>
  </w:p>
  <w:p w14:paraId="77551F46" w14:textId="1F27A58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31982">
      <w:rPr>
        <w:noProof/>
        <w:sz w:val="18"/>
        <w:szCs w:val="18"/>
        <w:lang w:val="en-GB"/>
      </w:rPr>
      <w:t>c2</w:t>
    </w:r>
    <w:r w:rsidR="008152EF">
      <w:rPr>
        <w:noProof/>
        <w:sz w:val="18"/>
        <w:szCs w:val="18"/>
        <w:lang w:val="en-GB"/>
      </w:rPr>
      <w:t>_contractnotice_simp_</w:t>
    </w:r>
    <w:r w:rsidR="00831982">
      <w:rPr>
        <w:noProof/>
        <w:sz w:val="18"/>
        <w:szCs w:val="18"/>
        <w:lang w:val="en-GB"/>
      </w:rPr>
      <w:t>neg_</w:t>
    </w:r>
    <w:r w:rsidR="008152EF">
      <w:rPr>
        <w:noProof/>
        <w:sz w:val="18"/>
        <w:szCs w:val="18"/>
        <w:lang w:val="en-GB"/>
      </w:rPr>
      <w:t>en.doc</w:t>
    </w:r>
    <w:r w:rsidRPr="00B33EE6">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CA81D" w14:textId="77777777" w:rsidR="00F5319C" w:rsidRDefault="00F5319C">
      <w:r>
        <w:separator/>
      </w:r>
    </w:p>
  </w:footnote>
  <w:footnote w:type="continuationSeparator" w:id="0">
    <w:p w14:paraId="5C69A4FF" w14:textId="77777777" w:rsidR="00F5319C" w:rsidRDefault="00F5319C">
      <w:r>
        <w:continuationSeparator/>
      </w:r>
    </w:p>
  </w:footnote>
  <w:footnote w:id="1">
    <w:p w14:paraId="661263EF" w14:textId="77777777" w:rsidR="00760591" w:rsidRPr="001109B5" w:rsidRDefault="00760591" w:rsidP="00760591">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6A90ADB9" w14:textId="77777777" w:rsidR="00760591" w:rsidRPr="001109B5" w:rsidRDefault="00760591" w:rsidP="00760591">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16cid:durableId="741292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2411403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791484817">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885947331">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59023975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439834781">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68641093">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355111183">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582327898">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014962314">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755976475">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283725754">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384455199">
    <w:abstractNumId w:val="17"/>
  </w:num>
  <w:num w:numId="14" w16cid:durableId="154116109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47173212">
    <w:abstractNumId w:val="13"/>
  </w:num>
  <w:num w:numId="16" w16cid:durableId="1731424215">
    <w:abstractNumId w:val="15"/>
  </w:num>
  <w:num w:numId="17" w16cid:durableId="1523081478">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838236854">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74692252">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944967135">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50667674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1973754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920366561">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896813843">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847400818">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502550457">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54936861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415012298">
    <w:abstractNumId w:val="27"/>
  </w:num>
  <w:num w:numId="29" w16cid:durableId="1104762617">
    <w:abstractNumId w:val="27"/>
  </w:num>
  <w:num w:numId="30" w16cid:durableId="419260134">
    <w:abstractNumId w:val="27"/>
  </w:num>
  <w:num w:numId="31" w16cid:durableId="1643342582">
    <w:abstractNumId w:val="27"/>
  </w:num>
  <w:num w:numId="32" w16cid:durableId="541525569">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974605590">
    <w:abstractNumId w:val="36"/>
  </w:num>
  <w:num w:numId="34" w16cid:durableId="297998690">
    <w:abstractNumId w:val="41"/>
  </w:num>
  <w:num w:numId="35" w16cid:durableId="1102527467">
    <w:abstractNumId w:val="35"/>
  </w:num>
  <w:num w:numId="36" w16cid:durableId="1161576527">
    <w:abstractNumId w:val="33"/>
  </w:num>
  <w:num w:numId="37" w16cid:durableId="1830822257">
    <w:abstractNumId w:val="37"/>
  </w:num>
  <w:num w:numId="38" w16cid:durableId="431510574">
    <w:abstractNumId w:val="39"/>
  </w:num>
  <w:num w:numId="39" w16cid:durableId="646396567">
    <w:abstractNumId w:val="43"/>
  </w:num>
  <w:num w:numId="40" w16cid:durableId="1131634364">
    <w:abstractNumId w:val="44"/>
  </w:num>
  <w:num w:numId="41" w16cid:durableId="1009791136">
    <w:abstractNumId w:val="40"/>
  </w:num>
  <w:num w:numId="42" w16cid:durableId="1950818680">
    <w:abstractNumId w:val="42"/>
  </w:num>
  <w:num w:numId="43" w16cid:durableId="1154222369">
    <w:abstractNumId w:val="38"/>
  </w:num>
  <w:num w:numId="44" w16cid:durableId="16541614">
    <w:abstractNumId w:val="34"/>
  </w:num>
  <w:num w:numId="45" w16cid:durableId="1130974731">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50FF8"/>
    <w:rsid w:val="00002435"/>
    <w:rsid w:val="00004085"/>
    <w:rsid w:val="00006898"/>
    <w:rsid w:val="00012223"/>
    <w:rsid w:val="00012AF1"/>
    <w:rsid w:val="00013EB7"/>
    <w:rsid w:val="00013F0F"/>
    <w:rsid w:val="00014B76"/>
    <w:rsid w:val="0002004D"/>
    <w:rsid w:val="00022D5F"/>
    <w:rsid w:val="0003004C"/>
    <w:rsid w:val="00030910"/>
    <w:rsid w:val="000333FE"/>
    <w:rsid w:val="00051D1D"/>
    <w:rsid w:val="00054A38"/>
    <w:rsid w:val="00063FB5"/>
    <w:rsid w:val="00067F30"/>
    <w:rsid w:val="0007067C"/>
    <w:rsid w:val="00073173"/>
    <w:rsid w:val="00080900"/>
    <w:rsid w:val="00087A72"/>
    <w:rsid w:val="00095030"/>
    <w:rsid w:val="000A0D57"/>
    <w:rsid w:val="000A3758"/>
    <w:rsid w:val="000B14E4"/>
    <w:rsid w:val="000B2A41"/>
    <w:rsid w:val="000B693E"/>
    <w:rsid w:val="000B7C91"/>
    <w:rsid w:val="000C1101"/>
    <w:rsid w:val="000C1522"/>
    <w:rsid w:val="000C73DA"/>
    <w:rsid w:val="000D1732"/>
    <w:rsid w:val="000D1C4C"/>
    <w:rsid w:val="000D3EBF"/>
    <w:rsid w:val="000E2D23"/>
    <w:rsid w:val="000E348F"/>
    <w:rsid w:val="000E4709"/>
    <w:rsid w:val="000F0F6C"/>
    <w:rsid w:val="000F1340"/>
    <w:rsid w:val="000F5DEF"/>
    <w:rsid w:val="0010162C"/>
    <w:rsid w:val="00105302"/>
    <w:rsid w:val="00132F91"/>
    <w:rsid w:val="0013314C"/>
    <w:rsid w:val="001429BC"/>
    <w:rsid w:val="0014405E"/>
    <w:rsid w:val="00145CFA"/>
    <w:rsid w:val="00150687"/>
    <w:rsid w:val="00156D7A"/>
    <w:rsid w:val="001661F7"/>
    <w:rsid w:val="00171F2E"/>
    <w:rsid w:val="0017311F"/>
    <w:rsid w:val="00180435"/>
    <w:rsid w:val="00180D47"/>
    <w:rsid w:val="001903F3"/>
    <w:rsid w:val="001951FE"/>
    <w:rsid w:val="001A3EFD"/>
    <w:rsid w:val="001A59BB"/>
    <w:rsid w:val="001A66C2"/>
    <w:rsid w:val="001B2571"/>
    <w:rsid w:val="001C0360"/>
    <w:rsid w:val="001C21A2"/>
    <w:rsid w:val="001C32FF"/>
    <w:rsid w:val="001C64F1"/>
    <w:rsid w:val="001D19A6"/>
    <w:rsid w:val="001D49A8"/>
    <w:rsid w:val="001D55F7"/>
    <w:rsid w:val="001E50A2"/>
    <w:rsid w:val="001F0839"/>
    <w:rsid w:val="001F1546"/>
    <w:rsid w:val="001F780C"/>
    <w:rsid w:val="00200C41"/>
    <w:rsid w:val="00201320"/>
    <w:rsid w:val="0020162B"/>
    <w:rsid w:val="00212656"/>
    <w:rsid w:val="00213E14"/>
    <w:rsid w:val="00216179"/>
    <w:rsid w:val="00226829"/>
    <w:rsid w:val="00232D8D"/>
    <w:rsid w:val="00233B9D"/>
    <w:rsid w:val="00233DDA"/>
    <w:rsid w:val="00235A71"/>
    <w:rsid w:val="002413EA"/>
    <w:rsid w:val="00243849"/>
    <w:rsid w:val="002575AA"/>
    <w:rsid w:val="002606AA"/>
    <w:rsid w:val="00260798"/>
    <w:rsid w:val="00266EB9"/>
    <w:rsid w:val="002753AD"/>
    <w:rsid w:val="00284636"/>
    <w:rsid w:val="002A02BC"/>
    <w:rsid w:val="002B2145"/>
    <w:rsid w:val="002B29B7"/>
    <w:rsid w:val="002B794D"/>
    <w:rsid w:val="002D266E"/>
    <w:rsid w:val="002D4121"/>
    <w:rsid w:val="002E1B83"/>
    <w:rsid w:val="002E2635"/>
    <w:rsid w:val="002E7D33"/>
    <w:rsid w:val="002F4E69"/>
    <w:rsid w:val="003045C3"/>
    <w:rsid w:val="00313F6B"/>
    <w:rsid w:val="00322D52"/>
    <w:rsid w:val="003232ED"/>
    <w:rsid w:val="00323BDD"/>
    <w:rsid w:val="00325080"/>
    <w:rsid w:val="003262FC"/>
    <w:rsid w:val="00326B16"/>
    <w:rsid w:val="00327F24"/>
    <w:rsid w:val="00330261"/>
    <w:rsid w:val="003378F6"/>
    <w:rsid w:val="00342E7F"/>
    <w:rsid w:val="00347673"/>
    <w:rsid w:val="003574F5"/>
    <w:rsid w:val="00357E25"/>
    <w:rsid w:val="00362824"/>
    <w:rsid w:val="00364564"/>
    <w:rsid w:val="003670BA"/>
    <w:rsid w:val="003717BC"/>
    <w:rsid w:val="0038490D"/>
    <w:rsid w:val="003861D9"/>
    <w:rsid w:val="0038633F"/>
    <w:rsid w:val="00386CBB"/>
    <w:rsid w:val="00386E96"/>
    <w:rsid w:val="0038796E"/>
    <w:rsid w:val="0039147E"/>
    <w:rsid w:val="0039347D"/>
    <w:rsid w:val="003947E7"/>
    <w:rsid w:val="00397073"/>
    <w:rsid w:val="003A1D2D"/>
    <w:rsid w:val="003A4357"/>
    <w:rsid w:val="003B1B35"/>
    <w:rsid w:val="003C1515"/>
    <w:rsid w:val="003C4673"/>
    <w:rsid w:val="003D16FB"/>
    <w:rsid w:val="003D6CAD"/>
    <w:rsid w:val="003E6AE8"/>
    <w:rsid w:val="003E782D"/>
    <w:rsid w:val="0040360C"/>
    <w:rsid w:val="004108A4"/>
    <w:rsid w:val="00424124"/>
    <w:rsid w:val="00430856"/>
    <w:rsid w:val="0043533D"/>
    <w:rsid w:val="00440C1D"/>
    <w:rsid w:val="00452ED8"/>
    <w:rsid w:val="0045494F"/>
    <w:rsid w:val="00455998"/>
    <w:rsid w:val="004567DF"/>
    <w:rsid w:val="00472630"/>
    <w:rsid w:val="00473694"/>
    <w:rsid w:val="00473883"/>
    <w:rsid w:val="00476D80"/>
    <w:rsid w:val="00480B5C"/>
    <w:rsid w:val="004850B4"/>
    <w:rsid w:val="004901C2"/>
    <w:rsid w:val="0049120C"/>
    <w:rsid w:val="004957E5"/>
    <w:rsid w:val="004C21CC"/>
    <w:rsid w:val="004C40EC"/>
    <w:rsid w:val="004C49B2"/>
    <w:rsid w:val="004D031B"/>
    <w:rsid w:val="004D0AC6"/>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62E3"/>
    <w:rsid w:val="005070DB"/>
    <w:rsid w:val="00513F0F"/>
    <w:rsid w:val="00515E73"/>
    <w:rsid w:val="00517ADA"/>
    <w:rsid w:val="005216BE"/>
    <w:rsid w:val="0054183B"/>
    <w:rsid w:val="00544B1D"/>
    <w:rsid w:val="005462B4"/>
    <w:rsid w:val="00547F85"/>
    <w:rsid w:val="00551429"/>
    <w:rsid w:val="00553C32"/>
    <w:rsid w:val="0056183E"/>
    <w:rsid w:val="005635F3"/>
    <w:rsid w:val="005639EC"/>
    <w:rsid w:val="00565A69"/>
    <w:rsid w:val="00570ED8"/>
    <w:rsid w:val="00571687"/>
    <w:rsid w:val="0057203D"/>
    <w:rsid w:val="00572F15"/>
    <w:rsid w:val="00573F7A"/>
    <w:rsid w:val="00574636"/>
    <w:rsid w:val="00580B79"/>
    <w:rsid w:val="00584BF4"/>
    <w:rsid w:val="00584D96"/>
    <w:rsid w:val="00590ADB"/>
    <w:rsid w:val="005A1B4C"/>
    <w:rsid w:val="005A21DC"/>
    <w:rsid w:val="005B1D4C"/>
    <w:rsid w:val="005B35A2"/>
    <w:rsid w:val="005B4F80"/>
    <w:rsid w:val="005B523B"/>
    <w:rsid w:val="005B5E3C"/>
    <w:rsid w:val="005C1073"/>
    <w:rsid w:val="005C38BA"/>
    <w:rsid w:val="005C5403"/>
    <w:rsid w:val="005C71EF"/>
    <w:rsid w:val="005D41DD"/>
    <w:rsid w:val="005E2C8D"/>
    <w:rsid w:val="005F776D"/>
    <w:rsid w:val="0060359F"/>
    <w:rsid w:val="0061336A"/>
    <w:rsid w:val="006309DE"/>
    <w:rsid w:val="00632087"/>
    <w:rsid w:val="00632BDC"/>
    <w:rsid w:val="00633645"/>
    <w:rsid w:val="0064390B"/>
    <w:rsid w:val="00653B5B"/>
    <w:rsid w:val="00661693"/>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D330F"/>
    <w:rsid w:val="006D6080"/>
    <w:rsid w:val="006E3377"/>
    <w:rsid w:val="006E625F"/>
    <w:rsid w:val="006F5FD0"/>
    <w:rsid w:val="006F7885"/>
    <w:rsid w:val="00701986"/>
    <w:rsid w:val="007046C8"/>
    <w:rsid w:val="00706884"/>
    <w:rsid w:val="00706E7C"/>
    <w:rsid w:val="007071E5"/>
    <w:rsid w:val="00710A38"/>
    <w:rsid w:val="007112F7"/>
    <w:rsid w:val="007121FB"/>
    <w:rsid w:val="007129D6"/>
    <w:rsid w:val="00712CB3"/>
    <w:rsid w:val="00715755"/>
    <w:rsid w:val="00735FFB"/>
    <w:rsid w:val="007423C4"/>
    <w:rsid w:val="007471C5"/>
    <w:rsid w:val="00750FF8"/>
    <w:rsid w:val="00753FC2"/>
    <w:rsid w:val="00756C38"/>
    <w:rsid w:val="00760591"/>
    <w:rsid w:val="00761673"/>
    <w:rsid w:val="00761893"/>
    <w:rsid w:val="007653F4"/>
    <w:rsid w:val="00770822"/>
    <w:rsid w:val="00771F85"/>
    <w:rsid w:val="00771F97"/>
    <w:rsid w:val="007727F3"/>
    <w:rsid w:val="00780EAB"/>
    <w:rsid w:val="00781603"/>
    <w:rsid w:val="007874C8"/>
    <w:rsid w:val="00794A92"/>
    <w:rsid w:val="00796976"/>
    <w:rsid w:val="00796CC5"/>
    <w:rsid w:val="007A04AC"/>
    <w:rsid w:val="007A4037"/>
    <w:rsid w:val="007A497E"/>
    <w:rsid w:val="007C352C"/>
    <w:rsid w:val="007C626E"/>
    <w:rsid w:val="007D3D07"/>
    <w:rsid w:val="007D51F2"/>
    <w:rsid w:val="007D6292"/>
    <w:rsid w:val="007D761E"/>
    <w:rsid w:val="007F095B"/>
    <w:rsid w:val="007F26E3"/>
    <w:rsid w:val="007F5383"/>
    <w:rsid w:val="007F6AA9"/>
    <w:rsid w:val="008006B4"/>
    <w:rsid w:val="00800827"/>
    <w:rsid w:val="008028B5"/>
    <w:rsid w:val="00810582"/>
    <w:rsid w:val="00813A48"/>
    <w:rsid w:val="008152EF"/>
    <w:rsid w:val="0081581C"/>
    <w:rsid w:val="008162F6"/>
    <w:rsid w:val="008176EB"/>
    <w:rsid w:val="00817895"/>
    <w:rsid w:val="00817B4A"/>
    <w:rsid w:val="00823E54"/>
    <w:rsid w:val="008272C0"/>
    <w:rsid w:val="00830627"/>
    <w:rsid w:val="00831982"/>
    <w:rsid w:val="008323D3"/>
    <w:rsid w:val="00833424"/>
    <w:rsid w:val="008351FF"/>
    <w:rsid w:val="008406B6"/>
    <w:rsid w:val="00846F87"/>
    <w:rsid w:val="0085102A"/>
    <w:rsid w:val="00862885"/>
    <w:rsid w:val="008660AD"/>
    <w:rsid w:val="0087086B"/>
    <w:rsid w:val="00873F3A"/>
    <w:rsid w:val="00875295"/>
    <w:rsid w:val="00881C2D"/>
    <w:rsid w:val="0089022C"/>
    <w:rsid w:val="00894E29"/>
    <w:rsid w:val="0089693D"/>
    <w:rsid w:val="008A1184"/>
    <w:rsid w:val="008A1514"/>
    <w:rsid w:val="008B0830"/>
    <w:rsid w:val="008B77CD"/>
    <w:rsid w:val="008C3178"/>
    <w:rsid w:val="008C4B2E"/>
    <w:rsid w:val="008C68A0"/>
    <w:rsid w:val="008D1243"/>
    <w:rsid w:val="008D3E45"/>
    <w:rsid w:val="008D6991"/>
    <w:rsid w:val="008E2D12"/>
    <w:rsid w:val="008E6CE1"/>
    <w:rsid w:val="008F2761"/>
    <w:rsid w:val="008F294D"/>
    <w:rsid w:val="009017AA"/>
    <w:rsid w:val="0090188F"/>
    <w:rsid w:val="009055F3"/>
    <w:rsid w:val="009066B6"/>
    <w:rsid w:val="00907556"/>
    <w:rsid w:val="00913817"/>
    <w:rsid w:val="00923864"/>
    <w:rsid w:val="009254A0"/>
    <w:rsid w:val="00925F7F"/>
    <w:rsid w:val="009260B8"/>
    <w:rsid w:val="0092731B"/>
    <w:rsid w:val="009301BE"/>
    <w:rsid w:val="00930294"/>
    <w:rsid w:val="009317C0"/>
    <w:rsid w:val="009352F4"/>
    <w:rsid w:val="00940E1D"/>
    <w:rsid w:val="009510CB"/>
    <w:rsid w:val="00952960"/>
    <w:rsid w:val="00954FB8"/>
    <w:rsid w:val="00956BA0"/>
    <w:rsid w:val="009707C4"/>
    <w:rsid w:val="00970A93"/>
    <w:rsid w:val="00970B01"/>
    <w:rsid w:val="00971962"/>
    <w:rsid w:val="00971CC5"/>
    <w:rsid w:val="009773E9"/>
    <w:rsid w:val="00980AEA"/>
    <w:rsid w:val="00991002"/>
    <w:rsid w:val="00994EA3"/>
    <w:rsid w:val="009A38DE"/>
    <w:rsid w:val="009B06B5"/>
    <w:rsid w:val="009B5369"/>
    <w:rsid w:val="009B69BE"/>
    <w:rsid w:val="009E5BC1"/>
    <w:rsid w:val="009F0852"/>
    <w:rsid w:val="009F128B"/>
    <w:rsid w:val="009F5FB4"/>
    <w:rsid w:val="00A00BD5"/>
    <w:rsid w:val="00A021B5"/>
    <w:rsid w:val="00A02E6B"/>
    <w:rsid w:val="00A03055"/>
    <w:rsid w:val="00A046E7"/>
    <w:rsid w:val="00A04B00"/>
    <w:rsid w:val="00A079E5"/>
    <w:rsid w:val="00A11931"/>
    <w:rsid w:val="00A12CC2"/>
    <w:rsid w:val="00A171EA"/>
    <w:rsid w:val="00A22177"/>
    <w:rsid w:val="00A236A4"/>
    <w:rsid w:val="00A24475"/>
    <w:rsid w:val="00A35081"/>
    <w:rsid w:val="00A36F1C"/>
    <w:rsid w:val="00A433A6"/>
    <w:rsid w:val="00A43E7A"/>
    <w:rsid w:val="00A46ED3"/>
    <w:rsid w:val="00A504E1"/>
    <w:rsid w:val="00A60E93"/>
    <w:rsid w:val="00A65675"/>
    <w:rsid w:val="00A666EC"/>
    <w:rsid w:val="00A6731E"/>
    <w:rsid w:val="00A71B04"/>
    <w:rsid w:val="00A779FE"/>
    <w:rsid w:val="00A77B07"/>
    <w:rsid w:val="00A83884"/>
    <w:rsid w:val="00A84E04"/>
    <w:rsid w:val="00A85E8A"/>
    <w:rsid w:val="00A90A2A"/>
    <w:rsid w:val="00A94ED6"/>
    <w:rsid w:val="00A97B08"/>
    <w:rsid w:val="00AA31CD"/>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53"/>
    <w:rsid w:val="00B06D60"/>
    <w:rsid w:val="00B112A1"/>
    <w:rsid w:val="00B14398"/>
    <w:rsid w:val="00B200AF"/>
    <w:rsid w:val="00B27B8B"/>
    <w:rsid w:val="00B33EE6"/>
    <w:rsid w:val="00B46840"/>
    <w:rsid w:val="00B503CB"/>
    <w:rsid w:val="00B50F8D"/>
    <w:rsid w:val="00B60EC5"/>
    <w:rsid w:val="00B738A7"/>
    <w:rsid w:val="00B73F22"/>
    <w:rsid w:val="00B7586A"/>
    <w:rsid w:val="00B766F9"/>
    <w:rsid w:val="00B805A5"/>
    <w:rsid w:val="00B82C15"/>
    <w:rsid w:val="00B83DA1"/>
    <w:rsid w:val="00B84AED"/>
    <w:rsid w:val="00B90EE0"/>
    <w:rsid w:val="00B92478"/>
    <w:rsid w:val="00B927DF"/>
    <w:rsid w:val="00B9793F"/>
    <w:rsid w:val="00BA0765"/>
    <w:rsid w:val="00BA44A3"/>
    <w:rsid w:val="00BA4D18"/>
    <w:rsid w:val="00BA7C3E"/>
    <w:rsid w:val="00BB2318"/>
    <w:rsid w:val="00BB2689"/>
    <w:rsid w:val="00BC353E"/>
    <w:rsid w:val="00BC7999"/>
    <w:rsid w:val="00BD65BA"/>
    <w:rsid w:val="00BD69EF"/>
    <w:rsid w:val="00BD6E4C"/>
    <w:rsid w:val="00BE08EC"/>
    <w:rsid w:val="00BE3544"/>
    <w:rsid w:val="00BE595A"/>
    <w:rsid w:val="00BE5F29"/>
    <w:rsid w:val="00BE783C"/>
    <w:rsid w:val="00BF1AC0"/>
    <w:rsid w:val="00C00D44"/>
    <w:rsid w:val="00C03AF5"/>
    <w:rsid w:val="00C04FCE"/>
    <w:rsid w:val="00C067C5"/>
    <w:rsid w:val="00C0772E"/>
    <w:rsid w:val="00C12DEE"/>
    <w:rsid w:val="00C147B2"/>
    <w:rsid w:val="00C15A17"/>
    <w:rsid w:val="00C171B6"/>
    <w:rsid w:val="00C2011B"/>
    <w:rsid w:val="00C2062A"/>
    <w:rsid w:val="00C25C9D"/>
    <w:rsid w:val="00C30183"/>
    <w:rsid w:val="00C316FC"/>
    <w:rsid w:val="00C3644F"/>
    <w:rsid w:val="00C3646C"/>
    <w:rsid w:val="00C36666"/>
    <w:rsid w:val="00C37DFB"/>
    <w:rsid w:val="00C43AAC"/>
    <w:rsid w:val="00C460D8"/>
    <w:rsid w:val="00C52B1A"/>
    <w:rsid w:val="00C61B8C"/>
    <w:rsid w:val="00C712DE"/>
    <w:rsid w:val="00C836E5"/>
    <w:rsid w:val="00C83C65"/>
    <w:rsid w:val="00C840D0"/>
    <w:rsid w:val="00C867B9"/>
    <w:rsid w:val="00C87E13"/>
    <w:rsid w:val="00CA3B1B"/>
    <w:rsid w:val="00CA5C20"/>
    <w:rsid w:val="00CB23E3"/>
    <w:rsid w:val="00CB2A5B"/>
    <w:rsid w:val="00CB759D"/>
    <w:rsid w:val="00CB7AAE"/>
    <w:rsid w:val="00CC0A41"/>
    <w:rsid w:val="00CC3BA0"/>
    <w:rsid w:val="00CC48C9"/>
    <w:rsid w:val="00CC5730"/>
    <w:rsid w:val="00CD765A"/>
    <w:rsid w:val="00CE49A1"/>
    <w:rsid w:val="00CE7985"/>
    <w:rsid w:val="00CF759C"/>
    <w:rsid w:val="00D00216"/>
    <w:rsid w:val="00D011CD"/>
    <w:rsid w:val="00D14A9D"/>
    <w:rsid w:val="00D17A30"/>
    <w:rsid w:val="00D225CC"/>
    <w:rsid w:val="00D22682"/>
    <w:rsid w:val="00D240C3"/>
    <w:rsid w:val="00D2786B"/>
    <w:rsid w:val="00D27B11"/>
    <w:rsid w:val="00D32849"/>
    <w:rsid w:val="00D33DD9"/>
    <w:rsid w:val="00D34C2C"/>
    <w:rsid w:val="00D40C44"/>
    <w:rsid w:val="00D434A7"/>
    <w:rsid w:val="00D46724"/>
    <w:rsid w:val="00D517A4"/>
    <w:rsid w:val="00D51C7E"/>
    <w:rsid w:val="00D549F4"/>
    <w:rsid w:val="00D64101"/>
    <w:rsid w:val="00D704D2"/>
    <w:rsid w:val="00D8773C"/>
    <w:rsid w:val="00D87D0A"/>
    <w:rsid w:val="00D92BFA"/>
    <w:rsid w:val="00D93082"/>
    <w:rsid w:val="00D97139"/>
    <w:rsid w:val="00DA0ABA"/>
    <w:rsid w:val="00DA2061"/>
    <w:rsid w:val="00DA3548"/>
    <w:rsid w:val="00DA75A3"/>
    <w:rsid w:val="00DB61F3"/>
    <w:rsid w:val="00DC0253"/>
    <w:rsid w:val="00DC4F70"/>
    <w:rsid w:val="00DC5C6E"/>
    <w:rsid w:val="00DC753D"/>
    <w:rsid w:val="00DD0CD4"/>
    <w:rsid w:val="00DE3C11"/>
    <w:rsid w:val="00DF04F0"/>
    <w:rsid w:val="00E147D3"/>
    <w:rsid w:val="00E1782A"/>
    <w:rsid w:val="00E21BC3"/>
    <w:rsid w:val="00E23A94"/>
    <w:rsid w:val="00E30BB5"/>
    <w:rsid w:val="00E31447"/>
    <w:rsid w:val="00E41D10"/>
    <w:rsid w:val="00E422A2"/>
    <w:rsid w:val="00E5220B"/>
    <w:rsid w:val="00E6172B"/>
    <w:rsid w:val="00E669EC"/>
    <w:rsid w:val="00E66A55"/>
    <w:rsid w:val="00E713DA"/>
    <w:rsid w:val="00E813B7"/>
    <w:rsid w:val="00E81C0B"/>
    <w:rsid w:val="00E82874"/>
    <w:rsid w:val="00E845AC"/>
    <w:rsid w:val="00E867FC"/>
    <w:rsid w:val="00E9047D"/>
    <w:rsid w:val="00E971AE"/>
    <w:rsid w:val="00E97A06"/>
    <w:rsid w:val="00E97E08"/>
    <w:rsid w:val="00EA399C"/>
    <w:rsid w:val="00EA40B4"/>
    <w:rsid w:val="00EA7B74"/>
    <w:rsid w:val="00EB4C19"/>
    <w:rsid w:val="00EC1215"/>
    <w:rsid w:val="00EC2803"/>
    <w:rsid w:val="00EC7EB7"/>
    <w:rsid w:val="00ED5FA0"/>
    <w:rsid w:val="00EE0A07"/>
    <w:rsid w:val="00EE6E92"/>
    <w:rsid w:val="00EF03C9"/>
    <w:rsid w:val="00EF0A8C"/>
    <w:rsid w:val="00EF3BE5"/>
    <w:rsid w:val="00EF400B"/>
    <w:rsid w:val="00EF4AE8"/>
    <w:rsid w:val="00EF6A28"/>
    <w:rsid w:val="00EF6FBF"/>
    <w:rsid w:val="00F00FD1"/>
    <w:rsid w:val="00F014D9"/>
    <w:rsid w:val="00F04CA2"/>
    <w:rsid w:val="00F05BF1"/>
    <w:rsid w:val="00F07EE2"/>
    <w:rsid w:val="00F1778E"/>
    <w:rsid w:val="00F17A90"/>
    <w:rsid w:val="00F233FF"/>
    <w:rsid w:val="00F27853"/>
    <w:rsid w:val="00F27C45"/>
    <w:rsid w:val="00F33C45"/>
    <w:rsid w:val="00F3707D"/>
    <w:rsid w:val="00F46873"/>
    <w:rsid w:val="00F4786D"/>
    <w:rsid w:val="00F504CC"/>
    <w:rsid w:val="00F50E8B"/>
    <w:rsid w:val="00F51E22"/>
    <w:rsid w:val="00F5319C"/>
    <w:rsid w:val="00F60220"/>
    <w:rsid w:val="00F76A8F"/>
    <w:rsid w:val="00F771CA"/>
    <w:rsid w:val="00F77C8A"/>
    <w:rsid w:val="00F86AAA"/>
    <w:rsid w:val="00F9055E"/>
    <w:rsid w:val="00F91683"/>
    <w:rsid w:val="00FA17FC"/>
    <w:rsid w:val="00FA4625"/>
    <w:rsid w:val="00FB17AC"/>
    <w:rsid w:val="00FB396E"/>
    <w:rsid w:val="00FB4B03"/>
    <w:rsid w:val="00FB6C03"/>
    <w:rsid w:val="00FC622D"/>
    <w:rsid w:val="00FC6F02"/>
    <w:rsid w:val="00FD7C42"/>
    <w:rsid w:val="00FE4D9A"/>
    <w:rsid w:val="00FE4E4B"/>
    <w:rsid w:val="00FE62A5"/>
    <w:rsid w:val="00FE6A9C"/>
    <w:rsid w:val="00FE6CB8"/>
    <w:rsid w:val="00FE7EA0"/>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link w:val="BlockquoteChar"/>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9B5369"/>
    <w:rPr>
      <w:rFonts w:ascii="Calibri" w:eastAsia="Times New Roman" w:hAnsi="Calibri" w:cs="Times New Roman"/>
      <w:b/>
      <w:bCs/>
      <w:snapToGrid w:val="0"/>
      <w:sz w:val="28"/>
      <w:szCs w:val="28"/>
      <w:lang w:val="en-US" w:eastAsia="en-US"/>
    </w:rPr>
  </w:style>
  <w:style w:type="character" w:customStyle="1" w:styleId="BlockquoteChar">
    <w:name w:val="Blockquote Char"/>
    <w:link w:val="Blockquote"/>
    <w:rsid w:val="00F27853"/>
    <w:rPr>
      <w:snapToGrid w:val="0"/>
      <w:sz w:val="24"/>
    </w:rPr>
  </w:style>
  <w:style w:type="table" w:styleId="TableGrid">
    <w:name w:val="Table Grid"/>
    <w:basedOn w:val="TableNormal"/>
    <w:rsid w:val="00EF40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3E6AE8"/>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ikis.ec.europa.eu/display/ExactExternalWiki/Annex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6E1B75-A2D4-4C8C-B883-571126281B6E}">
  <ds:schemaRefs>
    <ds:schemaRef ds:uri="http://schemas.openxmlformats.org/officeDocument/2006/bibliography"/>
  </ds:schemaRefs>
</ds:datastoreItem>
</file>

<file path=customXml/itemProps2.xml><?xml version="1.0" encoding="utf-8"?>
<ds:datastoreItem xmlns:ds="http://schemas.openxmlformats.org/officeDocument/2006/customXml" ds:itemID="{597E730D-BD79-49AF-B1EE-D31F7B0DBC89}">
  <ds:schemaRefs>
    <ds:schemaRef ds:uri="http://schemas.microsoft.com/sharepoint/v3/contenttype/forms"/>
  </ds:schemaRefs>
</ds:datastoreItem>
</file>

<file path=customXml/itemProps3.xml><?xml version="1.0" encoding="utf-8"?>
<ds:datastoreItem xmlns:ds="http://schemas.openxmlformats.org/officeDocument/2006/customXml" ds:itemID="{0F378D63-4EAE-426A-A061-F0B1EEEE8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1F0F46-1B6C-4563-ACCC-1F69215ED84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1623</Words>
  <Characters>9253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10855</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Ana  Jovkovska</cp:lastModifiedBy>
  <cp:revision>32</cp:revision>
  <cp:lastPrinted>2016-05-31T08:36:00Z</cp:lastPrinted>
  <dcterms:created xsi:type="dcterms:W3CDTF">2024-02-29T15:30:00Z</dcterms:created>
  <dcterms:modified xsi:type="dcterms:W3CDTF">2024-04-29T07:52:00Z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