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114D" w14:textId="77777777" w:rsidR="00DA390F" w:rsidRDefault="00DA390F" w:rsidP="00287EC9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val="mk-MK"/>
        </w:rPr>
      </w:pPr>
    </w:p>
    <w:p w14:paraId="201DC095" w14:textId="4B6BCA32" w:rsidR="00DA390F" w:rsidRDefault="00DA390F" w:rsidP="00DA390F">
      <w:pPr>
        <w:spacing w:after="0"/>
        <w:jc w:val="center"/>
        <w:rPr>
          <w:rFonts w:cstheme="minorHAnsi"/>
          <w:b/>
          <w:bCs/>
          <w:lang w:val="mk-MK"/>
        </w:rPr>
      </w:pPr>
      <w:r>
        <w:rPr>
          <w:rFonts w:cstheme="minorHAnsi"/>
          <w:b/>
          <w:bCs/>
          <w:lang w:val="mk-MK"/>
        </w:rPr>
        <w:t xml:space="preserve">                                                                                                                                  Бр. 08-</w:t>
      </w:r>
      <w:r w:rsidR="00E9648D">
        <w:rPr>
          <w:rFonts w:cstheme="minorHAnsi"/>
          <w:b/>
          <w:bCs/>
          <w:lang w:val="mk-MK"/>
        </w:rPr>
        <w:t>671/1</w:t>
      </w:r>
      <w:r>
        <w:rPr>
          <w:rFonts w:cstheme="minorHAnsi"/>
          <w:b/>
          <w:bCs/>
          <w:lang w:val="mk-MK"/>
        </w:rPr>
        <w:t xml:space="preserve"> </w:t>
      </w:r>
    </w:p>
    <w:p w14:paraId="3071D29F" w14:textId="36A20138" w:rsidR="00DA390F" w:rsidRDefault="00DA390F" w:rsidP="00DA390F">
      <w:pPr>
        <w:spacing w:after="0"/>
        <w:jc w:val="center"/>
        <w:rPr>
          <w:rFonts w:cstheme="minorHAnsi"/>
          <w:b/>
          <w:bCs/>
          <w:lang w:val="mk-MK"/>
        </w:rPr>
      </w:pPr>
      <w:r>
        <w:rPr>
          <w:rFonts w:cstheme="minorHAnsi"/>
          <w:b/>
          <w:bCs/>
          <w:lang w:val="mk-MK"/>
        </w:rPr>
        <w:t xml:space="preserve">                                                                                                                                   </w:t>
      </w:r>
      <w:r w:rsidR="00E9648D">
        <w:rPr>
          <w:rFonts w:cstheme="minorHAnsi"/>
          <w:b/>
          <w:bCs/>
          <w:lang w:val="mk-MK"/>
        </w:rPr>
        <w:t>14</w:t>
      </w:r>
      <w:r>
        <w:rPr>
          <w:rFonts w:cstheme="minorHAnsi"/>
          <w:b/>
          <w:bCs/>
          <w:lang w:val="mk-MK"/>
        </w:rPr>
        <w:t>.0</w:t>
      </w:r>
      <w:r w:rsidR="00E9648D">
        <w:rPr>
          <w:rFonts w:cstheme="minorHAnsi"/>
          <w:b/>
          <w:bCs/>
          <w:lang w:val="mk-MK"/>
        </w:rPr>
        <w:t>6</w:t>
      </w:r>
      <w:r>
        <w:rPr>
          <w:rFonts w:cstheme="minorHAnsi"/>
          <w:b/>
          <w:bCs/>
          <w:lang w:val="mk-MK"/>
        </w:rPr>
        <w:t>.2023 г</w:t>
      </w:r>
    </w:p>
    <w:p w14:paraId="6008FC3C" w14:textId="77777777" w:rsidR="00DA390F" w:rsidRDefault="00DA390F" w:rsidP="00287EC9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val="mk-MK"/>
        </w:rPr>
      </w:pPr>
    </w:p>
    <w:p w14:paraId="3B4C1443" w14:textId="68C446D1" w:rsidR="006A1938" w:rsidRPr="00336B46" w:rsidRDefault="006A1938" w:rsidP="00287EC9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val="mk-MK"/>
        </w:rPr>
      </w:pPr>
      <w:r w:rsidRPr="006A1938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 xml:space="preserve">ЈАВЕН </w:t>
      </w:r>
      <w:r w:rsidR="00336B46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 xml:space="preserve">ПОВИК </w:t>
      </w:r>
      <w:r w:rsidRPr="000E06EB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ЗА</w:t>
      </w:r>
      <w:r w:rsidRPr="000E06EB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="00336B46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 xml:space="preserve">УЧЕСТВО ВО АКЦИЈА ЗА ПОДДРШКА - </w:t>
      </w:r>
      <w:r w:rsidRPr="000E06EB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ДООФОРМУВАЊЕ</w:t>
      </w:r>
      <w:r w:rsidRPr="000E06EB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0E06EB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НА</w:t>
      </w:r>
      <w:r w:rsidRPr="000E06EB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="0028681E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ОСНОВНО</w:t>
      </w:r>
      <w:r w:rsidRPr="000E06EB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0E06EB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ОБРАЗОВАНИЕ</w:t>
      </w:r>
      <w:r w:rsidRPr="000E06EB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0E06EB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ЗА</w:t>
      </w:r>
      <w:r w:rsidRPr="000E06EB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0E06EB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ВОЗ</w:t>
      </w:r>
      <w:r w:rsidRPr="006A1938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РАСНИ</w:t>
      </w:r>
      <w:r w:rsidRPr="000E06EB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0E06EB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ЛИЦА</w:t>
      </w:r>
      <w:r w:rsidR="00336B46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 xml:space="preserve"> РОМИ</w:t>
      </w:r>
    </w:p>
    <w:p w14:paraId="5F5CF770" w14:textId="77777777" w:rsidR="00911B13" w:rsidRPr="00911B13" w:rsidRDefault="00911B13" w:rsidP="006A1938">
      <w:pPr>
        <w:jc w:val="both"/>
        <w:rPr>
          <w:rFonts w:cstheme="minorHAnsi"/>
          <w:sz w:val="24"/>
          <w:szCs w:val="24"/>
          <w:lang w:val="mk-MK"/>
        </w:rPr>
      </w:pPr>
    </w:p>
    <w:p w14:paraId="13B5A25D" w14:textId="6389AC6C" w:rsidR="006A1938" w:rsidRPr="00911B13" w:rsidRDefault="006A1938" w:rsidP="006A1938">
      <w:pPr>
        <w:jc w:val="both"/>
        <w:rPr>
          <w:rFonts w:cstheme="minorHAnsi"/>
          <w:sz w:val="24"/>
          <w:szCs w:val="24"/>
          <w:lang w:val="mk-MK"/>
        </w:rPr>
      </w:pPr>
      <w:r w:rsidRPr="00911B13">
        <w:rPr>
          <w:rFonts w:cstheme="minorHAnsi"/>
          <w:sz w:val="24"/>
          <w:szCs w:val="24"/>
          <w:lang w:val="mk-MK"/>
        </w:rPr>
        <w:t xml:space="preserve">Општина </w:t>
      </w:r>
      <w:r w:rsidR="004877D8">
        <w:rPr>
          <w:rFonts w:cstheme="minorHAnsi"/>
          <w:sz w:val="24"/>
          <w:szCs w:val="24"/>
          <w:lang w:val="mk-MK"/>
        </w:rPr>
        <w:t>Битола</w:t>
      </w:r>
      <w:r w:rsidRPr="00911B13">
        <w:rPr>
          <w:rFonts w:cstheme="minorHAnsi"/>
          <w:sz w:val="24"/>
          <w:szCs w:val="24"/>
          <w:lang w:val="mk-MK"/>
        </w:rPr>
        <w:t xml:space="preserve"> објавува јавен </w:t>
      </w:r>
      <w:r w:rsidR="00336B46">
        <w:rPr>
          <w:rFonts w:cstheme="minorHAnsi"/>
          <w:sz w:val="24"/>
          <w:szCs w:val="24"/>
          <w:lang w:val="mk-MK"/>
        </w:rPr>
        <w:t>повик</w:t>
      </w:r>
      <w:r w:rsidRPr="00911B13">
        <w:rPr>
          <w:rFonts w:cstheme="minorHAnsi"/>
          <w:sz w:val="24"/>
          <w:szCs w:val="24"/>
          <w:lang w:val="mk-MK"/>
        </w:rPr>
        <w:t xml:space="preserve"> </w:t>
      </w:r>
      <w:r w:rsidR="00336B46">
        <w:rPr>
          <w:rFonts w:cstheme="minorHAnsi"/>
          <w:sz w:val="24"/>
          <w:szCs w:val="24"/>
          <w:lang w:val="mk-MK"/>
        </w:rPr>
        <w:t xml:space="preserve">учество во акција за </w:t>
      </w:r>
      <w:r w:rsidRPr="00911B13">
        <w:rPr>
          <w:rFonts w:cstheme="minorHAnsi"/>
          <w:sz w:val="24"/>
          <w:szCs w:val="24"/>
          <w:lang w:val="mk-MK"/>
        </w:rPr>
        <w:t xml:space="preserve">дооформување на </w:t>
      </w:r>
      <w:r w:rsidR="0028681E">
        <w:rPr>
          <w:rFonts w:cstheme="minorHAnsi"/>
          <w:sz w:val="24"/>
          <w:szCs w:val="24"/>
          <w:lang w:val="mk-MK"/>
        </w:rPr>
        <w:t xml:space="preserve">основно </w:t>
      </w:r>
      <w:r w:rsidRPr="00911B13">
        <w:rPr>
          <w:rFonts w:cstheme="minorHAnsi"/>
          <w:sz w:val="24"/>
          <w:szCs w:val="24"/>
          <w:lang w:val="mk-MK"/>
        </w:rPr>
        <w:t>образ</w:t>
      </w:r>
      <w:r w:rsidR="004877D8">
        <w:rPr>
          <w:rFonts w:cstheme="minorHAnsi"/>
          <w:sz w:val="24"/>
          <w:szCs w:val="24"/>
          <w:lang w:val="mk-MK"/>
        </w:rPr>
        <w:t>о</w:t>
      </w:r>
      <w:r w:rsidRPr="00911B13">
        <w:rPr>
          <w:rFonts w:cstheme="minorHAnsi"/>
          <w:sz w:val="24"/>
          <w:szCs w:val="24"/>
          <w:lang w:val="mk-MK"/>
        </w:rPr>
        <w:t>вание за возрасни лица</w:t>
      </w:r>
      <w:r w:rsidR="00336B46">
        <w:rPr>
          <w:rFonts w:cstheme="minorHAnsi"/>
          <w:sz w:val="24"/>
          <w:szCs w:val="24"/>
          <w:lang w:val="mk-MK"/>
        </w:rPr>
        <w:t xml:space="preserve"> Роми</w:t>
      </w:r>
      <w:r w:rsidRPr="00911B13">
        <w:rPr>
          <w:rFonts w:cstheme="minorHAnsi"/>
          <w:sz w:val="24"/>
          <w:szCs w:val="24"/>
          <w:lang w:val="mk-MK"/>
        </w:rPr>
        <w:t xml:space="preserve"> од Општина</w:t>
      </w:r>
      <w:r w:rsidR="004877D8">
        <w:rPr>
          <w:rFonts w:cstheme="minorHAnsi"/>
          <w:sz w:val="24"/>
          <w:szCs w:val="24"/>
          <w:lang w:val="mk-MK"/>
        </w:rPr>
        <w:t xml:space="preserve"> Битола</w:t>
      </w:r>
      <w:r w:rsidRPr="00911B13">
        <w:rPr>
          <w:rFonts w:cstheme="minorHAnsi"/>
          <w:sz w:val="24"/>
          <w:szCs w:val="24"/>
          <w:lang w:val="mk-MK"/>
        </w:rPr>
        <w:t xml:space="preserve">. Оваа активност се имплентира како дел од акцијата „Пост КОВИД 19 мерки за превенција и опоравување во образованието за деца и возрасни„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ниво„  </w:t>
      </w:r>
    </w:p>
    <w:p w14:paraId="3A228A39" w14:textId="77777777" w:rsidR="006A1938" w:rsidRPr="00911B13" w:rsidRDefault="006A1938" w:rsidP="006A1938">
      <w:pPr>
        <w:rPr>
          <w:rFonts w:cstheme="minorHAnsi"/>
          <w:b/>
          <w:bCs/>
          <w:sz w:val="24"/>
          <w:szCs w:val="24"/>
          <w:lang w:val="mk-MK"/>
        </w:rPr>
      </w:pPr>
      <w:r w:rsidRPr="00911B13">
        <w:rPr>
          <w:rFonts w:cstheme="minorHAnsi"/>
          <w:b/>
          <w:bCs/>
          <w:sz w:val="24"/>
          <w:szCs w:val="24"/>
          <w:lang w:val="mk-MK"/>
        </w:rPr>
        <w:t xml:space="preserve">Краток опис на акцијата </w:t>
      </w:r>
    </w:p>
    <w:p w14:paraId="0EBBAB72" w14:textId="1A7921EC" w:rsidR="006A1938" w:rsidRPr="00911B13" w:rsidRDefault="006A1938" w:rsidP="006A1938">
      <w:pPr>
        <w:jc w:val="both"/>
        <w:rPr>
          <w:rFonts w:cstheme="minorHAnsi"/>
          <w:sz w:val="24"/>
          <w:szCs w:val="24"/>
          <w:lang w:val="mk-MK"/>
        </w:rPr>
      </w:pPr>
      <w:r w:rsidRPr="00911B13">
        <w:rPr>
          <w:rFonts w:cstheme="minorHAnsi"/>
          <w:sz w:val="24"/>
          <w:szCs w:val="24"/>
          <w:lang w:val="mk-MK"/>
        </w:rPr>
        <w:t xml:space="preserve">Оваа акција има за цел директно да го промовира и унапреди образовното ниво на дел од ромската заедница во Општина </w:t>
      </w:r>
      <w:r w:rsidR="004877D8">
        <w:rPr>
          <w:rFonts w:cstheme="minorHAnsi"/>
          <w:sz w:val="24"/>
          <w:szCs w:val="24"/>
          <w:lang w:val="mk-MK"/>
        </w:rPr>
        <w:t>Битола</w:t>
      </w:r>
      <w:r w:rsidRPr="00911B13">
        <w:rPr>
          <w:rFonts w:cstheme="minorHAnsi"/>
          <w:sz w:val="24"/>
          <w:szCs w:val="24"/>
          <w:lang w:val="mk-MK"/>
        </w:rPr>
        <w:t xml:space="preserve"> со цел да им овозможи на Ромите да бидат конкуректни и да им го олесни пристапот на пазарот на труд. </w:t>
      </w:r>
    </w:p>
    <w:p w14:paraId="4BD1D7D6" w14:textId="55801764" w:rsidR="006A1938" w:rsidRPr="00B45D09" w:rsidRDefault="006A1938" w:rsidP="006A19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6A1938">
        <w:rPr>
          <w:rFonts w:eastAsia="Times New Roman" w:cstheme="minorHAnsi"/>
          <w:sz w:val="24"/>
          <w:szCs w:val="24"/>
          <w:lang w:val="mk-MK"/>
        </w:rPr>
        <w:t xml:space="preserve">Целта на повикот е да се обезбеди </w:t>
      </w:r>
      <w:r w:rsidR="00B45D09">
        <w:rPr>
          <w:rFonts w:eastAsia="Times New Roman" w:cstheme="minorHAnsi"/>
          <w:sz w:val="24"/>
          <w:szCs w:val="24"/>
          <w:lang w:val="mk-MK"/>
        </w:rPr>
        <w:t xml:space="preserve">формална </w:t>
      </w:r>
      <w:r w:rsidR="00911B13" w:rsidRPr="00911B13">
        <w:rPr>
          <w:rFonts w:eastAsia="Times New Roman" w:cstheme="minorHAnsi"/>
          <w:sz w:val="24"/>
          <w:szCs w:val="24"/>
          <w:lang w:val="mk-MK"/>
        </w:rPr>
        <w:t xml:space="preserve">диплома за завршено </w:t>
      </w:r>
      <w:r w:rsidR="0028681E">
        <w:rPr>
          <w:rFonts w:eastAsia="Times New Roman" w:cstheme="minorHAnsi"/>
          <w:sz w:val="24"/>
          <w:szCs w:val="24"/>
          <w:lang w:val="mk-MK"/>
        </w:rPr>
        <w:t>основно</w:t>
      </w:r>
      <w:r w:rsidR="00911B13" w:rsidRPr="00911B13">
        <w:rPr>
          <w:rFonts w:eastAsia="Times New Roman" w:cstheme="minorHAnsi"/>
          <w:sz w:val="24"/>
          <w:szCs w:val="24"/>
          <w:lang w:val="mk-MK"/>
        </w:rPr>
        <w:t xml:space="preserve"> образование</w:t>
      </w:r>
      <w:r w:rsidRPr="00911B13">
        <w:rPr>
          <w:rFonts w:eastAsia="Times New Roman" w:cstheme="minorHAnsi"/>
          <w:sz w:val="24"/>
          <w:szCs w:val="24"/>
          <w:lang w:val="mk-MK"/>
        </w:rPr>
        <w:t xml:space="preserve"> </w:t>
      </w:r>
      <w:r w:rsidRPr="006A1938">
        <w:rPr>
          <w:rFonts w:eastAsia="Times New Roman" w:cstheme="minorHAnsi"/>
          <w:sz w:val="24"/>
          <w:szCs w:val="24"/>
          <w:lang w:val="mk-MK"/>
        </w:rPr>
        <w:t xml:space="preserve">за возрасни Роми кои </w:t>
      </w:r>
      <w:r w:rsidR="00B45D09">
        <w:rPr>
          <w:rFonts w:eastAsia="Times New Roman" w:cstheme="minorHAnsi"/>
          <w:sz w:val="24"/>
          <w:szCs w:val="24"/>
          <w:lang w:val="mk-MK"/>
        </w:rPr>
        <w:t>го немаат комплетирано своето</w:t>
      </w:r>
      <w:r w:rsidRPr="006A1938">
        <w:rPr>
          <w:rFonts w:eastAsia="Times New Roman" w:cstheme="minorHAnsi"/>
          <w:sz w:val="24"/>
          <w:szCs w:val="24"/>
          <w:lang w:val="mk-MK"/>
        </w:rPr>
        <w:t xml:space="preserve"> </w:t>
      </w:r>
      <w:r w:rsidR="0028681E">
        <w:rPr>
          <w:rFonts w:eastAsia="Times New Roman" w:cstheme="minorHAnsi"/>
          <w:sz w:val="24"/>
          <w:szCs w:val="24"/>
          <w:lang w:val="mk-MK"/>
        </w:rPr>
        <w:t>основно</w:t>
      </w:r>
      <w:r w:rsidRPr="006A1938">
        <w:rPr>
          <w:rFonts w:eastAsia="Times New Roman" w:cstheme="minorHAnsi"/>
          <w:sz w:val="24"/>
          <w:szCs w:val="24"/>
          <w:lang w:val="mk-MK"/>
        </w:rPr>
        <w:t xml:space="preserve"> образование.</w:t>
      </w:r>
    </w:p>
    <w:p w14:paraId="4C5207A1" w14:textId="1FAE33BD" w:rsidR="006A1938" w:rsidRPr="00911B13" w:rsidRDefault="006A1938" w:rsidP="006A193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</w:p>
    <w:p w14:paraId="30C03929" w14:textId="3A10ABDA" w:rsidR="00911B13" w:rsidRPr="00911B13" w:rsidRDefault="00911B13" w:rsidP="00911B1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911B13">
        <w:rPr>
          <w:rFonts w:cstheme="minorHAnsi"/>
          <w:color w:val="000000"/>
          <w:sz w:val="24"/>
          <w:szCs w:val="24"/>
          <w:lang w:val="mk-MK"/>
        </w:rPr>
        <w:t>Со оваа активност ќе бидат опфатени</w:t>
      </w:r>
      <w:r w:rsidR="00287EC9">
        <w:rPr>
          <w:rFonts w:cstheme="minorHAnsi"/>
          <w:color w:val="000000"/>
          <w:sz w:val="24"/>
          <w:szCs w:val="24"/>
          <w:lang w:val="mk-MK"/>
        </w:rPr>
        <w:t xml:space="preserve"> </w:t>
      </w:r>
      <w:r w:rsidR="0028681E">
        <w:rPr>
          <w:rFonts w:cstheme="minorHAnsi"/>
          <w:color w:val="000000"/>
          <w:sz w:val="24"/>
          <w:szCs w:val="24"/>
          <w:lang w:val="mk-MK"/>
        </w:rPr>
        <w:t>о</w:t>
      </w:r>
      <w:r w:rsidR="000E06EB">
        <w:rPr>
          <w:rFonts w:cstheme="minorHAnsi"/>
          <w:color w:val="000000"/>
          <w:sz w:val="24"/>
          <w:szCs w:val="24"/>
          <w:lang w:val="mk-MK"/>
        </w:rPr>
        <w:t>дреден</w:t>
      </w:r>
      <w:r w:rsidR="0028681E">
        <w:rPr>
          <w:rFonts w:cstheme="minorHAnsi"/>
          <w:color w:val="000000"/>
          <w:sz w:val="24"/>
          <w:szCs w:val="24"/>
          <w:lang w:val="mk-MK"/>
        </w:rPr>
        <w:t xml:space="preserve"> број на </w:t>
      </w:r>
      <w:r w:rsidR="00B45D09">
        <w:rPr>
          <w:rFonts w:cstheme="minorHAnsi"/>
          <w:color w:val="000000"/>
          <w:sz w:val="24"/>
          <w:szCs w:val="24"/>
          <w:lang w:val="mk-MK"/>
        </w:rPr>
        <w:t xml:space="preserve">возрасни </w:t>
      </w:r>
      <w:r w:rsidRPr="00911B13">
        <w:rPr>
          <w:rFonts w:cstheme="minorHAnsi"/>
          <w:color w:val="000000"/>
          <w:sz w:val="24"/>
          <w:szCs w:val="24"/>
          <w:lang w:val="mk-MK"/>
        </w:rPr>
        <w:t xml:space="preserve">Роми </w:t>
      </w:r>
      <w:r w:rsidR="0028681E">
        <w:rPr>
          <w:rFonts w:cstheme="minorHAnsi"/>
          <w:color w:val="000000"/>
          <w:sz w:val="24"/>
          <w:szCs w:val="24"/>
          <w:lang w:val="mk-MK"/>
        </w:rPr>
        <w:t>(до исцрпување на</w:t>
      </w:r>
      <w:r w:rsidR="000E06EB" w:rsidRPr="000E06EB">
        <w:rPr>
          <w:rFonts w:cstheme="minorHAnsi"/>
          <w:color w:val="000000"/>
          <w:sz w:val="24"/>
          <w:szCs w:val="24"/>
          <w:lang w:val="mk-MK"/>
        </w:rPr>
        <w:t xml:space="preserve"> </w:t>
      </w:r>
      <w:r w:rsidR="000E06EB">
        <w:rPr>
          <w:rFonts w:cstheme="minorHAnsi"/>
          <w:color w:val="000000"/>
          <w:sz w:val="24"/>
          <w:szCs w:val="24"/>
          <w:lang w:val="mk-MK"/>
        </w:rPr>
        <w:t>средствата предвидени со</w:t>
      </w:r>
      <w:r w:rsidR="0028681E">
        <w:rPr>
          <w:rFonts w:cstheme="minorHAnsi"/>
          <w:color w:val="000000"/>
          <w:sz w:val="24"/>
          <w:szCs w:val="24"/>
          <w:lang w:val="mk-MK"/>
        </w:rPr>
        <w:t xml:space="preserve"> буџет</w:t>
      </w:r>
      <w:r w:rsidR="000E06EB">
        <w:rPr>
          <w:rFonts w:cstheme="minorHAnsi"/>
          <w:color w:val="000000"/>
          <w:sz w:val="24"/>
          <w:szCs w:val="24"/>
          <w:lang w:val="mk-MK"/>
        </w:rPr>
        <w:t>от</w:t>
      </w:r>
      <w:r w:rsidR="0028681E">
        <w:rPr>
          <w:rFonts w:cstheme="minorHAnsi"/>
          <w:color w:val="000000"/>
          <w:sz w:val="24"/>
          <w:szCs w:val="24"/>
          <w:lang w:val="mk-MK"/>
        </w:rPr>
        <w:t xml:space="preserve">) </w:t>
      </w:r>
      <w:r w:rsidRPr="00911B13">
        <w:rPr>
          <w:rFonts w:cstheme="minorHAnsi"/>
          <w:color w:val="000000"/>
          <w:sz w:val="24"/>
          <w:szCs w:val="24"/>
          <w:lang w:val="mk-MK"/>
        </w:rPr>
        <w:t xml:space="preserve">кои имаат завршено </w:t>
      </w:r>
      <w:r w:rsidR="0028681E">
        <w:rPr>
          <w:rFonts w:cstheme="minorHAnsi"/>
          <w:color w:val="000000"/>
          <w:sz w:val="24"/>
          <w:szCs w:val="24"/>
          <w:lang w:val="mk-MK"/>
        </w:rPr>
        <w:t>до петто, шесто или седмо одделение</w:t>
      </w:r>
      <w:r w:rsidR="000E06EB">
        <w:rPr>
          <w:rFonts w:cstheme="minorHAnsi"/>
          <w:color w:val="000000"/>
          <w:sz w:val="24"/>
          <w:szCs w:val="24"/>
          <w:lang w:val="mk-MK"/>
        </w:rPr>
        <w:t xml:space="preserve"> </w:t>
      </w:r>
      <w:r w:rsidR="0028681E">
        <w:rPr>
          <w:rFonts w:cstheme="minorHAnsi"/>
          <w:color w:val="000000"/>
          <w:sz w:val="24"/>
          <w:szCs w:val="24"/>
          <w:lang w:val="mk-MK"/>
        </w:rPr>
        <w:t>-</w:t>
      </w:r>
      <w:r w:rsidR="000E06EB">
        <w:rPr>
          <w:rFonts w:cstheme="minorHAnsi"/>
          <w:color w:val="000000"/>
          <w:sz w:val="24"/>
          <w:szCs w:val="24"/>
          <w:lang w:val="mk-MK"/>
        </w:rPr>
        <w:t xml:space="preserve"> </w:t>
      </w:r>
      <w:r w:rsidR="0028681E">
        <w:rPr>
          <w:rFonts w:cstheme="minorHAnsi"/>
          <w:color w:val="000000"/>
          <w:sz w:val="24"/>
          <w:szCs w:val="24"/>
          <w:lang w:val="mk-MK"/>
        </w:rPr>
        <w:t>основно образование</w:t>
      </w:r>
      <w:r w:rsidRPr="00911B13">
        <w:rPr>
          <w:rFonts w:cstheme="minorHAnsi"/>
          <w:color w:val="000000"/>
          <w:sz w:val="24"/>
          <w:szCs w:val="24"/>
          <w:lang w:val="mk-MK"/>
        </w:rPr>
        <w:t xml:space="preserve"> и</w:t>
      </w:r>
      <w:r w:rsidR="00B45D09">
        <w:rPr>
          <w:rFonts w:cstheme="minorHAnsi"/>
          <w:color w:val="000000"/>
          <w:sz w:val="24"/>
          <w:szCs w:val="24"/>
          <w:lang w:val="mk-MK"/>
        </w:rPr>
        <w:t>ли</w:t>
      </w:r>
      <w:r w:rsidRPr="00911B13">
        <w:rPr>
          <w:rFonts w:cstheme="minorHAnsi"/>
          <w:color w:val="000000"/>
          <w:sz w:val="24"/>
          <w:szCs w:val="24"/>
          <w:lang w:val="mk-MK"/>
        </w:rPr>
        <w:t xml:space="preserve"> на кои им недостасува уште една</w:t>
      </w:r>
      <w:r w:rsidR="0028681E">
        <w:rPr>
          <w:rFonts w:cstheme="minorHAnsi"/>
          <w:color w:val="000000"/>
          <w:sz w:val="24"/>
          <w:szCs w:val="24"/>
          <w:lang w:val="mk-MK"/>
        </w:rPr>
        <w:t>, две или три</w:t>
      </w:r>
      <w:r w:rsidRPr="00911B13">
        <w:rPr>
          <w:rFonts w:cstheme="minorHAnsi"/>
          <w:color w:val="000000"/>
          <w:sz w:val="24"/>
          <w:szCs w:val="24"/>
          <w:lang w:val="mk-MK"/>
        </w:rPr>
        <w:t xml:space="preserve"> годин</w:t>
      </w:r>
      <w:r w:rsidR="0028681E">
        <w:rPr>
          <w:rFonts w:cstheme="minorHAnsi"/>
          <w:color w:val="000000"/>
          <w:sz w:val="24"/>
          <w:szCs w:val="24"/>
          <w:lang w:val="mk-MK"/>
        </w:rPr>
        <w:t>и</w:t>
      </w:r>
      <w:r w:rsidRPr="00911B13">
        <w:rPr>
          <w:rFonts w:cstheme="minorHAnsi"/>
          <w:color w:val="000000"/>
          <w:sz w:val="24"/>
          <w:szCs w:val="24"/>
          <w:lang w:val="mk-MK"/>
        </w:rPr>
        <w:t xml:space="preserve"> за да се стекнат со диплома за завршено </w:t>
      </w:r>
      <w:r w:rsidR="0028681E">
        <w:rPr>
          <w:rFonts w:cstheme="minorHAnsi"/>
          <w:color w:val="000000"/>
          <w:sz w:val="24"/>
          <w:szCs w:val="24"/>
          <w:lang w:val="mk-MK"/>
        </w:rPr>
        <w:t>основно</w:t>
      </w:r>
      <w:r w:rsidRPr="00911B13">
        <w:rPr>
          <w:rFonts w:cstheme="minorHAnsi"/>
          <w:color w:val="000000"/>
          <w:sz w:val="24"/>
          <w:szCs w:val="24"/>
          <w:lang w:val="mk-MK"/>
        </w:rPr>
        <w:t xml:space="preserve"> образование. </w:t>
      </w:r>
      <w:r w:rsidR="0028681E">
        <w:rPr>
          <w:rFonts w:cstheme="minorHAnsi"/>
          <w:color w:val="000000"/>
          <w:sz w:val="24"/>
          <w:szCs w:val="24"/>
          <w:lang w:val="mk-MK"/>
        </w:rPr>
        <w:t>Изборот ќе се врши на принцип „прв дојден, прв услужен“.</w:t>
      </w:r>
    </w:p>
    <w:p w14:paraId="333B6F43" w14:textId="0A283D8D" w:rsidR="00911B13" w:rsidRPr="00911B13" w:rsidRDefault="00911B13" w:rsidP="00911B1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</w:p>
    <w:p w14:paraId="00F1EC40" w14:textId="7E4F0F6C" w:rsidR="00911B13" w:rsidRDefault="00911B13" w:rsidP="00911B1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>
        <w:rPr>
          <w:rFonts w:eastAsia="Times New Roman" w:cstheme="minorHAnsi"/>
          <w:sz w:val="24"/>
          <w:szCs w:val="24"/>
          <w:lang w:val="mk-MK"/>
        </w:rPr>
        <w:t xml:space="preserve">Дооформувањето на образованието треба да биде спроведено во временски период од </w:t>
      </w:r>
      <w:r w:rsidR="0028681E">
        <w:rPr>
          <w:rFonts w:eastAsia="Times New Roman" w:cstheme="minorHAnsi"/>
          <w:sz w:val="24"/>
          <w:szCs w:val="24"/>
          <w:lang w:val="mk-MK"/>
        </w:rPr>
        <w:t>јули</w:t>
      </w:r>
      <w:r>
        <w:rPr>
          <w:rFonts w:eastAsia="Times New Roman" w:cstheme="minorHAnsi"/>
          <w:sz w:val="24"/>
          <w:szCs w:val="24"/>
          <w:lang w:val="mk-MK"/>
        </w:rPr>
        <w:t xml:space="preserve"> до декември 2023 година. </w:t>
      </w:r>
    </w:p>
    <w:p w14:paraId="71FF3A1D" w14:textId="67655B86" w:rsidR="00287EC9" w:rsidRDefault="00287EC9" w:rsidP="00911B1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</w:p>
    <w:p w14:paraId="36752096" w14:textId="7B36DD68" w:rsidR="00287EC9" w:rsidRPr="00911B13" w:rsidRDefault="00287EC9" w:rsidP="00911B1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>
        <w:rPr>
          <w:rFonts w:eastAsia="Times New Roman" w:cstheme="minorHAnsi"/>
          <w:sz w:val="24"/>
          <w:szCs w:val="24"/>
          <w:lang w:val="mk-MK"/>
        </w:rPr>
        <w:t xml:space="preserve">Избраните кандидати ќе се стекнат со диплома за завршено </w:t>
      </w:r>
      <w:r w:rsidR="0028681E">
        <w:rPr>
          <w:rFonts w:eastAsia="Times New Roman" w:cstheme="minorHAnsi"/>
          <w:sz w:val="24"/>
          <w:szCs w:val="24"/>
          <w:lang w:val="mk-MK"/>
        </w:rPr>
        <w:t>основно</w:t>
      </w:r>
      <w:r>
        <w:rPr>
          <w:rFonts w:eastAsia="Times New Roman" w:cstheme="minorHAnsi"/>
          <w:sz w:val="24"/>
          <w:szCs w:val="24"/>
          <w:lang w:val="mk-MK"/>
        </w:rPr>
        <w:t xml:space="preserve"> образование. </w:t>
      </w:r>
    </w:p>
    <w:p w14:paraId="06C0932D" w14:textId="77777777" w:rsidR="00911B13" w:rsidRPr="00911B13" w:rsidRDefault="00911B13" w:rsidP="00911B13">
      <w:pPr>
        <w:shd w:val="clear" w:color="auto" w:fill="FFFFFF"/>
        <w:spacing w:after="150" w:line="300" w:lineRule="atLeast"/>
        <w:rPr>
          <w:rFonts w:ascii="Raleway" w:eastAsia="Times New Roman" w:hAnsi="Raleway" w:cs="Times New Roman"/>
          <w:color w:val="666666"/>
          <w:sz w:val="24"/>
          <w:szCs w:val="24"/>
          <w:lang w:val="mk-MK"/>
        </w:rPr>
      </w:pPr>
    </w:p>
    <w:p w14:paraId="30B0BA75" w14:textId="27542EA0" w:rsidR="006A1938" w:rsidRPr="006A1938" w:rsidRDefault="006A1938" w:rsidP="006A1938">
      <w:pPr>
        <w:shd w:val="clear" w:color="auto" w:fill="FFFFFF"/>
        <w:spacing w:after="150" w:line="300" w:lineRule="atLeast"/>
        <w:rPr>
          <w:rFonts w:ascii="Raleway" w:eastAsia="Times New Roman" w:hAnsi="Raleway" w:cs="Times New Roman"/>
          <w:sz w:val="24"/>
          <w:szCs w:val="24"/>
          <w:lang w:val="mk-MK"/>
        </w:rPr>
      </w:pPr>
      <w:r w:rsidRPr="006A1938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ГЕНЕРАЛНИ</w:t>
      </w:r>
      <w:r w:rsidRPr="006A1938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6A1938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КРИТЕРИУМИ</w:t>
      </w:r>
      <w:r w:rsidRPr="006A1938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6A1938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ЗА</w:t>
      </w:r>
      <w:r w:rsidRPr="006A1938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6A1938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УЧЕСТВО</w:t>
      </w:r>
      <w:r w:rsidRPr="006A1938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6A1938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ВО</w:t>
      </w:r>
      <w:r w:rsidRPr="006A1938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6A1938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ПОВИКОТ</w:t>
      </w:r>
    </w:p>
    <w:p w14:paraId="297AAF0C" w14:textId="64D94682" w:rsidR="00336B46" w:rsidRDefault="00336B46" w:rsidP="00336B46">
      <w:pPr>
        <w:pStyle w:val="ListParagraph"/>
        <w:numPr>
          <w:ilvl w:val="0"/>
          <w:numId w:val="12"/>
        </w:numPr>
        <w:shd w:val="clear" w:color="auto" w:fill="FFFFFF"/>
        <w:spacing w:after="150" w:line="300" w:lineRule="atLeast"/>
        <w:rPr>
          <w:rFonts w:eastAsia="Times New Roman" w:cstheme="minorHAnsi"/>
          <w:sz w:val="24"/>
          <w:szCs w:val="24"/>
          <w:lang w:val="mk-MK"/>
        </w:rPr>
      </w:pPr>
      <w:r w:rsidRPr="00336B46">
        <w:rPr>
          <w:rFonts w:eastAsia="Times New Roman" w:cstheme="minorHAnsi"/>
          <w:sz w:val="24"/>
          <w:szCs w:val="24"/>
          <w:lang w:val="mk-MK"/>
        </w:rPr>
        <w:t xml:space="preserve">Лица со лична карта и адреса на живеење на територија на Општина </w:t>
      </w:r>
      <w:r w:rsidR="004877D8">
        <w:rPr>
          <w:rFonts w:eastAsia="Times New Roman" w:cstheme="minorHAnsi"/>
          <w:sz w:val="24"/>
          <w:szCs w:val="24"/>
          <w:lang w:val="mk-MK"/>
        </w:rPr>
        <w:t>Битола</w:t>
      </w:r>
    </w:p>
    <w:p w14:paraId="1DE701AB" w14:textId="35FE46B4" w:rsidR="00336B46" w:rsidRDefault="00336B46" w:rsidP="00336B46">
      <w:pPr>
        <w:pStyle w:val="ListParagraph"/>
        <w:numPr>
          <w:ilvl w:val="0"/>
          <w:numId w:val="12"/>
        </w:numPr>
        <w:shd w:val="clear" w:color="auto" w:fill="FFFFFF"/>
        <w:spacing w:after="150" w:line="300" w:lineRule="atLeast"/>
        <w:rPr>
          <w:rFonts w:eastAsia="Times New Roman" w:cstheme="minorHAnsi"/>
          <w:sz w:val="24"/>
          <w:szCs w:val="24"/>
          <w:lang w:val="mk-MK"/>
        </w:rPr>
      </w:pPr>
      <w:r>
        <w:rPr>
          <w:rFonts w:eastAsia="Times New Roman" w:cstheme="minorHAnsi"/>
          <w:sz w:val="24"/>
          <w:szCs w:val="24"/>
          <w:lang w:val="mk-MK"/>
        </w:rPr>
        <w:t>Лица кои немаат завршен</w:t>
      </w:r>
      <w:r w:rsidR="0028681E">
        <w:rPr>
          <w:rFonts w:eastAsia="Times New Roman" w:cstheme="minorHAnsi"/>
          <w:sz w:val="24"/>
          <w:szCs w:val="24"/>
          <w:lang w:val="mk-MK"/>
        </w:rPr>
        <w:t>о основно</w:t>
      </w:r>
      <w:r>
        <w:rPr>
          <w:rFonts w:eastAsia="Times New Roman" w:cstheme="minorHAnsi"/>
          <w:sz w:val="24"/>
          <w:szCs w:val="24"/>
          <w:lang w:val="mk-MK"/>
        </w:rPr>
        <w:t xml:space="preserve"> образование, односно </w:t>
      </w:r>
      <w:r w:rsidR="0028681E">
        <w:rPr>
          <w:rFonts w:eastAsia="Times New Roman" w:cstheme="minorHAnsi"/>
          <w:sz w:val="24"/>
          <w:szCs w:val="24"/>
          <w:lang w:val="mk-MK"/>
        </w:rPr>
        <w:t>шесто, седмо или осмо одделение</w:t>
      </w:r>
      <w:r>
        <w:rPr>
          <w:rFonts w:eastAsia="Times New Roman" w:cstheme="minorHAnsi"/>
          <w:sz w:val="24"/>
          <w:szCs w:val="24"/>
          <w:lang w:val="mk-MK"/>
        </w:rPr>
        <w:t xml:space="preserve"> од </w:t>
      </w:r>
      <w:r w:rsidR="0028681E">
        <w:rPr>
          <w:rFonts w:eastAsia="Times New Roman" w:cstheme="minorHAnsi"/>
          <w:sz w:val="24"/>
          <w:szCs w:val="24"/>
          <w:lang w:val="mk-MK"/>
        </w:rPr>
        <w:t>основно</w:t>
      </w:r>
      <w:r w:rsidR="000E06EB">
        <w:rPr>
          <w:rFonts w:eastAsia="Times New Roman" w:cstheme="minorHAnsi"/>
          <w:sz w:val="24"/>
          <w:szCs w:val="24"/>
          <w:lang w:val="mk-MK"/>
        </w:rPr>
        <w:t>то</w:t>
      </w:r>
      <w:r>
        <w:rPr>
          <w:rFonts w:eastAsia="Times New Roman" w:cstheme="minorHAnsi"/>
          <w:sz w:val="24"/>
          <w:szCs w:val="24"/>
          <w:lang w:val="mk-MK"/>
        </w:rPr>
        <w:t xml:space="preserve"> образование </w:t>
      </w:r>
    </w:p>
    <w:p w14:paraId="63AA998F" w14:textId="0E49AADA" w:rsidR="00336B46" w:rsidRDefault="00336B46" w:rsidP="00336B46">
      <w:pPr>
        <w:pStyle w:val="ListParagraph"/>
        <w:numPr>
          <w:ilvl w:val="0"/>
          <w:numId w:val="12"/>
        </w:numPr>
        <w:shd w:val="clear" w:color="auto" w:fill="FFFFFF"/>
        <w:spacing w:after="150" w:line="300" w:lineRule="atLeast"/>
        <w:rPr>
          <w:rFonts w:eastAsia="Times New Roman" w:cstheme="minorHAnsi"/>
          <w:sz w:val="24"/>
          <w:szCs w:val="24"/>
          <w:lang w:val="mk-MK"/>
        </w:rPr>
      </w:pPr>
      <w:r>
        <w:rPr>
          <w:rFonts w:eastAsia="Times New Roman" w:cstheme="minorHAnsi"/>
          <w:sz w:val="24"/>
          <w:szCs w:val="24"/>
          <w:lang w:val="mk-MK"/>
        </w:rPr>
        <w:lastRenderedPageBreak/>
        <w:t xml:space="preserve">Лицата да бидат на возраст од </w:t>
      </w:r>
      <w:r w:rsidR="0028681E">
        <w:rPr>
          <w:rFonts w:eastAsia="Times New Roman" w:cstheme="minorHAnsi"/>
          <w:sz w:val="24"/>
          <w:szCs w:val="24"/>
          <w:lang w:val="mk-MK"/>
        </w:rPr>
        <w:t>25</w:t>
      </w:r>
      <w:r>
        <w:rPr>
          <w:rFonts w:eastAsia="Times New Roman" w:cstheme="minorHAnsi"/>
          <w:sz w:val="24"/>
          <w:szCs w:val="24"/>
          <w:lang w:val="mk-MK"/>
        </w:rPr>
        <w:t xml:space="preserve"> до 45 години </w:t>
      </w:r>
    </w:p>
    <w:p w14:paraId="3850324B" w14:textId="7BA11D1A" w:rsidR="00287EC9" w:rsidRPr="00302965" w:rsidRDefault="004E4C75" w:rsidP="007F2DDC">
      <w:pPr>
        <w:pStyle w:val="ListParagraph"/>
        <w:numPr>
          <w:ilvl w:val="0"/>
          <w:numId w:val="12"/>
        </w:numPr>
        <w:shd w:val="clear" w:color="auto" w:fill="FFFFFF"/>
        <w:spacing w:after="150" w:line="300" w:lineRule="atLeast"/>
        <w:rPr>
          <w:rFonts w:eastAsia="Times New Roman" w:cstheme="minorHAnsi"/>
          <w:sz w:val="24"/>
          <w:szCs w:val="24"/>
          <w:lang w:val="mk-MK"/>
        </w:rPr>
      </w:pPr>
      <w:r>
        <w:rPr>
          <w:rFonts w:eastAsia="Times New Roman" w:cstheme="minorHAnsi"/>
          <w:sz w:val="24"/>
          <w:szCs w:val="24"/>
          <w:lang w:val="mk-MK"/>
        </w:rPr>
        <w:t>Лицата да бидат припадници на ромската заедница</w:t>
      </w:r>
    </w:p>
    <w:p w14:paraId="176A7B66" w14:textId="6CF5AB46" w:rsidR="007F2DDC" w:rsidRPr="007F2DDC" w:rsidRDefault="007F2DDC" w:rsidP="007F2DDC">
      <w:pPr>
        <w:shd w:val="clear" w:color="auto" w:fill="FFFFFF"/>
        <w:spacing w:after="150" w:line="300" w:lineRule="atLeast"/>
        <w:rPr>
          <w:rFonts w:eastAsia="Times New Roman" w:cstheme="minorHAnsi"/>
          <w:i/>
          <w:iCs/>
          <w:sz w:val="24"/>
          <w:szCs w:val="24"/>
          <w:lang w:val="mk-MK"/>
        </w:rPr>
      </w:pPr>
      <w:r w:rsidRPr="007F2DDC">
        <w:rPr>
          <w:rFonts w:eastAsia="Times New Roman" w:cstheme="minorHAnsi"/>
          <w:i/>
          <w:iCs/>
          <w:sz w:val="24"/>
          <w:szCs w:val="24"/>
          <w:lang w:val="mk-MK"/>
        </w:rPr>
        <w:t xml:space="preserve">Се охрабруваат жените Ромки да аплицираат. </w:t>
      </w:r>
    </w:p>
    <w:p w14:paraId="09EE43CE" w14:textId="2E7761BC" w:rsidR="006A1938" w:rsidRPr="00336B46" w:rsidRDefault="006A1938" w:rsidP="00336B46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4"/>
          <w:szCs w:val="24"/>
          <w:lang w:val="mk-MK"/>
        </w:rPr>
      </w:pPr>
      <w:r w:rsidRPr="00336B46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ПОТРЕБНИ</w:t>
      </w:r>
      <w:r w:rsidRPr="00336B46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336B46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ДОКУМЕНТИ</w:t>
      </w:r>
      <w:r w:rsidRPr="00336B46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336B46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ЗА</w:t>
      </w:r>
      <w:r w:rsidRPr="00336B46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Pr="00336B46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АПЛИЦИРАЊЕ</w:t>
      </w:r>
    </w:p>
    <w:p w14:paraId="1EE77D84" w14:textId="6C4A36D0" w:rsidR="004E4C75" w:rsidRDefault="004E4C75" w:rsidP="004E4C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>
        <w:rPr>
          <w:rFonts w:eastAsia="Times New Roman" w:cstheme="minorHAnsi"/>
          <w:sz w:val="24"/>
          <w:szCs w:val="24"/>
          <w:lang w:val="mk-MK"/>
        </w:rPr>
        <w:t xml:space="preserve">Заинтересираните кандидати да ги достават следните документи: </w:t>
      </w:r>
    </w:p>
    <w:p w14:paraId="7625BD53" w14:textId="20DD0B6C" w:rsidR="004E4C75" w:rsidRDefault="004E4C75" w:rsidP="004E4C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</w:p>
    <w:p w14:paraId="2C62023B" w14:textId="25826E83" w:rsidR="00B45D09" w:rsidRDefault="00B45D09" w:rsidP="004E4C7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>
        <w:rPr>
          <w:rFonts w:eastAsia="Times New Roman" w:cstheme="minorHAnsi"/>
          <w:sz w:val="24"/>
          <w:szCs w:val="24"/>
          <w:lang w:val="mk-MK"/>
        </w:rPr>
        <w:t xml:space="preserve">Пополнета Пријава </w:t>
      </w:r>
      <w:r w:rsidR="00330867" w:rsidRPr="00330867">
        <w:rPr>
          <w:rFonts w:eastAsia="Times New Roman" w:cstheme="minorHAnsi"/>
          <w:sz w:val="24"/>
          <w:szCs w:val="24"/>
          <w:lang w:val="mk-MK"/>
        </w:rPr>
        <w:t>(пријавата е прикачена заедно со јавниот повик)</w:t>
      </w:r>
    </w:p>
    <w:p w14:paraId="5B0BE1DC" w14:textId="1318758B" w:rsidR="004E4C75" w:rsidRDefault="004E4C75" w:rsidP="004E4C7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>
        <w:rPr>
          <w:rFonts w:eastAsia="Times New Roman" w:cstheme="minorHAnsi"/>
          <w:sz w:val="24"/>
          <w:szCs w:val="24"/>
          <w:lang w:val="mk-MK"/>
        </w:rPr>
        <w:t xml:space="preserve">Копија од лична карта </w:t>
      </w:r>
    </w:p>
    <w:p w14:paraId="0AD2E229" w14:textId="55A62D1C" w:rsidR="004E4C75" w:rsidRPr="00B45D09" w:rsidRDefault="004E4C75" w:rsidP="00B45D0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>
        <w:rPr>
          <w:rFonts w:eastAsia="Times New Roman" w:cstheme="minorHAnsi"/>
          <w:sz w:val="24"/>
          <w:szCs w:val="24"/>
          <w:lang w:val="mk-MK"/>
        </w:rPr>
        <w:t xml:space="preserve">Копија од </w:t>
      </w:r>
      <w:r w:rsidR="000E06EB">
        <w:rPr>
          <w:rFonts w:eastAsia="Times New Roman" w:cstheme="minorHAnsi"/>
          <w:sz w:val="24"/>
          <w:szCs w:val="24"/>
          <w:lang w:val="mk-MK"/>
        </w:rPr>
        <w:t xml:space="preserve">свидетелства </w:t>
      </w:r>
      <w:r w:rsidR="000E06EB">
        <w:rPr>
          <w:rFonts w:eastAsia="Times New Roman" w:cstheme="minorHAnsi"/>
          <w:sz w:val="24"/>
          <w:szCs w:val="24"/>
          <w:lang w:val="mk-MK"/>
        </w:rPr>
        <w:t xml:space="preserve">за </w:t>
      </w:r>
      <w:r>
        <w:rPr>
          <w:rFonts w:eastAsia="Times New Roman" w:cstheme="minorHAnsi"/>
          <w:sz w:val="24"/>
          <w:szCs w:val="24"/>
          <w:lang w:val="mk-MK"/>
        </w:rPr>
        <w:t xml:space="preserve">завршени </w:t>
      </w:r>
      <w:r w:rsidR="000E06EB">
        <w:rPr>
          <w:rFonts w:eastAsia="Times New Roman" w:cstheme="minorHAnsi"/>
          <w:sz w:val="24"/>
          <w:szCs w:val="24"/>
          <w:lang w:val="mk-MK"/>
        </w:rPr>
        <w:t xml:space="preserve">од </w:t>
      </w:r>
      <w:r w:rsidR="0028681E">
        <w:rPr>
          <w:rFonts w:eastAsia="Times New Roman" w:cstheme="minorHAnsi"/>
          <w:sz w:val="24"/>
          <w:szCs w:val="24"/>
          <w:lang w:val="mk-MK"/>
        </w:rPr>
        <w:t>прво до петто/шесто/седмо одделение</w:t>
      </w:r>
      <w:r>
        <w:rPr>
          <w:rFonts w:eastAsia="Times New Roman" w:cstheme="minorHAnsi"/>
          <w:sz w:val="24"/>
          <w:szCs w:val="24"/>
          <w:lang w:val="mk-MK"/>
        </w:rPr>
        <w:t xml:space="preserve"> </w:t>
      </w:r>
      <w:r w:rsidR="0028681E">
        <w:rPr>
          <w:rFonts w:eastAsia="Times New Roman" w:cstheme="minorHAnsi"/>
          <w:sz w:val="24"/>
          <w:szCs w:val="24"/>
          <w:lang w:val="mk-MK"/>
        </w:rPr>
        <w:t>од основно</w:t>
      </w:r>
      <w:r>
        <w:rPr>
          <w:rFonts w:eastAsia="Times New Roman" w:cstheme="minorHAnsi"/>
          <w:sz w:val="24"/>
          <w:szCs w:val="24"/>
          <w:lang w:val="mk-MK"/>
        </w:rPr>
        <w:t xml:space="preserve"> об</w:t>
      </w:r>
      <w:r w:rsidR="00B45D09">
        <w:rPr>
          <w:rFonts w:eastAsia="Times New Roman" w:cstheme="minorHAnsi"/>
          <w:sz w:val="24"/>
          <w:szCs w:val="24"/>
          <w:lang w:val="mk-MK"/>
        </w:rPr>
        <w:t>разование</w:t>
      </w:r>
      <w:r w:rsidR="000E06EB">
        <w:rPr>
          <w:rFonts w:eastAsia="Times New Roman" w:cstheme="minorHAnsi"/>
          <w:sz w:val="24"/>
          <w:szCs w:val="24"/>
          <w:lang w:val="mk-MK"/>
        </w:rPr>
        <w:t xml:space="preserve"> (зависно од претходно стекнатото образование)</w:t>
      </w:r>
    </w:p>
    <w:p w14:paraId="79AF091F" w14:textId="0A19CAAC" w:rsidR="004E4C75" w:rsidRPr="004E4C75" w:rsidRDefault="004E4C75" w:rsidP="004E4C7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>
        <w:rPr>
          <w:rFonts w:eastAsia="Times New Roman" w:cstheme="minorHAnsi"/>
          <w:sz w:val="24"/>
          <w:szCs w:val="24"/>
          <w:lang w:val="mk-MK"/>
        </w:rPr>
        <w:t xml:space="preserve">Лична изјава за припадност на ромска заедница (во прилог да се пополни) </w:t>
      </w:r>
    </w:p>
    <w:p w14:paraId="6DEB7E22" w14:textId="77777777" w:rsidR="004E4C75" w:rsidRDefault="004E4C75" w:rsidP="00911B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mk-MK"/>
        </w:rPr>
      </w:pPr>
    </w:p>
    <w:p w14:paraId="28EAF699" w14:textId="243705F0" w:rsidR="00911B13" w:rsidRPr="00911B13" w:rsidRDefault="00911B13" w:rsidP="00911B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mk-MK"/>
        </w:rPr>
      </w:pPr>
      <w:r w:rsidRPr="00911B13">
        <w:rPr>
          <w:rFonts w:eastAsia="Times New Roman" w:cstheme="minorHAnsi"/>
          <w:b/>
          <w:bCs/>
          <w:sz w:val="24"/>
          <w:szCs w:val="24"/>
          <w:u w:val="single"/>
          <w:lang w:val="mk-MK"/>
        </w:rPr>
        <w:t xml:space="preserve">Комплетната документација може се достави на три начини: </w:t>
      </w:r>
    </w:p>
    <w:p w14:paraId="5903032D" w14:textId="77777777" w:rsidR="00911B13" w:rsidRPr="00911B13" w:rsidRDefault="00911B13" w:rsidP="00911B1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</w:p>
    <w:p w14:paraId="639DCD02" w14:textId="3D3A2514" w:rsidR="00911B13" w:rsidRPr="00911B13" w:rsidRDefault="00911B13" w:rsidP="00911B1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911B13">
        <w:rPr>
          <w:rFonts w:eastAsia="Times New Roman" w:cstheme="minorHAnsi"/>
          <w:sz w:val="24"/>
          <w:szCs w:val="24"/>
          <w:lang w:val="mk-MK"/>
        </w:rPr>
        <w:t xml:space="preserve">во архивата на општината </w:t>
      </w:r>
      <w:r>
        <w:rPr>
          <w:rFonts w:eastAsia="Times New Roman" w:cstheme="minorHAnsi"/>
          <w:sz w:val="24"/>
          <w:szCs w:val="24"/>
          <w:lang w:val="mk-MK"/>
        </w:rPr>
        <w:t xml:space="preserve">во затворен коверт со долунаведена назнака </w:t>
      </w:r>
    </w:p>
    <w:p w14:paraId="37CEA2A3" w14:textId="763C38E3" w:rsidR="00911B13" w:rsidRPr="00911B13" w:rsidRDefault="00911B13" w:rsidP="00911B1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911B13">
        <w:rPr>
          <w:rFonts w:eastAsia="Times New Roman" w:cstheme="minorHAnsi"/>
          <w:sz w:val="24"/>
          <w:szCs w:val="24"/>
          <w:lang w:val="mk-MK"/>
        </w:rPr>
        <w:t>препорачано</w:t>
      </w:r>
      <w:r w:rsidRPr="00911B13">
        <w:rPr>
          <w:rFonts w:eastAsia="Times New Roman" w:cstheme="minorHAnsi"/>
          <w:b/>
          <w:bCs/>
          <w:sz w:val="24"/>
          <w:szCs w:val="24"/>
          <w:lang w:val="mk-MK"/>
        </w:rPr>
        <w:t> </w:t>
      </w:r>
      <w:r w:rsidRPr="00911B13">
        <w:rPr>
          <w:rFonts w:eastAsia="Times New Roman" w:cstheme="minorHAnsi"/>
          <w:sz w:val="24"/>
          <w:szCs w:val="24"/>
          <w:lang w:val="mk-MK"/>
        </w:rPr>
        <w:t xml:space="preserve">по пошта на следната адреса: </w:t>
      </w:r>
      <w:r w:rsidR="004877D8">
        <w:rPr>
          <w:rFonts w:eastAsia="Times New Roman" w:cstheme="minorHAnsi"/>
          <w:sz w:val="24"/>
          <w:szCs w:val="24"/>
          <w:lang w:val="mk-MK"/>
        </w:rPr>
        <w:t>Булевар 1ви Мај бр.61, 7000 Битола,</w:t>
      </w:r>
      <w:r w:rsidRPr="00911B13">
        <w:rPr>
          <w:rFonts w:eastAsia="Times New Roman" w:cstheme="minorHAnsi"/>
          <w:sz w:val="24"/>
          <w:szCs w:val="24"/>
          <w:lang w:val="mk-MK"/>
        </w:rPr>
        <w:t xml:space="preserve"> </w:t>
      </w:r>
      <w:r>
        <w:rPr>
          <w:rFonts w:eastAsia="Times New Roman" w:cstheme="minorHAnsi"/>
          <w:sz w:val="24"/>
          <w:szCs w:val="24"/>
          <w:lang w:val="mk-MK"/>
        </w:rPr>
        <w:t>во затворен коверт со долунаведена назнака</w:t>
      </w:r>
    </w:p>
    <w:p w14:paraId="0D422A0C" w14:textId="42320969" w:rsidR="00911B13" w:rsidRPr="00911B13" w:rsidRDefault="00911B13" w:rsidP="00911B1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911B13">
        <w:rPr>
          <w:rFonts w:eastAsia="Times New Roman" w:cstheme="minorHAnsi"/>
          <w:sz w:val="24"/>
          <w:szCs w:val="24"/>
          <w:lang w:val="mk-MK"/>
        </w:rPr>
        <w:t xml:space="preserve"> или електронски на следната е-маил адреса</w:t>
      </w:r>
      <w:r w:rsidRPr="00911B13">
        <w:rPr>
          <w:rFonts w:eastAsia="Times New Roman" w:cstheme="minorHAnsi"/>
          <w:b/>
          <w:bCs/>
          <w:sz w:val="24"/>
          <w:szCs w:val="24"/>
          <w:lang w:val="mk-MK"/>
        </w:rPr>
        <w:t>: </w:t>
      </w:r>
      <w:hyperlink r:id="rId7" w:history="1">
        <w:r w:rsidR="004877D8" w:rsidRPr="000E06EB">
          <w:rPr>
            <w:rStyle w:val="Hyperlink"/>
            <w:rFonts w:eastAsia="Times New Roman" w:cstheme="minorHAnsi"/>
            <w:b/>
            <w:bCs/>
            <w:sz w:val="24"/>
            <w:szCs w:val="24"/>
            <w:lang w:val="mk-MK"/>
          </w:rPr>
          <w:t>popovskan@bitola.gov.mk</w:t>
        </w:r>
      </w:hyperlink>
      <w:r w:rsidR="004877D8" w:rsidRPr="000E06EB">
        <w:rPr>
          <w:rFonts w:eastAsia="Times New Roman" w:cstheme="minorHAnsi"/>
          <w:b/>
          <w:bCs/>
          <w:sz w:val="24"/>
          <w:szCs w:val="24"/>
          <w:lang w:val="mk-MK"/>
        </w:rPr>
        <w:t xml:space="preserve"> </w:t>
      </w:r>
      <w:r>
        <w:rPr>
          <w:rFonts w:eastAsia="Times New Roman" w:cstheme="minorHAnsi"/>
          <w:sz w:val="24"/>
          <w:szCs w:val="24"/>
          <w:lang w:val="mk-MK"/>
        </w:rPr>
        <w:t>со долунаведена назнака</w:t>
      </w:r>
    </w:p>
    <w:p w14:paraId="3E53D83D" w14:textId="77777777" w:rsidR="00911B13" w:rsidRPr="00911B13" w:rsidRDefault="00911B13" w:rsidP="00911B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mk-MK"/>
        </w:rPr>
      </w:pPr>
    </w:p>
    <w:p w14:paraId="319B79BF" w14:textId="631D7A97" w:rsidR="00911B13" w:rsidRPr="00911B13" w:rsidRDefault="00911B13" w:rsidP="004E4C75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val="mk-MK"/>
        </w:rPr>
      </w:pPr>
      <w:r w:rsidRPr="00911B13">
        <w:rPr>
          <w:rFonts w:eastAsia="Times New Roman" w:cstheme="minorHAnsi"/>
          <w:b/>
          <w:bCs/>
          <w:sz w:val="24"/>
          <w:szCs w:val="24"/>
          <w:lang w:val="mk-MK"/>
        </w:rPr>
        <w:t xml:space="preserve">Крајниот рок за доставување на документацијата е </w:t>
      </w:r>
      <w:r w:rsidR="0028681E">
        <w:rPr>
          <w:rFonts w:eastAsia="Times New Roman" w:cstheme="minorHAnsi"/>
          <w:b/>
          <w:bCs/>
          <w:sz w:val="24"/>
          <w:szCs w:val="24"/>
          <w:lang w:val="mk-MK"/>
        </w:rPr>
        <w:t>десет</w:t>
      </w:r>
      <w:r w:rsidRPr="00911B13">
        <w:rPr>
          <w:rFonts w:eastAsia="Times New Roman" w:cstheme="minorHAnsi"/>
          <w:b/>
          <w:bCs/>
          <w:sz w:val="24"/>
          <w:szCs w:val="24"/>
          <w:lang w:val="mk-MK"/>
        </w:rPr>
        <w:t xml:space="preserve"> </w:t>
      </w:r>
      <w:r w:rsidR="00BA1A23">
        <w:rPr>
          <w:rFonts w:eastAsia="Times New Roman" w:cstheme="minorHAnsi"/>
          <w:b/>
          <w:bCs/>
          <w:sz w:val="24"/>
          <w:szCs w:val="24"/>
          <w:lang w:val="mk-MK"/>
        </w:rPr>
        <w:t xml:space="preserve">работни </w:t>
      </w:r>
      <w:r w:rsidRPr="00911B13">
        <w:rPr>
          <w:rFonts w:eastAsia="Times New Roman" w:cstheme="minorHAnsi"/>
          <w:b/>
          <w:bCs/>
          <w:sz w:val="24"/>
          <w:szCs w:val="24"/>
          <w:lang w:val="mk-MK"/>
        </w:rPr>
        <w:t xml:space="preserve">дена од денот на објавување на огласот на веб страната на општината, односно најдоцна до </w:t>
      </w:r>
      <w:r w:rsidR="00302965">
        <w:rPr>
          <w:rFonts w:eastAsia="Times New Roman" w:cstheme="minorHAnsi"/>
          <w:b/>
          <w:bCs/>
          <w:sz w:val="24"/>
          <w:szCs w:val="24"/>
          <w:lang w:val="mk-MK"/>
        </w:rPr>
        <w:t>2</w:t>
      </w:r>
      <w:r w:rsidR="00BA1A23">
        <w:rPr>
          <w:rFonts w:eastAsia="Times New Roman" w:cstheme="minorHAnsi"/>
          <w:b/>
          <w:bCs/>
          <w:sz w:val="24"/>
          <w:szCs w:val="24"/>
          <w:lang w:val="mk-MK"/>
        </w:rPr>
        <w:t>8</w:t>
      </w:r>
      <w:r w:rsidR="004877D8" w:rsidRPr="000E06EB">
        <w:rPr>
          <w:rFonts w:eastAsia="Times New Roman" w:cstheme="minorHAnsi"/>
          <w:b/>
          <w:bCs/>
          <w:sz w:val="24"/>
          <w:szCs w:val="24"/>
          <w:lang w:val="mk-MK"/>
        </w:rPr>
        <w:t>.0</w:t>
      </w:r>
      <w:r w:rsidR="00302965">
        <w:rPr>
          <w:rFonts w:eastAsia="Times New Roman" w:cstheme="minorHAnsi"/>
          <w:b/>
          <w:bCs/>
          <w:sz w:val="24"/>
          <w:szCs w:val="24"/>
          <w:lang w:val="mk-MK"/>
        </w:rPr>
        <w:t>6</w:t>
      </w:r>
      <w:r w:rsidR="004877D8" w:rsidRPr="000E06EB">
        <w:rPr>
          <w:rFonts w:eastAsia="Times New Roman" w:cstheme="minorHAnsi"/>
          <w:b/>
          <w:bCs/>
          <w:sz w:val="24"/>
          <w:szCs w:val="24"/>
          <w:lang w:val="mk-MK"/>
        </w:rPr>
        <w:t xml:space="preserve">.2023 </w:t>
      </w:r>
      <w:r w:rsidR="004877D8">
        <w:rPr>
          <w:rFonts w:eastAsia="Times New Roman" w:cstheme="minorHAnsi"/>
          <w:b/>
          <w:bCs/>
          <w:sz w:val="24"/>
          <w:szCs w:val="24"/>
          <w:lang w:val="mk-MK"/>
        </w:rPr>
        <w:t>година,</w:t>
      </w:r>
      <w:r>
        <w:rPr>
          <w:rFonts w:eastAsia="Times New Roman" w:cstheme="minorHAnsi"/>
          <w:b/>
          <w:bCs/>
          <w:sz w:val="24"/>
          <w:szCs w:val="24"/>
          <w:lang w:val="mk-MK"/>
        </w:rPr>
        <w:t xml:space="preserve"> со назнака: „</w:t>
      </w:r>
      <w:r w:rsidR="004E4C75" w:rsidRPr="006A1938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 xml:space="preserve">ЈАВЕН </w:t>
      </w:r>
      <w:r w:rsidR="004E4C75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 xml:space="preserve">ПОВИК </w:t>
      </w:r>
      <w:r w:rsidR="004E4C75" w:rsidRPr="004E4C75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ЗА</w:t>
      </w:r>
      <w:r w:rsidR="004E4C75" w:rsidRPr="004E4C75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="004E4C75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 xml:space="preserve">УЧЕСТВО ВО АКЦИЈА ЗА ПОДДРШКА - </w:t>
      </w:r>
      <w:r w:rsidR="004E4C75" w:rsidRPr="004E4C75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ДООФОРМУВАЊЕ</w:t>
      </w:r>
      <w:r w:rsidR="004E4C75" w:rsidRPr="004E4C75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="004E4C75" w:rsidRPr="004E4C75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НА</w:t>
      </w:r>
      <w:r w:rsidR="004E4C75" w:rsidRPr="004E4C75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="00302965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ОСНОВНО</w:t>
      </w:r>
      <w:r w:rsidR="004E4C75" w:rsidRPr="004E4C75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="004E4C75" w:rsidRPr="004E4C75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ОБРАЗОВАНИЕ</w:t>
      </w:r>
      <w:r w:rsidR="004E4C75" w:rsidRPr="004E4C75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="004E4C75" w:rsidRPr="004E4C75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ЗА</w:t>
      </w:r>
      <w:r w:rsidR="004E4C75" w:rsidRPr="004E4C75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="004E4C75" w:rsidRPr="004E4C75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ВОЗ</w:t>
      </w:r>
      <w:r w:rsidR="004E4C75" w:rsidRPr="006A1938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РАСНИ</w:t>
      </w:r>
      <w:r w:rsidR="004E4C75" w:rsidRPr="004E4C75">
        <w:rPr>
          <w:rFonts w:ascii="Raleway" w:eastAsia="Times New Roman" w:hAnsi="Raleway" w:cs="Times New Roman"/>
          <w:b/>
          <w:bCs/>
          <w:sz w:val="24"/>
          <w:szCs w:val="24"/>
          <w:lang w:val="mk-MK"/>
        </w:rPr>
        <w:t xml:space="preserve"> </w:t>
      </w:r>
      <w:r w:rsidR="004E4C75" w:rsidRPr="004E4C75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>ЛИЦА</w:t>
      </w:r>
      <w:r w:rsidR="004E4C75">
        <w:rPr>
          <w:rFonts w:ascii="Calibri" w:eastAsia="Times New Roman" w:hAnsi="Calibri" w:cs="Calibri"/>
          <w:b/>
          <w:bCs/>
          <w:sz w:val="24"/>
          <w:szCs w:val="24"/>
          <w:lang w:val="mk-MK"/>
        </w:rPr>
        <w:t xml:space="preserve"> РОМИ </w:t>
      </w:r>
      <w:r>
        <w:rPr>
          <w:rFonts w:ascii="Calibri" w:eastAsia="Times New Roman" w:hAnsi="Calibri" w:cs="Calibri"/>
          <w:b/>
          <w:bCs/>
          <w:sz w:val="24"/>
          <w:szCs w:val="24"/>
          <w:lang w:val="mk-MK"/>
        </w:rPr>
        <w:t xml:space="preserve">“-РОМАКТЕД ПРОГРАМА </w:t>
      </w:r>
    </w:p>
    <w:p w14:paraId="16B35E8F" w14:textId="302297CF" w:rsidR="00362F06" w:rsidRPr="00362F06" w:rsidRDefault="00911B13" w:rsidP="00911B13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b/>
          <w:bCs/>
          <w:sz w:val="24"/>
          <w:szCs w:val="24"/>
          <w:lang w:val="mk-MK"/>
        </w:rPr>
      </w:pPr>
      <w:r w:rsidRPr="00911B13">
        <w:rPr>
          <w:rFonts w:eastAsia="Times New Roman" w:cstheme="minorHAnsi"/>
          <w:b/>
          <w:bCs/>
          <w:sz w:val="24"/>
          <w:szCs w:val="24"/>
          <w:lang w:val="mk-MK"/>
        </w:rPr>
        <w:t>Ненавремената и некомплетната документација нема да се разгледува и истата нема да влезе во конкуренција со останатите пријави.</w:t>
      </w:r>
    </w:p>
    <w:p w14:paraId="2FCEA9CC" w14:textId="4B2B3C59" w:rsidR="00362F06" w:rsidRDefault="00911B13" w:rsidP="00911B13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sz w:val="24"/>
          <w:szCs w:val="24"/>
          <w:lang w:val="mk-MK"/>
        </w:rPr>
      </w:pPr>
      <w:r w:rsidRPr="00911B13">
        <w:rPr>
          <w:rFonts w:eastAsia="Times New Roman" w:cstheme="minorHAnsi"/>
          <w:sz w:val="24"/>
          <w:szCs w:val="24"/>
          <w:lang w:val="mk-MK"/>
        </w:rPr>
        <w:t>За сите дополнителни прашања и информации можете да не контактирате на следни</w:t>
      </w:r>
      <w:r w:rsidR="00BA1A23">
        <w:rPr>
          <w:rFonts w:eastAsia="Times New Roman" w:cstheme="minorHAnsi"/>
          <w:sz w:val="24"/>
          <w:szCs w:val="24"/>
          <w:lang w:val="mk-MK"/>
        </w:rPr>
        <w:t>те</w:t>
      </w:r>
      <w:r w:rsidRPr="00911B13">
        <w:rPr>
          <w:rFonts w:eastAsia="Times New Roman" w:cstheme="minorHAnsi"/>
          <w:sz w:val="24"/>
          <w:szCs w:val="24"/>
          <w:lang w:val="mk-MK"/>
        </w:rPr>
        <w:t xml:space="preserve"> бро</w:t>
      </w:r>
      <w:r w:rsidR="00BA1A23">
        <w:rPr>
          <w:rFonts w:eastAsia="Times New Roman" w:cstheme="minorHAnsi"/>
          <w:sz w:val="24"/>
          <w:szCs w:val="24"/>
          <w:lang w:val="mk-MK"/>
        </w:rPr>
        <w:t>еви</w:t>
      </w:r>
      <w:r w:rsidRPr="00911B13">
        <w:rPr>
          <w:rFonts w:eastAsia="Times New Roman" w:cstheme="minorHAnsi"/>
          <w:sz w:val="24"/>
          <w:szCs w:val="24"/>
          <w:lang w:val="mk-MK"/>
        </w:rPr>
        <w:t xml:space="preserve">: </w:t>
      </w:r>
      <w:r w:rsidR="004877D8">
        <w:rPr>
          <w:rFonts w:eastAsia="Times New Roman" w:cstheme="minorHAnsi"/>
          <w:sz w:val="24"/>
          <w:szCs w:val="24"/>
          <w:lang w:val="mk-MK"/>
        </w:rPr>
        <w:t>047/208-338</w:t>
      </w:r>
      <w:r w:rsidR="00BA1A23">
        <w:rPr>
          <w:rFonts w:eastAsia="Times New Roman" w:cstheme="minorHAnsi"/>
          <w:sz w:val="24"/>
          <w:szCs w:val="24"/>
          <w:lang w:val="mk-MK"/>
        </w:rPr>
        <w:t>,</w:t>
      </w:r>
      <w:r w:rsidRPr="00911B13">
        <w:rPr>
          <w:rFonts w:eastAsia="Times New Roman" w:cstheme="minorHAnsi"/>
          <w:sz w:val="24"/>
          <w:szCs w:val="24"/>
          <w:lang w:val="mk-MK"/>
        </w:rPr>
        <w:t xml:space="preserve"> </w:t>
      </w:r>
      <w:r w:rsidR="00BA1A23">
        <w:rPr>
          <w:rFonts w:eastAsia="Times New Roman" w:cstheme="minorHAnsi"/>
          <w:sz w:val="24"/>
          <w:szCs w:val="24"/>
          <w:lang w:val="mk-MK"/>
        </w:rPr>
        <w:t>л</w:t>
      </w:r>
      <w:r w:rsidR="00BA1A23" w:rsidRPr="00911B13">
        <w:rPr>
          <w:rFonts w:eastAsia="Times New Roman" w:cstheme="minorHAnsi"/>
          <w:sz w:val="24"/>
          <w:szCs w:val="24"/>
          <w:lang w:val="mk-MK"/>
        </w:rPr>
        <w:t xml:space="preserve">ице за контакт </w:t>
      </w:r>
      <w:r w:rsidR="00BA1A23">
        <w:rPr>
          <w:rFonts w:eastAsia="Times New Roman" w:cstheme="minorHAnsi"/>
          <w:sz w:val="24"/>
          <w:szCs w:val="24"/>
          <w:lang w:val="mk-MK"/>
        </w:rPr>
        <w:t>Наташа Ташкова Поповска</w:t>
      </w:r>
      <w:r w:rsidR="00BA1A23" w:rsidRPr="00911B13">
        <w:rPr>
          <w:rFonts w:eastAsia="Times New Roman" w:cstheme="minorHAnsi"/>
          <w:sz w:val="24"/>
          <w:szCs w:val="24"/>
          <w:lang w:val="mk-MK"/>
        </w:rPr>
        <w:t xml:space="preserve"> </w:t>
      </w:r>
      <w:r w:rsidR="00BA1A23">
        <w:rPr>
          <w:rFonts w:eastAsia="Times New Roman" w:cstheme="minorHAnsi"/>
          <w:sz w:val="24"/>
          <w:szCs w:val="24"/>
          <w:lang w:val="mk-MK"/>
        </w:rPr>
        <w:t xml:space="preserve">и 047/208-347 лице за контакт Виолета Налевска, </w:t>
      </w:r>
      <w:r w:rsidRPr="00911B13">
        <w:rPr>
          <w:rFonts w:eastAsia="Times New Roman" w:cstheme="minorHAnsi"/>
          <w:sz w:val="24"/>
          <w:szCs w:val="24"/>
          <w:lang w:val="mk-MK"/>
        </w:rPr>
        <w:t>секој работен ден од 10:00 до 12:00 часот.</w:t>
      </w:r>
      <w:r w:rsidR="004877D8">
        <w:rPr>
          <w:rFonts w:eastAsia="Times New Roman" w:cstheme="minorHAnsi"/>
          <w:sz w:val="24"/>
          <w:szCs w:val="24"/>
          <w:lang w:val="mk-MK"/>
        </w:rPr>
        <w:t>.</w:t>
      </w:r>
    </w:p>
    <w:p w14:paraId="1F67E5E0" w14:textId="3DCD254A" w:rsidR="00362F06" w:rsidRPr="00362F06" w:rsidRDefault="00362F06" w:rsidP="00362F06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i/>
          <w:iCs/>
          <w:sz w:val="24"/>
          <w:szCs w:val="24"/>
          <w:lang w:val="mk-MK"/>
        </w:rPr>
      </w:pPr>
      <w:r w:rsidRPr="00362F06">
        <w:rPr>
          <w:rFonts w:eastAsia="Times New Roman" w:cstheme="minorHAnsi"/>
          <w:i/>
          <w:iCs/>
          <w:sz w:val="24"/>
          <w:szCs w:val="24"/>
          <w:lang w:val="mk-MK"/>
        </w:rPr>
        <w:t xml:space="preserve">Трошоците за комплетирање на </w:t>
      </w:r>
      <w:r w:rsidR="00302965">
        <w:rPr>
          <w:rFonts w:eastAsia="Times New Roman" w:cstheme="minorHAnsi"/>
          <w:i/>
          <w:iCs/>
          <w:sz w:val="24"/>
          <w:szCs w:val="24"/>
          <w:lang w:val="mk-MK"/>
        </w:rPr>
        <w:t>основното</w:t>
      </w:r>
      <w:r w:rsidRPr="00362F06">
        <w:rPr>
          <w:rFonts w:eastAsia="Times New Roman" w:cstheme="minorHAnsi"/>
          <w:i/>
          <w:iCs/>
          <w:sz w:val="24"/>
          <w:szCs w:val="24"/>
          <w:lang w:val="mk-MK"/>
        </w:rPr>
        <w:t xml:space="preserve"> образование ќе бидат покриени од страна на Општината во рамки на </w:t>
      </w:r>
      <w:r w:rsidRPr="00362F06">
        <w:rPr>
          <w:rFonts w:cstheme="minorHAnsi"/>
          <w:i/>
          <w:iCs/>
          <w:sz w:val="24"/>
          <w:szCs w:val="24"/>
          <w:lang w:val="mk-MK"/>
        </w:rPr>
        <w:t>акцијата „Пост КОВИД 19 мерки за превенција и опоравување во образованието за деца и возрасни</w:t>
      </w:r>
      <w:r w:rsidR="000E06EB">
        <w:rPr>
          <w:rFonts w:cstheme="minorHAnsi"/>
          <w:i/>
          <w:iCs/>
          <w:sz w:val="24"/>
          <w:szCs w:val="24"/>
          <w:lang w:val="mk-MK"/>
        </w:rPr>
        <w:t>“</w:t>
      </w:r>
      <w:r w:rsidRPr="00362F06">
        <w:rPr>
          <w:rFonts w:cstheme="minorHAnsi"/>
          <w:i/>
          <w:iCs/>
          <w:sz w:val="24"/>
          <w:szCs w:val="24"/>
          <w:lang w:val="mk-MK"/>
        </w:rPr>
        <w:t xml:space="preserve">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</w:t>
      </w:r>
      <w:r w:rsidR="000E06EB">
        <w:rPr>
          <w:rFonts w:cstheme="minorHAnsi"/>
          <w:i/>
          <w:iCs/>
          <w:sz w:val="24"/>
          <w:szCs w:val="24"/>
          <w:lang w:val="mk-MK"/>
        </w:rPr>
        <w:t>“</w:t>
      </w:r>
    </w:p>
    <w:p w14:paraId="1CE7BE63" w14:textId="77777777" w:rsidR="00911B13" w:rsidRPr="00911B13" w:rsidRDefault="00911B13" w:rsidP="00911B1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mk-MK"/>
        </w:rPr>
      </w:pPr>
    </w:p>
    <w:p w14:paraId="43C46ACA" w14:textId="77777777" w:rsidR="00F3567A" w:rsidRPr="00911B13" w:rsidRDefault="00F3567A">
      <w:pPr>
        <w:rPr>
          <w:rFonts w:cstheme="minorHAnsi"/>
          <w:sz w:val="24"/>
          <w:szCs w:val="24"/>
          <w:lang w:val="mk-MK"/>
        </w:rPr>
      </w:pPr>
    </w:p>
    <w:sectPr w:rsidR="00F3567A" w:rsidRPr="00911B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52AE" w14:textId="77777777" w:rsidR="00CA1EE8" w:rsidRDefault="00CA1EE8" w:rsidP="00F3567A">
      <w:pPr>
        <w:spacing w:after="0" w:line="240" w:lineRule="auto"/>
      </w:pPr>
      <w:r>
        <w:separator/>
      </w:r>
    </w:p>
  </w:endnote>
  <w:endnote w:type="continuationSeparator" w:id="0">
    <w:p w14:paraId="1FEB67BF" w14:textId="77777777" w:rsidR="00CA1EE8" w:rsidRDefault="00CA1EE8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742C" w14:textId="462759AE"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  <w:lang w:val="en-GB"/>
      </w:rPr>
      <w:drawing>
        <wp:anchor distT="0" distB="0" distL="114300" distR="114300" simplePos="0" relativeHeight="251659264" behindDoc="1" locked="0" layoutInCell="1" allowOverlap="1" wp14:anchorId="350EC46C" wp14:editId="003DFFEC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14:paraId="404E6A7B" w14:textId="77777777"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4DF1" w14:textId="77777777" w:rsidR="00CA1EE8" w:rsidRDefault="00CA1EE8" w:rsidP="00F3567A">
      <w:pPr>
        <w:spacing w:after="0" w:line="240" w:lineRule="auto"/>
      </w:pPr>
      <w:r>
        <w:separator/>
      </w:r>
    </w:p>
  </w:footnote>
  <w:footnote w:type="continuationSeparator" w:id="0">
    <w:p w14:paraId="5359A4DA" w14:textId="77777777" w:rsidR="00CA1EE8" w:rsidRDefault="00CA1EE8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B4CD" w14:textId="3E29B00D" w:rsidR="00F3567A" w:rsidRPr="006A1938" w:rsidRDefault="00F3567A">
    <w:pPr>
      <w:pStyle w:val="Header"/>
      <w:rPr>
        <w:lang w:val="mk-MK"/>
      </w:rPr>
    </w:pPr>
    <w:r>
      <w:rPr>
        <w:noProof/>
      </w:rPr>
      <w:drawing>
        <wp:inline distT="0" distB="0" distL="0" distR="0" wp14:anchorId="7EDC195A" wp14:editId="723D4CD7">
          <wp:extent cx="2076450" cy="10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t xml:space="preserve">     </w:t>
    </w:r>
    <w:r w:rsidR="004877D8" w:rsidRPr="00D56C5B">
      <w:rPr>
        <w:noProof/>
        <w:color w:val="808080"/>
        <w:lang w:val="mk-MK" w:eastAsia="mk-MK"/>
      </w:rPr>
      <w:drawing>
        <wp:inline distT="0" distB="0" distL="0" distR="0" wp14:anchorId="6053C015" wp14:editId="07FCCBE9">
          <wp:extent cx="678180" cy="824865"/>
          <wp:effectExtent l="0" t="0" r="7620" b="0"/>
          <wp:docPr id="2" name="Picture 2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5C95F" w14:textId="77777777" w:rsidR="00F3567A" w:rsidRDefault="00F3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28D"/>
    <w:multiLevelType w:val="hybridMultilevel"/>
    <w:tmpl w:val="9C9E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4B4"/>
    <w:multiLevelType w:val="hybridMultilevel"/>
    <w:tmpl w:val="7474E076"/>
    <w:lvl w:ilvl="0" w:tplc="9E36E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4FC2"/>
    <w:multiLevelType w:val="multilevel"/>
    <w:tmpl w:val="0B7AB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D00DF"/>
    <w:multiLevelType w:val="hybridMultilevel"/>
    <w:tmpl w:val="687010B6"/>
    <w:lvl w:ilvl="0" w:tplc="9F74AF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1BE6"/>
    <w:multiLevelType w:val="multilevel"/>
    <w:tmpl w:val="0B7AB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40DE8"/>
    <w:multiLevelType w:val="hybridMultilevel"/>
    <w:tmpl w:val="2ECA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4532"/>
    <w:multiLevelType w:val="multilevel"/>
    <w:tmpl w:val="0B7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E727E"/>
    <w:multiLevelType w:val="multilevel"/>
    <w:tmpl w:val="0B7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E1E56"/>
    <w:multiLevelType w:val="multilevel"/>
    <w:tmpl w:val="F6F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B5C70"/>
    <w:multiLevelType w:val="multilevel"/>
    <w:tmpl w:val="0B7AB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F5DF5"/>
    <w:multiLevelType w:val="hybridMultilevel"/>
    <w:tmpl w:val="8D3842EA"/>
    <w:lvl w:ilvl="0" w:tplc="ED5ED6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25BB"/>
    <w:multiLevelType w:val="hybridMultilevel"/>
    <w:tmpl w:val="9A24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E6072"/>
    <w:multiLevelType w:val="multilevel"/>
    <w:tmpl w:val="8C6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F6993"/>
    <w:multiLevelType w:val="hybridMultilevel"/>
    <w:tmpl w:val="40DA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D6F8E"/>
    <w:multiLevelType w:val="multilevel"/>
    <w:tmpl w:val="B62A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141961">
    <w:abstractNumId w:val="7"/>
  </w:num>
  <w:num w:numId="2" w16cid:durableId="1829395512">
    <w:abstractNumId w:val="8"/>
  </w:num>
  <w:num w:numId="3" w16cid:durableId="681124385">
    <w:abstractNumId w:val="4"/>
  </w:num>
  <w:num w:numId="4" w16cid:durableId="19547738">
    <w:abstractNumId w:val="2"/>
  </w:num>
  <w:num w:numId="5" w16cid:durableId="1074081937">
    <w:abstractNumId w:val="14"/>
  </w:num>
  <w:num w:numId="6" w16cid:durableId="1512916588">
    <w:abstractNumId w:val="9"/>
  </w:num>
  <w:num w:numId="7" w16cid:durableId="1424912692">
    <w:abstractNumId w:val="6"/>
  </w:num>
  <w:num w:numId="8" w16cid:durableId="571430706">
    <w:abstractNumId w:val="12"/>
  </w:num>
  <w:num w:numId="9" w16cid:durableId="927468317">
    <w:abstractNumId w:val="10"/>
  </w:num>
  <w:num w:numId="10" w16cid:durableId="109009307">
    <w:abstractNumId w:val="3"/>
  </w:num>
  <w:num w:numId="11" w16cid:durableId="150412111">
    <w:abstractNumId w:val="0"/>
  </w:num>
  <w:num w:numId="12" w16cid:durableId="890075763">
    <w:abstractNumId w:val="1"/>
  </w:num>
  <w:num w:numId="13" w16cid:durableId="1606304126">
    <w:abstractNumId w:val="11"/>
  </w:num>
  <w:num w:numId="14" w16cid:durableId="1083527290">
    <w:abstractNumId w:val="5"/>
  </w:num>
  <w:num w:numId="15" w16cid:durableId="4879387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7A"/>
    <w:rsid w:val="00035C51"/>
    <w:rsid w:val="000E06EB"/>
    <w:rsid w:val="0028681E"/>
    <w:rsid w:val="00287EC9"/>
    <w:rsid w:val="00302965"/>
    <w:rsid w:val="00330867"/>
    <w:rsid w:val="00336B46"/>
    <w:rsid w:val="00362F06"/>
    <w:rsid w:val="00406D7F"/>
    <w:rsid w:val="004877D8"/>
    <w:rsid w:val="004E3021"/>
    <w:rsid w:val="004E4C75"/>
    <w:rsid w:val="00592018"/>
    <w:rsid w:val="00662741"/>
    <w:rsid w:val="006A1938"/>
    <w:rsid w:val="007B6274"/>
    <w:rsid w:val="007F2DDC"/>
    <w:rsid w:val="00911B13"/>
    <w:rsid w:val="00B45D09"/>
    <w:rsid w:val="00BA1A23"/>
    <w:rsid w:val="00CA1EE8"/>
    <w:rsid w:val="00DA390F"/>
    <w:rsid w:val="00DE17D5"/>
    <w:rsid w:val="00E9648D"/>
    <w:rsid w:val="00F3567A"/>
    <w:rsid w:val="00F6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21F7A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character" w:customStyle="1" w:styleId="Heading2Char">
    <w:name w:val="Heading 2 Char"/>
    <w:basedOn w:val="DefaultParagraphFont"/>
    <w:link w:val="Heading2"/>
    <w:uiPriority w:val="9"/>
    <w:rsid w:val="006A19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938"/>
    <w:rPr>
      <w:b/>
      <w:bCs/>
    </w:rPr>
  </w:style>
  <w:style w:type="character" w:styleId="Hyperlink">
    <w:name w:val="Hyperlink"/>
    <w:basedOn w:val="DefaultParagraphFont"/>
    <w:uiPriority w:val="99"/>
    <w:unhideWhenUsed/>
    <w:rsid w:val="006A1938"/>
    <w:rPr>
      <w:color w:val="0000FF"/>
      <w:u w:val="single"/>
    </w:rPr>
  </w:style>
  <w:style w:type="character" w:customStyle="1" w:styleId="rynqvb">
    <w:name w:val="rynqvb"/>
    <w:basedOn w:val="DefaultParagraphFont"/>
    <w:rsid w:val="006A1938"/>
  </w:style>
  <w:style w:type="paragraph" w:styleId="ListParagraph">
    <w:name w:val="List Paragraph"/>
    <w:basedOn w:val="Normal"/>
    <w:link w:val="ListParagraphChar"/>
    <w:uiPriority w:val="34"/>
    <w:qFormat/>
    <w:rsid w:val="00911B1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1B13"/>
  </w:style>
  <w:style w:type="character" w:styleId="UnresolvedMention">
    <w:name w:val="Unresolved Mention"/>
    <w:basedOn w:val="DefaultParagraphFont"/>
    <w:uiPriority w:val="99"/>
    <w:semiHidden/>
    <w:unhideWhenUsed/>
    <w:rsid w:val="0048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povskan@bitola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Цветанка Ристевска</cp:lastModifiedBy>
  <cp:revision>2</cp:revision>
  <cp:lastPrinted>2023-06-14T08:19:00Z</cp:lastPrinted>
  <dcterms:created xsi:type="dcterms:W3CDTF">2023-06-14T12:54:00Z</dcterms:created>
  <dcterms:modified xsi:type="dcterms:W3CDTF">2023-06-14T12:54:00Z</dcterms:modified>
</cp:coreProperties>
</file>